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BAB" w:rsidRDefault="002E1BAB"/>
    <w:p w:rsidR="00B47948" w:rsidRDefault="00B47948"/>
    <w:p w:rsidR="00B47948" w:rsidRDefault="00B47948"/>
    <w:p w:rsidR="0099384C" w:rsidRDefault="0099384C" w:rsidP="0099384C">
      <w:pPr>
        <w:jc w:val="center"/>
        <w:rPr>
          <w:b/>
          <w:color w:val="2E74B5" w:themeColor="accent1" w:themeShade="BF"/>
          <w:sz w:val="56"/>
          <w:szCs w:val="56"/>
        </w:rPr>
      </w:pPr>
      <w:bookmarkStart w:id="0" w:name="_Toc505688403"/>
      <w:bookmarkStart w:id="1" w:name="_Toc505688481"/>
    </w:p>
    <w:p w:rsidR="0099384C" w:rsidRDefault="0099384C" w:rsidP="0099384C">
      <w:pPr>
        <w:jc w:val="center"/>
        <w:rPr>
          <w:b/>
          <w:color w:val="2E74B5" w:themeColor="accent1" w:themeShade="BF"/>
          <w:sz w:val="56"/>
          <w:szCs w:val="56"/>
        </w:rPr>
      </w:pPr>
    </w:p>
    <w:bookmarkEnd w:id="0"/>
    <w:bookmarkEnd w:id="1"/>
    <w:p w:rsidR="00B47948" w:rsidRPr="0099384C" w:rsidRDefault="00C974FA" w:rsidP="0099384C">
      <w:pPr>
        <w:jc w:val="center"/>
        <w:rPr>
          <w:b/>
          <w:color w:val="2E74B5" w:themeColor="accent1" w:themeShade="BF"/>
          <w:sz w:val="56"/>
          <w:szCs w:val="56"/>
        </w:rPr>
      </w:pPr>
      <w:r>
        <w:rPr>
          <w:b/>
          <w:color w:val="2E74B5" w:themeColor="accent1" w:themeShade="BF"/>
          <w:sz w:val="56"/>
          <w:szCs w:val="56"/>
        </w:rPr>
        <w:t>DATABEHANDLERAVTALE</w:t>
      </w:r>
    </w:p>
    <w:p w:rsidR="0099384C" w:rsidRPr="0099384C" w:rsidRDefault="0099384C" w:rsidP="0099384C">
      <w:pPr>
        <w:jc w:val="center"/>
        <w:rPr>
          <w:color w:val="2E74B5" w:themeColor="accent1" w:themeShade="BF"/>
          <w:sz w:val="40"/>
          <w:szCs w:val="40"/>
        </w:rPr>
      </w:pPr>
      <w:bookmarkStart w:id="2" w:name="_Toc505688404"/>
      <w:bookmarkStart w:id="3" w:name="_Toc505688482"/>
    </w:p>
    <w:p w:rsidR="009D7ADA" w:rsidRPr="0099384C" w:rsidRDefault="00B47948" w:rsidP="0099384C">
      <w:pPr>
        <w:jc w:val="center"/>
        <w:rPr>
          <w:color w:val="2E74B5" w:themeColor="accent1" w:themeShade="BF"/>
          <w:sz w:val="40"/>
          <w:szCs w:val="40"/>
        </w:rPr>
      </w:pPr>
      <w:r w:rsidRPr="0099384C">
        <w:rPr>
          <w:color w:val="2E74B5" w:themeColor="accent1" w:themeShade="BF"/>
          <w:sz w:val="40"/>
          <w:szCs w:val="40"/>
        </w:rPr>
        <w:t>mellom</w:t>
      </w:r>
      <w:bookmarkEnd w:id="2"/>
      <w:bookmarkEnd w:id="3"/>
    </w:p>
    <w:p w:rsidR="0099384C" w:rsidRPr="0099384C" w:rsidRDefault="0099384C" w:rsidP="0099384C">
      <w:pPr>
        <w:jc w:val="center"/>
        <w:rPr>
          <w:color w:val="2E74B5" w:themeColor="accent1" w:themeShade="BF"/>
          <w:sz w:val="40"/>
          <w:szCs w:val="40"/>
        </w:rPr>
      </w:pPr>
    </w:p>
    <w:p w:rsidR="00C974FA" w:rsidRDefault="004B5091" w:rsidP="0099384C">
      <w:pPr>
        <w:jc w:val="center"/>
        <w:rPr>
          <w:color w:val="2E74B5" w:themeColor="accent1" w:themeShade="BF"/>
          <w:sz w:val="56"/>
          <w:szCs w:val="56"/>
        </w:rPr>
      </w:pPr>
      <w:bookmarkStart w:id="4" w:name="_Toc505688405"/>
      <w:bookmarkStart w:id="5" w:name="_Toc505688483"/>
      <w:r>
        <w:rPr>
          <w:color w:val="2E74B5" w:themeColor="accent1" w:themeShade="BF"/>
          <w:sz w:val="56"/>
          <w:szCs w:val="56"/>
        </w:rPr>
        <w:t>OSLO UNIVERSITETSSYKEHUS HF</w:t>
      </w:r>
    </w:p>
    <w:p w:rsidR="001F7D19" w:rsidRPr="001F7D19" w:rsidRDefault="001F7D19" w:rsidP="0099384C">
      <w:pPr>
        <w:jc w:val="center"/>
        <w:rPr>
          <w:color w:val="2E74B5" w:themeColor="accent1" w:themeShade="BF"/>
          <w:sz w:val="32"/>
          <w:szCs w:val="32"/>
        </w:rPr>
      </w:pPr>
      <w:r>
        <w:rPr>
          <w:color w:val="2E74B5" w:themeColor="accent1" w:themeShade="BF"/>
          <w:sz w:val="32"/>
          <w:szCs w:val="32"/>
        </w:rPr>
        <w:t>heretter benevnt "</w:t>
      </w:r>
      <w:r w:rsidR="002358D4">
        <w:rPr>
          <w:i/>
          <w:color w:val="2E74B5" w:themeColor="accent1" w:themeShade="BF"/>
          <w:sz w:val="32"/>
          <w:szCs w:val="32"/>
        </w:rPr>
        <w:t>Dataansvarlig</w:t>
      </w:r>
      <w:r>
        <w:rPr>
          <w:color w:val="2E74B5" w:themeColor="accent1" w:themeShade="BF"/>
          <w:sz w:val="32"/>
          <w:szCs w:val="32"/>
        </w:rPr>
        <w:t>"</w:t>
      </w:r>
    </w:p>
    <w:p w:rsidR="00C974FA" w:rsidRPr="00C974FA" w:rsidRDefault="00C974FA" w:rsidP="00C974FA">
      <w:pPr>
        <w:jc w:val="center"/>
        <w:rPr>
          <w:color w:val="2E74B5" w:themeColor="accent1" w:themeShade="BF"/>
          <w:sz w:val="40"/>
          <w:szCs w:val="44"/>
        </w:rPr>
      </w:pPr>
      <w:bookmarkStart w:id="6" w:name="_Toc505688406"/>
      <w:bookmarkStart w:id="7" w:name="_Toc505688484"/>
      <w:r w:rsidRPr="0099384C">
        <w:rPr>
          <w:color w:val="2E74B5" w:themeColor="accent1" w:themeShade="BF"/>
          <w:sz w:val="40"/>
          <w:szCs w:val="44"/>
        </w:rPr>
        <w:t>og</w:t>
      </w:r>
      <w:bookmarkEnd w:id="6"/>
      <w:bookmarkEnd w:id="7"/>
    </w:p>
    <w:bookmarkEnd w:id="4"/>
    <w:bookmarkEnd w:id="5"/>
    <w:p w:rsidR="00694567" w:rsidRDefault="004B5091" w:rsidP="0099384C">
      <w:pPr>
        <w:jc w:val="center"/>
        <w:rPr>
          <w:b/>
          <w:color w:val="2E74B5" w:themeColor="accent1" w:themeShade="BF"/>
          <w:sz w:val="56"/>
          <w:szCs w:val="44"/>
        </w:rPr>
      </w:pPr>
      <w:r w:rsidRPr="00AD45EE">
        <w:rPr>
          <w:b/>
          <w:color w:val="2E74B5" w:themeColor="accent1" w:themeShade="BF"/>
          <w:sz w:val="56"/>
          <w:szCs w:val="44"/>
          <w:highlight w:val="yellow"/>
        </w:rPr>
        <w:t>[DATABEHANDLER]</w:t>
      </w:r>
    </w:p>
    <w:p w:rsidR="001F7D19" w:rsidRPr="001F7D19" w:rsidRDefault="001F7D19" w:rsidP="0099384C">
      <w:pPr>
        <w:jc w:val="center"/>
        <w:rPr>
          <w:color w:val="2E74B5" w:themeColor="accent1" w:themeShade="BF"/>
          <w:sz w:val="32"/>
          <w:szCs w:val="32"/>
        </w:rPr>
      </w:pPr>
      <w:r w:rsidRPr="001F7D19">
        <w:rPr>
          <w:color w:val="2E74B5" w:themeColor="accent1" w:themeShade="BF"/>
          <w:sz w:val="32"/>
          <w:szCs w:val="32"/>
        </w:rPr>
        <w:t>heretter benevnt "</w:t>
      </w:r>
      <w:r w:rsidRPr="00527634">
        <w:rPr>
          <w:i/>
          <w:color w:val="2E74B5" w:themeColor="accent1" w:themeShade="BF"/>
          <w:sz w:val="32"/>
          <w:szCs w:val="32"/>
        </w:rPr>
        <w:t>Databehandler</w:t>
      </w:r>
      <w:r w:rsidRPr="001F7D19">
        <w:rPr>
          <w:color w:val="2E74B5" w:themeColor="accent1" w:themeShade="BF"/>
          <w:sz w:val="32"/>
          <w:szCs w:val="32"/>
        </w:rPr>
        <w:t>"</w:t>
      </w:r>
    </w:p>
    <w:p w:rsidR="0099384C" w:rsidRPr="0099384C" w:rsidRDefault="0099384C" w:rsidP="00527634">
      <w:pPr>
        <w:rPr>
          <w:color w:val="2E74B5" w:themeColor="accent1" w:themeShade="BF"/>
          <w:sz w:val="56"/>
          <w:szCs w:val="44"/>
        </w:rPr>
      </w:pPr>
    </w:p>
    <w:p w:rsidR="009D7ADA" w:rsidRPr="00527634" w:rsidRDefault="009D7ADA" w:rsidP="00527634">
      <w:pPr>
        <w:jc w:val="center"/>
        <w:rPr>
          <w:i/>
          <w:color w:val="2E74B5" w:themeColor="accent1" w:themeShade="BF"/>
          <w:sz w:val="40"/>
          <w:szCs w:val="44"/>
        </w:rPr>
      </w:pPr>
      <w:bookmarkStart w:id="8" w:name="_Toc505688408"/>
      <w:bookmarkStart w:id="9" w:name="_Toc505688486"/>
      <w:r w:rsidRPr="0099384C">
        <w:rPr>
          <w:color w:val="2E74B5" w:themeColor="accent1" w:themeShade="BF"/>
          <w:sz w:val="40"/>
          <w:szCs w:val="44"/>
        </w:rPr>
        <w:t xml:space="preserve">i forbindelse med </w:t>
      </w:r>
      <w:r w:rsidR="00694567" w:rsidRPr="0099384C">
        <w:rPr>
          <w:color w:val="2E74B5" w:themeColor="accent1" w:themeShade="BF"/>
          <w:sz w:val="40"/>
          <w:szCs w:val="44"/>
        </w:rPr>
        <w:t>levering av tjenester i henhold til</w:t>
      </w:r>
      <w:bookmarkEnd w:id="8"/>
      <w:bookmarkEnd w:id="9"/>
      <w:r w:rsidR="00527634">
        <w:rPr>
          <w:color w:val="2E74B5" w:themeColor="accent1" w:themeShade="BF"/>
          <w:sz w:val="40"/>
          <w:szCs w:val="44"/>
        </w:rPr>
        <w:t xml:space="preserve"> den til enhver tid gjeldende </w:t>
      </w:r>
      <w:r w:rsidR="00C974FA" w:rsidRPr="00C974FA">
        <w:rPr>
          <w:color w:val="2E74B5" w:themeColor="accent1" w:themeShade="BF"/>
          <w:sz w:val="40"/>
          <w:szCs w:val="40"/>
        </w:rPr>
        <w:t>Tjeneste</w:t>
      </w:r>
      <w:r w:rsidR="00527634">
        <w:rPr>
          <w:color w:val="2E74B5" w:themeColor="accent1" w:themeShade="BF"/>
          <w:sz w:val="40"/>
          <w:szCs w:val="44"/>
        </w:rPr>
        <w:t>avtale</w:t>
      </w:r>
      <w:r w:rsidR="007856BD">
        <w:rPr>
          <w:color w:val="2E74B5" w:themeColor="accent1" w:themeShade="BF"/>
          <w:sz w:val="40"/>
          <w:szCs w:val="44"/>
        </w:rPr>
        <w:t>.</w:t>
      </w:r>
    </w:p>
    <w:p w:rsidR="00B47948" w:rsidRDefault="00B47948" w:rsidP="0099384C">
      <w:pPr>
        <w:jc w:val="center"/>
      </w:pPr>
    </w:p>
    <w:p w:rsidR="00B47948" w:rsidRDefault="00B47948" w:rsidP="00B47948"/>
    <w:p w:rsidR="008F38E7" w:rsidRDefault="008F38E7" w:rsidP="00B47948"/>
    <w:p w:rsidR="00B47948" w:rsidRDefault="00B47948" w:rsidP="00B47948"/>
    <w:p w:rsidR="00B47948" w:rsidRDefault="00B47948" w:rsidP="00B47948"/>
    <w:p w:rsidR="00042840" w:rsidRPr="00B47948" w:rsidRDefault="00042840" w:rsidP="00B47948"/>
    <w:sdt>
      <w:sdtPr>
        <w:rPr>
          <w:b/>
        </w:rPr>
        <w:id w:val="850997838"/>
        <w:docPartObj>
          <w:docPartGallery w:val="Table of Contents"/>
          <w:docPartUnique/>
        </w:docPartObj>
      </w:sdtPr>
      <w:sdtEndPr>
        <w:rPr>
          <w:b w:val="0"/>
          <w:bCs/>
        </w:rPr>
      </w:sdtEndPr>
      <w:sdtContent>
        <w:p w:rsidR="00B47948" w:rsidRPr="00AD45EE" w:rsidRDefault="00B47948" w:rsidP="003E7E1D">
          <w:pPr>
            <w:rPr>
              <w:b/>
              <w:color w:val="0070C0"/>
              <w:sz w:val="32"/>
            </w:rPr>
          </w:pPr>
          <w:r w:rsidRPr="00AD45EE">
            <w:rPr>
              <w:b/>
              <w:color w:val="0070C0"/>
              <w:sz w:val="32"/>
            </w:rPr>
            <w:t>Innholdsfortegnelse</w:t>
          </w:r>
        </w:p>
        <w:p w:rsidR="003B21CE" w:rsidRDefault="00B47948">
          <w:pPr>
            <w:pStyle w:val="INNH1"/>
            <w:tabs>
              <w:tab w:val="left" w:pos="440"/>
              <w:tab w:val="right" w:leader="dot" w:pos="9062"/>
            </w:tabs>
            <w:rPr>
              <w:rFonts w:eastAsiaTheme="minorEastAsia"/>
              <w:noProof/>
              <w:lang w:eastAsia="nb-NO"/>
            </w:rPr>
          </w:pPr>
          <w:r>
            <w:fldChar w:fldCharType="begin"/>
          </w:r>
          <w:r>
            <w:instrText xml:space="preserve"> TOC \o "1-3" \h \z \u </w:instrText>
          </w:r>
          <w:r>
            <w:fldChar w:fldCharType="separate"/>
          </w:r>
          <w:hyperlink w:anchor="_Toc531604348" w:history="1">
            <w:r w:rsidR="003B21CE" w:rsidRPr="00A46966">
              <w:rPr>
                <w:rStyle w:val="Hyperkobling"/>
                <w:noProof/>
              </w:rPr>
              <w:t>1</w:t>
            </w:r>
            <w:r w:rsidR="003B21CE">
              <w:rPr>
                <w:rFonts w:eastAsiaTheme="minorEastAsia"/>
                <w:noProof/>
                <w:lang w:eastAsia="nb-NO"/>
              </w:rPr>
              <w:tab/>
            </w:r>
            <w:r w:rsidR="003B21CE" w:rsidRPr="00A46966">
              <w:rPr>
                <w:rStyle w:val="Hyperkobling"/>
                <w:noProof/>
              </w:rPr>
              <w:t>Innledning</w:t>
            </w:r>
            <w:r w:rsidR="003B21CE">
              <w:rPr>
                <w:noProof/>
                <w:webHidden/>
              </w:rPr>
              <w:tab/>
            </w:r>
            <w:r w:rsidR="003B21CE">
              <w:rPr>
                <w:noProof/>
                <w:webHidden/>
              </w:rPr>
              <w:fldChar w:fldCharType="begin"/>
            </w:r>
            <w:r w:rsidR="003B21CE">
              <w:rPr>
                <w:noProof/>
                <w:webHidden/>
              </w:rPr>
              <w:instrText xml:space="preserve"> PAGEREF _Toc531604348 \h </w:instrText>
            </w:r>
            <w:r w:rsidR="003B21CE">
              <w:rPr>
                <w:noProof/>
                <w:webHidden/>
              </w:rPr>
            </w:r>
            <w:r w:rsidR="003B21CE">
              <w:rPr>
                <w:noProof/>
                <w:webHidden/>
              </w:rPr>
              <w:fldChar w:fldCharType="separate"/>
            </w:r>
            <w:r w:rsidR="003B21CE">
              <w:rPr>
                <w:noProof/>
                <w:webHidden/>
              </w:rPr>
              <w:t>3</w:t>
            </w:r>
            <w:r w:rsidR="003B21CE">
              <w:rPr>
                <w:noProof/>
                <w:webHidden/>
              </w:rPr>
              <w:fldChar w:fldCharType="end"/>
            </w:r>
          </w:hyperlink>
        </w:p>
        <w:p w:rsidR="003B21CE" w:rsidRDefault="00513C82">
          <w:pPr>
            <w:pStyle w:val="INNH2"/>
            <w:tabs>
              <w:tab w:val="left" w:pos="880"/>
              <w:tab w:val="right" w:leader="dot" w:pos="9062"/>
            </w:tabs>
            <w:rPr>
              <w:rFonts w:eastAsiaTheme="minorEastAsia"/>
              <w:noProof/>
              <w:lang w:eastAsia="nb-NO"/>
            </w:rPr>
          </w:pPr>
          <w:hyperlink w:anchor="_Toc531604349" w:history="1">
            <w:r w:rsidR="003B21CE" w:rsidRPr="00A46966">
              <w:rPr>
                <w:rStyle w:val="Hyperkobling"/>
                <w:noProof/>
              </w:rPr>
              <w:t>1.1</w:t>
            </w:r>
            <w:r w:rsidR="003B21CE">
              <w:rPr>
                <w:rFonts w:eastAsiaTheme="minorEastAsia"/>
                <w:noProof/>
                <w:lang w:eastAsia="nb-NO"/>
              </w:rPr>
              <w:tab/>
            </w:r>
            <w:r w:rsidR="003B21CE" w:rsidRPr="00A46966">
              <w:rPr>
                <w:rStyle w:val="Hyperkobling"/>
                <w:noProof/>
              </w:rPr>
              <w:t>Fotnoter</w:t>
            </w:r>
            <w:r w:rsidR="003B21CE">
              <w:rPr>
                <w:noProof/>
                <w:webHidden/>
              </w:rPr>
              <w:tab/>
            </w:r>
            <w:r w:rsidR="003B21CE">
              <w:rPr>
                <w:noProof/>
                <w:webHidden/>
              </w:rPr>
              <w:fldChar w:fldCharType="begin"/>
            </w:r>
            <w:r w:rsidR="003B21CE">
              <w:rPr>
                <w:noProof/>
                <w:webHidden/>
              </w:rPr>
              <w:instrText xml:space="preserve"> PAGEREF _Toc531604349 \h </w:instrText>
            </w:r>
            <w:r w:rsidR="003B21CE">
              <w:rPr>
                <w:noProof/>
                <w:webHidden/>
              </w:rPr>
            </w:r>
            <w:r w:rsidR="003B21CE">
              <w:rPr>
                <w:noProof/>
                <w:webHidden/>
              </w:rPr>
              <w:fldChar w:fldCharType="separate"/>
            </w:r>
            <w:r w:rsidR="003B21CE">
              <w:rPr>
                <w:noProof/>
                <w:webHidden/>
              </w:rPr>
              <w:t>3</w:t>
            </w:r>
            <w:r w:rsidR="003B21CE">
              <w:rPr>
                <w:noProof/>
                <w:webHidden/>
              </w:rPr>
              <w:fldChar w:fldCharType="end"/>
            </w:r>
          </w:hyperlink>
        </w:p>
        <w:p w:rsidR="003B21CE" w:rsidRDefault="00513C82">
          <w:pPr>
            <w:pStyle w:val="INNH1"/>
            <w:tabs>
              <w:tab w:val="left" w:pos="440"/>
              <w:tab w:val="right" w:leader="dot" w:pos="9062"/>
            </w:tabs>
            <w:rPr>
              <w:rFonts w:eastAsiaTheme="minorEastAsia"/>
              <w:noProof/>
              <w:lang w:eastAsia="nb-NO"/>
            </w:rPr>
          </w:pPr>
          <w:hyperlink w:anchor="_Toc531604350" w:history="1">
            <w:r w:rsidR="003B21CE" w:rsidRPr="00A46966">
              <w:rPr>
                <w:rStyle w:val="Hyperkobling"/>
                <w:noProof/>
              </w:rPr>
              <w:t>2</w:t>
            </w:r>
            <w:r w:rsidR="003B21CE">
              <w:rPr>
                <w:rFonts w:eastAsiaTheme="minorEastAsia"/>
                <w:noProof/>
                <w:lang w:eastAsia="nb-NO"/>
              </w:rPr>
              <w:tab/>
            </w:r>
            <w:r w:rsidR="003B21CE" w:rsidRPr="00A46966">
              <w:rPr>
                <w:rStyle w:val="Hyperkobling"/>
                <w:noProof/>
              </w:rPr>
              <w:t>Formål</w:t>
            </w:r>
            <w:r w:rsidR="003B21CE">
              <w:rPr>
                <w:noProof/>
                <w:webHidden/>
              </w:rPr>
              <w:tab/>
            </w:r>
            <w:r w:rsidR="003B21CE">
              <w:rPr>
                <w:noProof/>
                <w:webHidden/>
              </w:rPr>
              <w:fldChar w:fldCharType="begin"/>
            </w:r>
            <w:r w:rsidR="003B21CE">
              <w:rPr>
                <w:noProof/>
                <w:webHidden/>
              </w:rPr>
              <w:instrText xml:space="preserve"> PAGEREF _Toc531604350 \h </w:instrText>
            </w:r>
            <w:r w:rsidR="003B21CE">
              <w:rPr>
                <w:noProof/>
                <w:webHidden/>
              </w:rPr>
            </w:r>
            <w:r w:rsidR="003B21CE">
              <w:rPr>
                <w:noProof/>
                <w:webHidden/>
              </w:rPr>
              <w:fldChar w:fldCharType="separate"/>
            </w:r>
            <w:r w:rsidR="003B21CE">
              <w:rPr>
                <w:noProof/>
                <w:webHidden/>
              </w:rPr>
              <w:t>3</w:t>
            </w:r>
            <w:r w:rsidR="003B21CE">
              <w:rPr>
                <w:noProof/>
                <w:webHidden/>
              </w:rPr>
              <w:fldChar w:fldCharType="end"/>
            </w:r>
          </w:hyperlink>
        </w:p>
        <w:p w:rsidR="003B21CE" w:rsidRDefault="00513C82">
          <w:pPr>
            <w:pStyle w:val="INNH1"/>
            <w:tabs>
              <w:tab w:val="left" w:pos="440"/>
              <w:tab w:val="right" w:leader="dot" w:pos="9062"/>
            </w:tabs>
            <w:rPr>
              <w:rFonts w:eastAsiaTheme="minorEastAsia"/>
              <w:noProof/>
              <w:lang w:eastAsia="nb-NO"/>
            </w:rPr>
          </w:pPr>
          <w:hyperlink w:anchor="_Toc531604351" w:history="1">
            <w:r w:rsidR="003B21CE" w:rsidRPr="00A46966">
              <w:rPr>
                <w:rStyle w:val="Hyperkobling"/>
                <w:noProof/>
              </w:rPr>
              <w:t>3</w:t>
            </w:r>
            <w:r w:rsidR="003B21CE">
              <w:rPr>
                <w:rFonts w:eastAsiaTheme="minorEastAsia"/>
                <w:noProof/>
                <w:lang w:eastAsia="nb-NO"/>
              </w:rPr>
              <w:tab/>
            </w:r>
            <w:r w:rsidR="003B21CE" w:rsidRPr="00A46966">
              <w:rPr>
                <w:rStyle w:val="Hyperkobling"/>
                <w:noProof/>
              </w:rPr>
              <w:t>Definisjoner</w:t>
            </w:r>
            <w:r w:rsidR="003B21CE">
              <w:rPr>
                <w:noProof/>
                <w:webHidden/>
              </w:rPr>
              <w:tab/>
            </w:r>
            <w:r w:rsidR="003B21CE">
              <w:rPr>
                <w:noProof/>
                <w:webHidden/>
              </w:rPr>
              <w:fldChar w:fldCharType="begin"/>
            </w:r>
            <w:r w:rsidR="003B21CE">
              <w:rPr>
                <w:noProof/>
                <w:webHidden/>
              </w:rPr>
              <w:instrText xml:space="preserve"> PAGEREF _Toc531604351 \h </w:instrText>
            </w:r>
            <w:r w:rsidR="003B21CE">
              <w:rPr>
                <w:noProof/>
                <w:webHidden/>
              </w:rPr>
            </w:r>
            <w:r w:rsidR="003B21CE">
              <w:rPr>
                <w:noProof/>
                <w:webHidden/>
              </w:rPr>
              <w:fldChar w:fldCharType="separate"/>
            </w:r>
            <w:r w:rsidR="003B21CE">
              <w:rPr>
                <w:noProof/>
                <w:webHidden/>
              </w:rPr>
              <w:t>3</w:t>
            </w:r>
            <w:r w:rsidR="003B21CE">
              <w:rPr>
                <w:noProof/>
                <w:webHidden/>
              </w:rPr>
              <w:fldChar w:fldCharType="end"/>
            </w:r>
          </w:hyperlink>
        </w:p>
        <w:p w:rsidR="003B21CE" w:rsidRDefault="00513C82">
          <w:pPr>
            <w:pStyle w:val="INNH1"/>
            <w:tabs>
              <w:tab w:val="left" w:pos="440"/>
              <w:tab w:val="right" w:leader="dot" w:pos="9062"/>
            </w:tabs>
            <w:rPr>
              <w:rFonts w:eastAsiaTheme="minorEastAsia"/>
              <w:noProof/>
              <w:lang w:eastAsia="nb-NO"/>
            </w:rPr>
          </w:pPr>
          <w:hyperlink w:anchor="_Toc531604352" w:history="1">
            <w:r w:rsidR="003B21CE" w:rsidRPr="00A46966">
              <w:rPr>
                <w:rStyle w:val="Hyperkobling"/>
                <w:noProof/>
              </w:rPr>
              <w:t>4</w:t>
            </w:r>
            <w:r w:rsidR="003B21CE">
              <w:rPr>
                <w:rFonts w:eastAsiaTheme="minorEastAsia"/>
                <w:noProof/>
                <w:lang w:eastAsia="nb-NO"/>
              </w:rPr>
              <w:tab/>
            </w:r>
            <w:r w:rsidR="003B21CE" w:rsidRPr="00A46966">
              <w:rPr>
                <w:rStyle w:val="Hyperkobling"/>
                <w:noProof/>
              </w:rPr>
              <w:t>Databehandlers Behandling av Personopplysninger</w:t>
            </w:r>
            <w:r w:rsidR="003B21CE">
              <w:rPr>
                <w:noProof/>
                <w:webHidden/>
              </w:rPr>
              <w:tab/>
            </w:r>
            <w:r w:rsidR="003B21CE">
              <w:rPr>
                <w:noProof/>
                <w:webHidden/>
              </w:rPr>
              <w:fldChar w:fldCharType="begin"/>
            </w:r>
            <w:r w:rsidR="003B21CE">
              <w:rPr>
                <w:noProof/>
                <w:webHidden/>
              </w:rPr>
              <w:instrText xml:space="preserve"> PAGEREF _Toc531604352 \h </w:instrText>
            </w:r>
            <w:r w:rsidR="003B21CE">
              <w:rPr>
                <w:noProof/>
                <w:webHidden/>
              </w:rPr>
            </w:r>
            <w:r w:rsidR="003B21CE">
              <w:rPr>
                <w:noProof/>
                <w:webHidden/>
              </w:rPr>
              <w:fldChar w:fldCharType="separate"/>
            </w:r>
            <w:r w:rsidR="003B21CE">
              <w:rPr>
                <w:noProof/>
                <w:webHidden/>
              </w:rPr>
              <w:t>5</w:t>
            </w:r>
            <w:r w:rsidR="003B21CE">
              <w:rPr>
                <w:noProof/>
                <w:webHidden/>
              </w:rPr>
              <w:fldChar w:fldCharType="end"/>
            </w:r>
          </w:hyperlink>
        </w:p>
        <w:p w:rsidR="003B21CE" w:rsidRDefault="00513C82">
          <w:pPr>
            <w:pStyle w:val="INNH2"/>
            <w:tabs>
              <w:tab w:val="left" w:pos="880"/>
              <w:tab w:val="right" w:leader="dot" w:pos="9062"/>
            </w:tabs>
            <w:rPr>
              <w:rFonts w:eastAsiaTheme="minorEastAsia"/>
              <w:noProof/>
              <w:lang w:eastAsia="nb-NO"/>
            </w:rPr>
          </w:pPr>
          <w:hyperlink w:anchor="_Toc531604353" w:history="1">
            <w:r w:rsidR="003B21CE" w:rsidRPr="00A46966">
              <w:rPr>
                <w:rStyle w:val="Hyperkobling"/>
                <w:noProof/>
              </w:rPr>
              <w:t>4.1</w:t>
            </w:r>
            <w:r w:rsidR="003B21CE">
              <w:rPr>
                <w:rFonts w:eastAsiaTheme="minorEastAsia"/>
                <w:noProof/>
                <w:lang w:eastAsia="nb-NO"/>
              </w:rPr>
              <w:tab/>
            </w:r>
            <w:r w:rsidR="003B21CE" w:rsidRPr="00A46966">
              <w:rPr>
                <w:rStyle w:val="Hyperkobling"/>
                <w:noProof/>
              </w:rPr>
              <w:t>Behandlingsgrunnlag</w:t>
            </w:r>
            <w:r w:rsidR="003B21CE">
              <w:rPr>
                <w:noProof/>
                <w:webHidden/>
              </w:rPr>
              <w:tab/>
            </w:r>
            <w:r w:rsidR="003B21CE">
              <w:rPr>
                <w:noProof/>
                <w:webHidden/>
              </w:rPr>
              <w:fldChar w:fldCharType="begin"/>
            </w:r>
            <w:r w:rsidR="003B21CE">
              <w:rPr>
                <w:noProof/>
                <w:webHidden/>
              </w:rPr>
              <w:instrText xml:space="preserve"> PAGEREF _Toc531604353 \h </w:instrText>
            </w:r>
            <w:r w:rsidR="003B21CE">
              <w:rPr>
                <w:noProof/>
                <w:webHidden/>
              </w:rPr>
            </w:r>
            <w:r w:rsidR="003B21CE">
              <w:rPr>
                <w:noProof/>
                <w:webHidden/>
              </w:rPr>
              <w:fldChar w:fldCharType="separate"/>
            </w:r>
            <w:r w:rsidR="003B21CE">
              <w:rPr>
                <w:noProof/>
                <w:webHidden/>
              </w:rPr>
              <w:t>5</w:t>
            </w:r>
            <w:r w:rsidR="003B21CE">
              <w:rPr>
                <w:noProof/>
                <w:webHidden/>
              </w:rPr>
              <w:fldChar w:fldCharType="end"/>
            </w:r>
          </w:hyperlink>
        </w:p>
        <w:p w:rsidR="003B21CE" w:rsidRDefault="00513C82">
          <w:pPr>
            <w:pStyle w:val="INNH2"/>
            <w:tabs>
              <w:tab w:val="left" w:pos="880"/>
              <w:tab w:val="right" w:leader="dot" w:pos="9062"/>
            </w:tabs>
            <w:rPr>
              <w:rFonts w:eastAsiaTheme="minorEastAsia"/>
              <w:noProof/>
              <w:lang w:eastAsia="nb-NO"/>
            </w:rPr>
          </w:pPr>
          <w:hyperlink w:anchor="_Toc531604354" w:history="1">
            <w:r w:rsidR="003B21CE" w:rsidRPr="00A46966">
              <w:rPr>
                <w:rStyle w:val="Hyperkobling"/>
                <w:noProof/>
              </w:rPr>
              <w:t>4.2</w:t>
            </w:r>
            <w:r w:rsidR="003B21CE">
              <w:rPr>
                <w:rFonts w:eastAsiaTheme="minorEastAsia"/>
                <w:noProof/>
                <w:lang w:eastAsia="nb-NO"/>
              </w:rPr>
              <w:tab/>
            </w:r>
            <w:r w:rsidR="003B21CE" w:rsidRPr="00A46966">
              <w:rPr>
                <w:rStyle w:val="Hyperkobling"/>
                <w:noProof/>
              </w:rPr>
              <w:t>Behandlingens formål og art</w:t>
            </w:r>
            <w:r w:rsidR="003B21CE">
              <w:rPr>
                <w:noProof/>
                <w:webHidden/>
              </w:rPr>
              <w:tab/>
            </w:r>
            <w:r w:rsidR="003B21CE">
              <w:rPr>
                <w:noProof/>
                <w:webHidden/>
              </w:rPr>
              <w:fldChar w:fldCharType="begin"/>
            </w:r>
            <w:r w:rsidR="003B21CE">
              <w:rPr>
                <w:noProof/>
                <w:webHidden/>
              </w:rPr>
              <w:instrText xml:space="preserve"> PAGEREF _Toc531604354 \h </w:instrText>
            </w:r>
            <w:r w:rsidR="003B21CE">
              <w:rPr>
                <w:noProof/>
                <w:webHidden/>
              </w:rPr>
            </w:r>
            <w:r w:rsidR="003B21CE">
              <w:rPr>
                <w:noProof/>
                <w:webHidden/>
              </w:rPr>
              <w:fldChar w:fldCharType="separate"/>
            </w:r>
            <w:r w:rsidR="003B21CE">
              <w:rPr>
                <w:noProof/>
                <w:webHidden/>
              </w:rPr>
              <w:t>5</w:t>
            </w:r>
            <w:r w:rsidR="003B21CE">
              <w:rPr>
                <w:noProof/>
                <w:webHidden/>
              </w:rPr>
              <w:fldChar w:fldCharType="end"/>
            </w:r>
          </w:hyperlink>
        </w:p>
        <w:p w:rsidR="003B21CE" w:rsidRDefault="00513C82">
          <w:pPr>
            <w:pStyle w:val="INNH2"/>
            <w:tabs>
              <w:tab w:val="left" w:pos="880"/>
              <w:tab w:val="right" w:leader="dot" w:pos="9062"/>
            </w:tabs>
            <w:rPr>
              <w:rFonts w:eastAsiaTheme="minorEastAsia"/>
              <w:noProof/>
              <w:lang w:eastAsia="nb-NO"/>
            </w:rPr>
          </w:pPr>
          <w:hyperlink w:anchor="_Toc531604355" w:history="1">
            <w:r w:rsidR="003B21CE" w:rsidRPr="00A46966">
              <w:rPr>
                <w:rStyle w:val="Hyperkobling"/>
                <w:noProof/>
              </w:rPr>
              <w:t>4.3</w:t>
            </w:r>
            <w:r w:rsidR="003B21CE">
              <w:rPr>
                <w:rFonts w:eastAsiaTheme="minorEastAsia"/>
                <w:noProof/>
                <w:lang w:eastAsia="nb-NO"/>
              </w:rPr>
              <w:tab/>
            </w:r>
            <w:r w:rsidR="003B21CE" w:rsidRPr="00A46966">
              <w:rPr>
                <w:rStyle w:val="Hyperkobling"/>
                <w:noProof/>
              </w:rPr>
              <w:t>Kategorier av Personopplysninger og datasubjekter</w:t>
            </w:r>
            <w:r w:rsidR="003B21CE">
              <w:rPr>
                <w:noProof/>
                <w:webHidden/>
              </w:rPr>
              <w:tab/>
            </w:r>
            <w:r w:rsidR="003B21CE">
              <w:rPr>
                <w:noProof/>
                <w:webHidden/>
              </w:rPr>
              <w:fldChar w:fldCharType="begin"/>
            </w:r>
            <w:r w:rsidR="003B21CE">
              <w:rPr>
                <w:noProof/>
                <w:webHidden/>
              </w:rPr>
              <w:instrText xml:space="preserve"> PAGEREF _Toc531604355 \h </w:instrText>
            </w:r>
            <w:r w:rsidR="003B21CE">
              <w:rPr>
                <w:noProof/>
                <w:webHidden/>
              </w:rPr>
            </w:r>
            <w:r w:rsidR="003B21CE">
              <w:rPr>
                <w:noProof/>
                <w:webHidden/>
              </w:rPr>
              <w:fldChar w:fldCharType="separate"/>
            </w:r>
            <w:r w:rsidR="003B21CE">
              <w:rPr>
                <w:noProof/>
                <w:webHidden/>
              </w:rPr>
              <w:t>6</w:t>
            </w:r>
            <w:r w:rsidR="003B21CE">
              <w:rPr>
                <w:noProof/>
                <w:webHidden/>
              </w:rPr>
              <w:fldChar w:fldCharType="end"/>
            </w:r>
          </w:hyperlink>
        </w:p>
        <w:p w:rsidR="003B21CE" w:rsidRDefault="00513C82">
          <w:pPr>
            <w:pStyle w:val="INNH2"/>
            <w:tabs>
              <w:tab w:val="left" w:pos="880"/>
              <w:tab w:val="right" w:leader="dot" w:pos="9062"/>
            </w:tabs>
            <w:rPr>
              <w:rFonts w:eastAsiaTheme="minorEastAsia"/>
              <w:noProof/>
              <w:lang w:eastAsia="nb-NO"/>
            </w:rPr>
          </w:pPr>
          <w:hyperlink w:anchor="_Toc531604356" w:history="1">
            <w:r w:rsidR="003B21CE" w:rsidRPr="00A46966">
              <w:rPr>
                <w:rStyle w:val="Hyperkobling"/>
                <w:noProof/>
              </w:rPr>
              <w:t>4.4</w:t>
            </w:r>
            <w:r w:rsidR="003B21CE">
              <w:rPr>
                <w:rFonts w:eastAsiaTheme="minorEastAsia"/>
                <w:noProof/>
                <w:lang w:eastAsia="nb-NO"/>
              </w:rPr>
              <w:tab/>
            </w:r>
            <w:r w:rsidR="003B21CE" w:rsidRPr="00A46966">
              <w:rPr>
                <w:rStyle w:val="Hyperkobling"/>
                <w:noProof/>
              </w:rPr>
              <w:t>Området for Behandlingen</w:t>
            </w:r>
            <w:r w:rsidR="003B21CE">
              <w:rPr>
                <w:noProof/>
                <w:webHidden/>
              </w:rPr>
              <w:tab/>
            </w:r>
            <w:r w:rsidR="003B21CE">
              <w:rPr>
                <w:noProof/>
                <w:webHidden/>
              </w:rPr>
              <w:fldChar w:fldCharType="begin"/>
            </w:r>
            <w:r w:rsidR="003B21CE">
              <w:rPr>
                <w:noProof/>
                <w:webHidden/>
              </w:rPr>
              <w:instrText xml:space="preserve"> PAGEREF _Toc531604356 \h </w:instrText>
            </w:r>
            <w:r w:rsidR="003B21CE">
              <w:rPr>
                <w:noProof/>
                <w:webHidden/>
              </w:rPr>
            </w:r>
            <w:r w:rsidR="003B21CE">
              <w:rPr>
                <w:noProof/>
                <w:webHidden/>
              </w:rPr>
              <w:fldChar w:fldCharType="separate"/>
            </w:r>
            <w:r w:rsidR="003B21CE">
              <w:rPr>
                <w:noProof/>
                <w:webHidden/>
              </w:rPr>
              <w:t>7</w:t>
            </w:r>
            <w:r w:rsidR="003B21CE">
              <w:rPr>
                <w:noProof/>
                <w:webHidden/>
              </w:rPr>
              <w:fldChar w:fldCharType="end"/>
            </w:r>
          </w:hyperlink>
        </w:p>
        <w:p w:rsidR="003B21CE" w:rsidRDefault="00513C82">
          <w:pPr>
            <w:pStyle w:val="INNH2"/>
            <w:tabs>
              <w:tab w:val="left" w:pos="880"/>
              <w:tab w:val="right" w:leader="dot" w:pos="9062"/>
            </w:tabs>
            <w:rPr>
              <w:rFonts w:eastAsiaTheme="minorEastAsia"/>
              <w:noProof/>
              <w:lang w:eastAsia="nb-NO"/>
            </w:rPr>
          </w:pPr>
          <w:hyperlink w:anchor="_Toc531604357" w:history="1">
            <w:r w:rsidR="003B21CE" w:rsidRPr="00A46966">
              <w:rPr>
                <w:rStyle w:val="Hyperkobling"/>
                <w:noProof/>
              </w:rPr>
              <w:t>4.5</w:t>
            </w:r>
            <w:r w:rsidR="003B21CE">
              <w:rPr>
                <w:rFonts w:eastAsiaTheme="minorEastAsia"/>
                <w:noProof/>
                <w:lang w:eastAsia="nb-NO"/>
              </w:rPr>
              <w:tab/>
            </w:r>
            <w:r w:rsidR="003B21CE" w:rsidRPr="00A46966">
              <w:rPr>
                <w:rStyle w:val="Hyperkobling"/>
                <w:noProof/>
              </w:rPr>
              <w:t>Behandlingens varighet</w:t>
            </w:r>
            <w:r w:rsidR="003B21CE">
              <w:rPr>
                <w:noProof/>
                <w:webHidden/>
              </w:rPr>
              <w:tab/>
            </w:r>
            <w:r w:rsidR="003B21CE">
              <w:rPr>
                <w:noProof/>
                <w:webHidden/>
              </w:rPr>
              <w:fldChar w:fldCharType="begin"/>
            </w:r>
            <w:r w:rsidR="003B21CE">
              <w:rPr>
                <w:noProof/>
                <w:webHidden/>
              </w:rPr>
              <w:instrText xml:space="preserve"> PAGEREF _Toc531604357 \h </w:instrText>
            </w:r>
            <w:r w:rsidR="003B21CE">
              <w:rPr>
                <w:noProof/>
                <w:webHidden/>
              </w:rPr>
            </w:r>
            <w:r w:rsidR="003B21CE">
              <w:rPr>
                <w:noProof/>
                <w:webHidden/>
              </w:rPr>
              <w:fldChar w:fldCharType="separate"/>
            </w:r>
            <w:r w:rsidR="003B21CE">
              <w:rPr>
                <w:noProof/>
                <w:webHidden/>
              </w:rPr>
              <w:t>7</w:t>
            </w:r>
            <w:r w:rsidR="003B21CE">
              <w:rPr>
                <w:noProof/>
                <w:webHidden/>
              </w:rPr>
              <w:fldChar w:fldCharType="end"/>
            </w:r>
          </w:hyperlink>
        </w:p>
        <w:p w:rsidR="003B21CE" w:rsidRDefault="00513C82">
          <w:pPr>
            <w:pStyle w:val="INNH1"/>
            <w:tabs>
              <w:tab w:val="left" w:pos="440"/>
              <w:tab w:val="right" w:leader="dot" w:pos="9062"/>
            </w:tabs>
            <w:rPr>
              <w:rFonts w:eastAsiaTheme="minorEastAsia"/>
              <w:noProof/>
              <w:lang w:eastAsia="nb-NO"/>
            </w:rPr>
          </w:pPr>
          <w:hyperlink w:anchor="_Toc531604358" w:history="1">
            <w:r w:rsidR="003B21CE" w:rsidRPr="00A46966">
              <w:rPr>
                <w:rStyle w:val="Hyperkobling"/>
                <w:noProof/>
              </w:rPr>
              <w:t>5</w:t>
            </w:r>
            <w:r w:rsidR="003B21CE">
              <w:rPr>
                <w:rFonts w:eastAsiaTheme="minorEastAsia"/>
                <w:noProof/>
                <w:lang w:eastAsia="nb-NO"/>
              </w:rPr>
              <w:tab/>
            </w:r>
            <w:r w:rsidR="003B21CE" w:rsidRPr="00A46966">
              <w:rPr>
                <w:rStyle w:val="Hyperkobling"/>
                <w:noProof/>
              </w:rPr>
              <w:t>Forholdet mellom Dataansvarlig og Databehandler</w:t>
            </w:r>
            <w:r w:rsidR="003B21CE">
              <w:rPr>
                <w:noProof/>
                <w:webHidden/>
              </w:rPr>
              <w:tab/>
            </w:r>
            <w:r w:rsidR="003B21CE">
              <w:rPr>
                <w:noProof/>
                <w:webHidden/>
              </w:rPr>
              <w:fldChar w:fldCharType="begin"/>
            </w:r>
            <w:r w:rsidR="003B21CE">
              <w:rPr>
                <w:noProof/>
                <w:webHidden/>
              </w:rPr>
              <w:instrText xml:space="preserve"> PAGEREF _Toc531604358 \h </w:instrText>
            </w:r>
            <w:r w:rsidR="003B21CE">
              <w:rPr>
                <w:noProof/>
                <w:webHidden/>
              </w:rPr>
            </w:r>
            <w:r w:rsidR="003B21CE">
              <w:rPr>
                <w:noProof/>
                <w:webHidden/>
              </w:rPr>
              <w:fldChar w:fldCharType="separate"/>
            </w:r>
            <w:r w:rsidR="003B21CE">
              <w:rPr>
                <w:noProof/>
                <w:webHidden/>
              </w:rPr>
              <w:t>7</w:t>
            </w:r>
            <w:r w:rsidR="003B21CE">
              <w:rPr>
                <w:noProof/>
                <w:webHidden/>
              </w:rPr>
              <w:fldChar w:fldCharType="end"/>
            </w:r>
          </w:hyperlink>
        </w:p>
        <w:p w:rsidR="003B21CE" w:rsidRDefault="00513C82">
          <w:pPr>
            <w:pStyle w:val="INNH1"/>
            <w:tabs>
              <w:tab w:val="left" w:pos="440"/>
              <w:tab w:val="right" w:leader="dot" w:pos="9062"/>
            </w:tabs>
            <w:rPr>
              <w:rFonts w:eastAsiaTheme="minorEastAsia"/>
              <w:noProof/>
              <w:lang w:eastAsia="nb-NO"/>
            </w:rPr>
          </w:pPr>
          <w:hyperlink w:anchor="_Toc531604359" w:history="1">
            <w:r w:rsidR="003B21CE" w:rsidRPr="00A46966">
              <w:rPr>
                <w:rStyle w:val="Hyperkobling"/>
                <w:noProof/>
              </w:rPr>
              <w:t>6</w:t>
            </w:r>
            <w:r w:rsidR="003B21CE">
              <w:rPr>
                <w:rFonts w:eastAsiaTheme="minorEastAsia"/>
                <w:noProof/>
                <w:lang w:eastAsia="nb-NO"/>
              </w:rPr>
              <w:tab/>
            </w:r>
            <w:r w:rsidR="003B21CE" w:rsidRPr="00A46966">
              <w:rPr>
                <w:rStyle w:val="Hyperkobling"/>
                <w:noProof/>
              </w:rPr>
              <w:t>Forholdet mellom Databehandleravtalen og Tjenesteavtalen</w:t>
            </w:r>
            <w:r w:rsidR="003B21CE">
              <w:rPr>
                <w:noProof/>
                <w:webHidden/>
              </w:rPr>
              <w:tab/>
            </w:r>
            <w:r w:rsidR="003B21CE">
              <w:rPr>
                <w:noProof/>
                <w:webHidden/>
              </w:rPr>
              <w:fldChar w:fldCharType="begin"/>
            </w:r>
            <w:r w:rsidR="003B21CE">
              <w:rPr>
                <w:noProof/>
                <w:webHidden/>
              </w:rPr>
              <w:instrText xml:space="preserve"> PAGEREF _Toc531604359 \h </w:instrText>
            </w:r>
            <w:r w:rsidR="003B21CE">
              <w:rPr>
                <w:noProof/>
                <w:webHidden/>
              </w:rPr>
            </w:r>
            <w:r w:rsidR="003B21CE">
              <w:rPr>
                <w:noProof/>
                <w:webHidden/>
              </w:rPr>
              <w:fldChar w:fldCharType="separate"/>
            </w:r>
            <w:r w:rsidR="003B21CE">
              <w:rPr>
                <w:noProof/>
                <w:webHidden/>
              </w:rPr>
              <w:t>7</w:t>
            </w:r>
            <w:r w:rsidR="003B21CE">
              <w:rPr>
                <w:noProof/>
                <w:webHidden/>
              </w:rPr>
              <w:fldChar w:fldCharType="end"/>
            </w:r>
          </w:hyperlink>
        </w:p>
        <w:p w:rsidR="003B21CE" w:rsidRDefault="00513C82">
          <w:pPr>
            <w:pStyle w:val="INNH2"/>
            <w:tabs>
              <w:tab w:val="left" w:pos="880"/>
              <w:tab w:val="right" w:leader="dot" w:pos="9062"/>
            </w:tabs>
            <w:rPr>
              <w:rFonts w:eastAsiaTheme="minorEastAsia"/>
              <w:noProof/>
              <w:lang w:eastAsia="nb-NO"/>
            </w:rPr>
          </w:pPr>
          <w:hyperlink w:anchor="_Toc531604360" w:history="1">
            <w:r w:rsidR="003B21CE" w:rsidRPr="00A46966">
              <w:rPr>
                <w:rStyle w:val="Hyperkobling"/>
                <w:noProof/>
              </w:rPr>
              <w:t>6.1</w:t>
            </w:r>
            <w:r w:rsidR="003B21CE">
              <w:rPr>
                <w:rFonts w:eastAsiaTheme="minorEastAsia"/>
                <w:noProof/>
                <w:lang w:eastAsia="nb-NO"/>
              </w:rPr>
              <w:tab/>
            </w:r>
            <w:r w:rsidR="003B21CE" w:rsidRPr="00A46966">
              <w:rPr>
                <w:rStyle w:val="Hyperkobling"/>
                <w:noProof/>
              </w:rPr>
              <w:t>Rangordning</w:t>
            </w:r>
            <w:r w:rsidR="003B21CE">
              <w:rPr>
                <w:noProof/>
                <w:webHidden/>
              </w:rPr>
              <w:tab/>
            </w:r>
            <w:r w:rsidR="003B21CE">
              <w:rPr>
                <w:noProof/>
                <w:webHidden/>
              </w:rPr>
              <w:fldChar w:fldCharType="begin"/>
            </w:r>
            <w:r w:rsidR="003B21CE">
              <w:rPr>
                <w:noProof/>
                <w:webHidden/>
              </w:rPr>
              <w:instrText xml:space="preserve"> PAGEREF _Toc531604360 \h </w:instrText>
            </w:r>
            <w:r w:rsidR="003B21CE">
              <w:rPr>
                <w:noProof/>
                <w:webHidden/>
              </w:rPr>
            </w:r>
            <w:r w:rsidR="003B21CE">
              <w:rPr>
                <w:noProof/>
                <w:webHidden/>
              </w:rPr>
              <w:fldChar w:fldCharType="separate"/>
            </w:r>
            <w:r w:rsidR="003B21CE">
              <w:rPr>
                <w:noProof/>
                <w:webHidden/>
              </w:rPr>
              <w:t>7</w:t>
            </w:r>
            <w:r w:rsidR="003B21CE">
              <w:rPr>
                <w:noProof/>
                <w:webHidden/>
              </w:rPr>
              <w:fldChar w:fldCharType="end"/>
            </w:r>
          </w:hyperlink>
        </w:p>
        <w:p w:rsidR="003B21CE" w:rsidRDefault="00513C82">
          <w:pPr>
            <w:pStyle w:val="INNH1"/>
            <w:tabs>
              <w:tab w:val="left" w:pos="440"/>
              <w:tab w:val="right" w:leader="dot" w:pos="9062"/>
            </w:tabs>
            <w:rPr>
              <w:rFonts w:eastAsiaTheme="minorEastAsia"/>
              <w:noProof/>
              <w:lang w:eastAsia="nb-NO"/>
            </w:rPr>
          </w:pPr>
          <w:hyperlink w:anchor="_Toc531604361" w:history="1">
            <w:r w:rsidR="003B21CE" w:rsidRPr="00A46966">
              <w:rPr>
                <w:rStyle w:val="Hyperkobling"/>
                <w:noProof/>
              </w:rPr>
              <w:t>7</w:t>
            </w:r>
            <w:r w:rsidR="003B21CE">
              <w:rPr>
                <w:rFonts w:eastAsiaTheme="minorEastAsia"/>
                <w:noProof/>
                <w:lang w:eastAsia="nb-NO"/>
              </w:rPr>
              <w:tab/>
            </w:r>
            <w:r w:rsidR="003B21CE" w:rsidRPr="00A46966">
              <w:rPr>
                <w:rStyle w:val="Hyperkobling"/>
                <w:noProof/>
              </w:rPr>
              <w:t>Databehandlerens rolle og ansvar</w:t>
            </w:r>
            <w:r w:rsidR="003B21CE">
              <w:rPr>
                <w:noProof/>
                <w:webHidden/>
              </w:rPr>
              <w:tab/>
            </w:r>
            <w:r w:rsidR="003B21CE">
              <w:rPr>
                <w:noProof/>
                <w:webHidden/>
              </w:rPr>
              <w:fldChar w:fldCharType="begin"/>
            </w:r>
            <w:r w:rsidR="003B21CE">
              <w:rPr>
                <w:noProof/>
                <w:webHidden/>
              </w:rPr>
              <w:instrText xml:space="preserve"> PAGEREF _Toc531604361 \h </w:instrText>
            </w:r>
            <w:r w:rsidR="003B21CE">
              <w:rPr>
                <w:noProof/>
                <w:webHidden/>
              </w:rPr>
            </w:r>
            <w:r w:rsidR="003B21CE">
              <w:rPr>
                <w:noProof/>
                <w:webHidden/>
              </w:rPr>
              <w:fldChar w:fldCharType="separate"/>
            </w:r>
            <w:r w:rsidR="003B21CE">
              <w:rPr>
                <w:noProof/>
                <w:webHidden/>
              </w:rPr>
              <w:t>7</w:t>
            </w:r>
            <w:r w:rsidR="003B21CE">
              <w:rPr>
                <w:noProof/>
                <w:webHidden/>
              </w:rPr>
              <w:fldChar w:fldCharType="end"/>
            </w:r>
          </w:hyperlink>
        </w:p>
        <w:p w:rsidR="003B21CE" w:rsidRDefault="00513C82">
          <w:pPr>
            <w:pStyle w:val="INNH1"/>
            <w:tabs>
              <w:tab w:val="left" w:pos="440"/>
              <w:tab w:val="right" w:leader="dot" w:pos="9062"/>
            </w:tabs>
            <w:rPr>
              <w:rFonts w:eastAsiaTheme="minorEastAsia"/>
              <w:noProof/>
              <w:lang w:eastAsia="nb-NO"/>
            </w:rPr>
          </w:pPr>
          <w:hyperlink w:anchor="_Toc531604362" w:history="1">
            <w:r w:rsidR="003B21CE" w:rsidRPr="00A46966">
              <w:rPr>
                <w:rStyle w:val="Hyperkobling"/>
                <w:noProof/>
              </w:rPr>
              <w:t>8</w:t>
            </w:r>
            <w:r w:rsidR="003B21CE">
              <w:rPr>
                <w:rFonts w:eastAsiaTheme="minorEastAsia"/>
                <w:noProof/>
                <w:lang w:eastAsia="nb-NO"/>
              </w:rPr>
              <w:tab/>
            </w:r>
            <w:r w:rsidR="003B21CE" w:rsidRPr="00A46966">
              <w:rPr>
                <w:rStyle w:val="Hyperkobling"/>
                <w:noProof/>
              </w:rPr>
              <w:t>Krav til Databehandlerens informasjonssikkerhet</w:t>
            </w:r>
            <w:r w:rsidR="003B21CE">
              <w:rPr>
                <w:noProof/>
                <w:webHidden/>
              </w:rPr>
              <w:tab/>
            </w:r>
            <w:r w:rsidR="003B21CE">
              <w:rPr>
                <w:noProof/>
                <w:webHidden/>
              </w:rPr>
              <w:fldChar w:fldCharType="begin"/>
            </w:r>
            <w:r w:rsidR="003B21CE">
              <w:rPr>
                <w:noProof/>
                <w:webHidden/>
              </w:rPr>
              <w:instrText xml:space="preserve"> PAGEREF _Toc531604362 \h </w:instrText>
            </w:r>
            <w:r w:rsidR="003B21CE">
              <w:rPr>
                <w:noProof/>
                <w:webHidden/>
              </w:rPr>
            </w:r>
            <w:r w:rsidR="003B21CE">
              <w:rPr>
                <w:noProof/>
                <w:webHidden/>
              </w:rPr>
              <w:fldChar w:fldCharType="separate"/>
            </w:r>
            <w:r w:rsidR="003B21CE">
              <w:rPr>
                <w:noProof/>
                <w:webHidden/>
              </w:rPr>
              <w:t>8</w:t>
            </w:r>
            <w:r w:rsidR="003B21CE">
              <w:rPr>
                <w:noProof/>
                <w:webHidden/>
              </w:rPr>
              <w:fldChar w:fldCharType="end"/>
            </w:r>
          </w:hyperlink>
        </w:p>
        <w:p w:rsidR="003B21CE" w:rsidRDefault="00513C82">
          <w:pPr>
            <w:pStyle w:val="INNH2"/>
            <w:tabs>
              <w:tab w:val="left" w:pos="880"/>
              <w:tab w:val="right" w:leader="dot" w:pos="9062"/>
            </w:tabs>
            <w:rPr>
              <w:rFonts w:eastAsiaTheme="minorEastAsia"/>
              <w:noProof/>
              <w:lang w:eastAsia="nb-NO"/>
            </w:rPr>
          </w:pPr>
          <w:hyperlink w:anchor="_Toc531604363" w:history="1">
            <w:r w:rsidR="003B21CE" w:rsidRPr="00A46966">
              <w:rPr>
                <w:rStyle w:val="Hyperkobling"/>
                <w:noProof/>
              </w:rPr>
              <w:t>8.1</w:t>
            </w:r>
            <w:r w:rsidR="003B21CE">
              <w:rPr>
                <w:rFonts w:eastAsiaTheme="minorEastAsia"/>
                <w:noProof/>
                <w:lang w:eastAsia="nb-NO"/>
              </w:rPr>
              <w:tab/>
            </w:r>
            <w:r w:rsidR="003B21CE" w:rsidRPr="00A46966">
              <w:rPr>
                <w:rStyle w:val="Hyperkobling"/>
                <w:noProof/>
              </w:rPr>
              <w:t>Overordnede krav</w:t>
            </w:r>
            <w:r w:rsidR="003B21CE">
              <w:rPr>
                <w:noProof/>
                <w:webHidden/>
              </w:rPr>
              <w:tab/>
            </w:r>
            <w:r w:rsidR="003B21CE">
              <w:rPr>
                <w:noProof/>
                <w:webHidden/>
              </w:rPr>
              <w:fldChar w:fldCharType="begin"/>
            </w:r>
            <w:r w:rsidR="003B21CE">
              <w:rPr>
                <w:noProof/>
                <w:webHidden/>
              </w:rPr>
              <w:instrText xml:space="preserve"> PAGEREF _Toc531604363 \h </w:instrText>
            </w:r>
            <w:r w:rsidR="003B21CE">
              <w:rPr>
                <w:noProof/>
                <w:webHidden/>
              </w:rPr>
            </w:r>
            <w:r w:rsidR="003B21CE">
              <w:rPr>
                <w:noProof/>
                <w:webHidden/>
              </w:rPr>
              <w:fldChar w:fldCharType="separate"/>
            </w:r>
            <w:r w:rsidR="003B21CE">
              <w:rPr>
                <w:noProof/>
                <w:webHidden/>
              </w:rPr>
              <w:t>8</w:t>
            </w:r>
            <w:r w:rsidR="003B21CE">
              <w:rPr>
                <w:noProof/>
                <w:webHidden/>
              </w:rPr>
              <w:fldChar w:fldCharType="end"/>
            </w:r>
          </w:hyperlink>
        </w:p>
        <w:p w:rsidR="003B21CE" w:rsidRDefault="00513C82">
          <w:pPr>
            <w:pStyle w:val="INNH2"/>
            <w:tabs>
              <w:tab w:val="left" w:pos="880"/>
              <w:tab w:val="right" w:leader="dot" w:pos="9062"/>
            </w:tabs>
            <w:rPr>
              <w:rFonts w:eastAsiaTheme="minorEastAsia"/>
              <w:noProof/>
              <w:lang w:eastAsia="nb-NO"/>
            </w:rPr>
          </w:pPr>
          <w:hyperlink w:anchor="_Toc531604364" w:history="1">
            <w:r w:rsidR="003B21CE" w:rsidRPr="00A46966">
              <w:rPr>
                <w:rStyle w:val="Hyperkobling"/>
                <w:noProof/>
              </w:rPr>
              <w:t>8.2</w:t>
            </w:r>
            <w:r w:rsidR="003B21CE">
              <w:rPr>
                <w:rFonts w:eastAsiaTheme="minorEastAsia"/>
                <w:noProof/>
                <w:lang w:eastAsia="nb-NO"/>
              </w:rPr>
              <w:tab/>
            </w:r>
            <w:r w:rsidR="003B21CE" w:rsidRPr="00A46966">
              <w:rPr>
                <w:rStyle w:val="Hyperkobling"/>
                <w:noProof/>
              </w:rPr>
              <w:t>Databehandlerens tiltak</w:t>
            </w:r>
            <w:r w:rsidR="003B21CE">
              <w:rPr>
                <w:noProof/>
                <w:webHidden/>
              </w:rPr>
              <w:tab/>
            </w:r>
            <w:r w:rsidR="003B21CE">
              <w:rPr>
                <w:noProof/>
                <w:webHidden/>
              </w:rPr>
              <w:fldChar w:fldCharType="begin"/>
            </w:r>
            <w:r w:rsidR="003B21CE">
              <w:rPr>
                <w:noProof/>
                <w:webHidden/>
              </w:rPr>
              <w:instrText xml:space="preserve"> PAGEREF _Toc531604364 \h </w:instrText>
            </w:r>
            <w:r w:rsidR="003B21CE">
              <w:rPr>
                <w:noProof/>
                <w:webHidden/>
              </w:rPr>
            </w:r>
            <w:r w:rsidR="003B21CE">
              <w:rPr>
                <w:noProof/>
                <w:webHidden/>
              </w:rPr>
              <w:fldChar w:fldCharType="separate"/>
            </w:r>
            <w:r w:rsidR="003B21CE">
              <w:rPr>
                <w:noProof/>
                <w:webHidden/>
              </w:rPr>
              <w:t>9</w:t>
            </w:r>
            <w:r w:rsidR="003B21CE">
              <w:rPr>
                <w:noProof/>
                <w:webHidden/>
              </w:rPr>
              <w:fldChar w:fldCharType="end"/>
            </w:r>
          </w:hyperlink>
        </w:p>
        <w:p w:rsidR="003B21CE" w:rsidRDefault="00513C82">
          <w:pPr>
            <w:pStyle w:val="INNH2"/>
            <w:tabs>
              <w:tab w:val="left" w:pos="880"/>
              <w:tab w:val="right" w:leader="dot" w:pos="9062"/>
            </w:tabs>
            <w:rPr>
              <w:rFonts w:eastAsiaTheme="minorEastAsia"/>
              <w:noProof/>
              <w:lang w:eastAsia="nb-NO"/>
            </w:rPr>
          </w:pPr>
          <w:hyperlink w:anchor="_Toc531604365" w:history="1">
            <w:r w:rsidR="003B21CE" w:rsidRPr="00A46966">
              <w:rPr>
                <w:rStyle w:val="Hyperkobling"/>
                <w:noProof/>
              </w:rPr>
              <w:t>8.3</w:t>
            </w:r>
            <w:r w:rsidR="003B21CE">
              <w:rPr>
                <w:rFonts w:eastAsiaTheme="minorEastAsia"/>
                <w:noProof/>
                <w:lang w:eastAsia="nb-NO"/>
              </w:rPr>
              <w:tab/>
            </w:r>
            <w:r w:rsidR="003B21CE" w:rsidRPr="00A46966">
              <w:rPr>
                <w:rStyle w:val="Hyperkobling"/>
                <w:noProof/>
              </w:rPr>
              <w:t>Krav til teknisk sikkerhet</w:t>
            </w:r>
            <w:r w:rsidR="003B21CE">
              <w:rPr>
                <w:noProof/>
                <w:webHidden/>
              </w:rPr>
              <w:tab/>
            </w:r>
            <w:r w:rsidR="003B21CE">
              <w:rPr>
                <w:noProof/>
                <w:webHidden/>
              </w:rPr>
              <w:fldChar w:fldCharType="begin"/>
            </w:r>
            <w:r w:rsidR="003B21CE">
              <w:rPr>
                <w:noProof/>
                <w:webHidden/>
              </w:rPr>
              <w:instrText xml:space="preserve"> PAGEREF _Toc531604365 \h </w:instrText>
            </w:r>
            <w:r w:rsidR="003B21CE">
              <w:rPr>
                <w:noProof/>
                <w:webHidden/>
              </w:rPr>
            </w:r>
            <w:r w:rsidR="003B21CE">
              <w:rPr>
                <w:noProof/>
                <w:webHidden/>
              </w:rPr>
              <w:fldChar w:fldCharType="separate"/>
            </w:r>
            <w:r w:rsidR="003B21CE">
              <w:rPr>
                <w:noProof/>
                <w:webHidden/>
              </w:rPr>
              <w:t>9</w:t>
            </w:r>
            <w:r w:rsidR="003B21CE">
              <w:rPr>
                <w:noProof/>
                <w:webHidden/>
              </w:rPr>
              <w:fldChar w:fldCharType="end"/>
            </w:r>
          </w:hyperlink>
        </w:p>
        <w:p w:rsidR="003B21CE" w:rsidRDefault="00513C82">
          <w:pPr>
            <w:pStyle w:val="INNH2"/>
            <w:tabs>
              <w:tab w:val="left" w:pos="880"/>
              <w:tab w:val="right" w:leader="dot" w:pos="9062"/>
            </w:tabs>
            <w:rPr>
              <w:rFonts w:eastAsiaTheme="minorEastAsia"/>
              <w:noProof/>
              <w:lang w:eastAsia="nb-NO"/>
            </w:rPr>
          </w:pPr>
          <w:hyperlink w:anchor="_Toc531604366" w:history="1">
            <w:r w:rsidR="003B21CE" w:rsidRPr="00A46966">
              <w:rPr>
                <w:rStyle w:val="Hyperkobling"/>
                <w:noProof/>
              </w:rPr>
              <w:t>8.4</w:t>
            </w:r>
            <w:r w:rsidR="003B21CE">
              <w:rPr>
                <w:rFonts w:eastAsiaTheme="minorEastAsia"/>
                <w:noProof/>
                <w:lang w:eastAsia="nb-NO"/>
              </w:rPr>
              <w:tab/>
            </w:r>
            <w:r w:rsidR="003B21CE" w:rsidRPr="00A46966">
              <w:rPr>
                <w:rStyle w:val="Hyperkobling"/>
                <w:noProof/>
              </w:rPr>
              <w:t>Krav til adgangskontroll</w:t>
            </w:r>
            <w:r w:rsidR="003B21CE">
              <w:rPr>
                <w:noProof/>
                <w:webHidden/>
              </w:rPr>
              <w:tab/>
            </w:r>
            <w:r w:rsidR="003B21CE">
              <w:rPr>
                <w:noProof/>
                <w:webHidden/>
              </w:rPr>
              <w:fldChar w:fldCharType="begin"/>
            </w:r>
            <w:r w:rsidR="003B21CE">
              <w:rPr>
                <w:noProof/>
                <w:webHidden/>
              </w:rPr>
              <w:instrText xml:space="preserve"> PAGEREF _Toc531604366 \h </w:instrText>
            </w:r>
            <w:r w:rsidR="003B21CE">
              <w:rPr>
                <w:noProof/>
                <w:webHidden/>
              </w:rPr>
            </w:r>
            <w:r w:rsidR="003B21CE">
              <w:rPr>
                <w:noProof/>
                <w:webHidden/>
              </w:rPr>
              <w:fldChar w:fldCharType="separate"/>
            </w:r>
            <w:r w:rsidR="003B21CE">
              <w:rPr>
                <w:noProof/>
                <w:webHidden/>
              </w:rPr>
              <w:t>10</w:t>
            </w:r>
            <w:r w:rsidR="003B21CE">
              <w:rPr>
                <w:noProof/>
                <w:webHidden/>
              </w:rPr>
              <w:fldChar w:fldCharType="end"/>
            </w:r>
          </w:hyperlink>
        </w:p>
        <w:p w:rsidR="003B21CE" w:rsidRDefault="00513C82">
          <w:pPr>
            <w:pStyle w:val="INNH2"/>
            <w:tabs>
              <w:tab w:val="left" w:pos="880"/>
              <w:tab w:val="right" w:leader="dot" w:pos="9062"/>
            </w:tabs>
            <w:rPr>
              <w:rFonts w:eastAsiaTheme="minorEastAsia"/>
              <w:noProof/>
              <w:lang w:eastAsia="nb-NO"/>
            </w:rPr>
          </w:pPr>
          <w:hyperlink w:anchor="_Toc531604367" w:history="1">
            <w:r w:rsidR="003B21CE" w:rsidRPr="00A46966">
              <w:rPr>
                <w:rStyle w:val="Hyperkobling"/>
                <w:noProof/>
              </w:rPr>
              <w:t>8.5</w:t>
            </w:r>
            <w:r w:rsidR="003B21CE">
              <w:rPr>
                <w:rFonts w:eastAsiaTheme="minorEastAsia"/>
                <w:noProof/>
                <w:lang w:eastAsia="nb-NO"/>
              </w:rPr>
              <w:tab/>
            </w:r>
            <w:r w:rsidR="003B21CE" w:rsidRPr="00A46966">
              <w:rPr>
                <w:rStyle w:val="Hyperkobling"/>
                <w:noProof/>
              </w:rPr>
              <w:t>Krav til fysisk sikkerhet</w:t>
            </w:r>
            <w:r w:rsidR="003B21CE">
              <w:rPr>
                <w:noProof/>
                <w:webHidden/>
              </w:rPr>
              <w:tab/>
            </w:r>
            <w:r w:rsidR="003B21CE">
              <w:rPr>
                <w:noProof/>
                <w:webHidden/>
              </w:rPr>
              <w:fldChar w:fldCharType="begin"/>
            </w:r>
            <w:r w:rsidR="003B21CE">
              <w:rPr>
                <w:noProof/>
                <w:webHidden/>
              </w:rPr>
              <w:instrText xml:space="preserve"> PAGEREF _Toc531604367 \h </w:instrText>
            </w:r>
            <w:r w:rsidR="003B21CE">
              <w:rPr>
                <w:noProof/>
                <w:webHidden/>
              </w:rPr>
            </w:r>
            <w:r w:rsidR="003B21CE">
              <w:rPr>
                <w:noProof/>
                <w:webHidden/>
              </w:rPr>
              <w:fldChar w:fldCharType="separate"/>
            </w:r>
            <w:r w:rsidR="003B21CE">
              <w:rPr>
                <w:noProof/>
                <w:webHidden/>
              </w:rPr>
              <w:t>10</w:t>
            </w:r>
            <w:r w:rsidR="003B21CE">
              <w:rPr>
                <w:noProof/>
                <w:webHidden/>
              </w:rPr>
              <w:fldChar w:fldCharType="end"/>
            </w:r>
          </w:hyperlink>
        </w:p>
        <w:p w:rsidR="003B21CE" w:rsidRDefault="00513C82">
          <w:pPr>
            <w:pStyle w:val="INNH2"/>
            <w:tabs>
              <w:tab w:val="left" w:pos="880"/>
              <w:tab w:val="right" w:leader="dot" w:pos="9062"/>
            </w:tabs>
            <w:rPr>
              <w:rFonts w:eastAsiaTheme="minorEastAsia"/>
              <w:noProof/>
              <w:lang w:eastAsia="nb-NO"/>
            </w:rPr>
          </w:pPr>
          <w:hyperlink w:anchor="_Toc531604368" w:history="1">
            <w:r w:rsidR="003B21CE" w:rsidRPr="00A46966">
              <w:rPr>
                <w:rStyle w:val="Hyperkobling"/>
                <w:noProof/>
              </w:rPr>
              <w:t>8.6</w:t>
            </w:r>
            <w:r w:rsidR="003B21CE">
              <w:rPr>
                <w:rFonts w:eastAsiaTheme="minorEastAsia"/>
                <w:noProof/>
                <w:lang w:eastAsia="nb-NO"/>
              </w:rPr>
              <w:tab/>
            </w:r>
            <w:r w:rsidR="003B21CE" w:rsidRPr="00A46966">
              <w:rPr>
                <w:rStyle w:val="Hyperkobling"/>
                <w:noProof/>
              </w:rPr>
              <w:t>Risikovurdering ved endringer i databehandlingen</w:t>
            </w:r>
            <w:r w:rsidR="003B21CE">
              <w:rPr>
                <w:noProof/>
                <w:webHidden/>
              </w:rPr>
              <w:tab/>
            </w:r>
            <w:r w:rsidR="003B21CE">
              <w:rPr>
                <w:noProof/>
                <w:webHidden/>
              </w:rPr>
              <w:fldChar w:fldCharType="begin"/>
            </w:r>
            <w:r w:rsidR="003B21CE">
              <w:rPr>
                <w:noProof/>
                <w:webHidden/>
              </w:rPr>
              <w:instrText xml:space="preserve"> PAGEREF _Toc531604368 \h </w:instrText>
            </w:r>
            <w:r w:rsidR="003B21CE">
              <w:rPr>
                <w:noProof/>
                <w:webHidden/>
              </w:rPr>
            </w:r>
            <w:r w:rsidR="003B21CE">
              <w:rPr>
                <w:noProof/>
                <w:webHidden/>
              </w:rPr>
              <w:fldChar w:fldCharType="separate"/>
            </w:r>
            <w:r w:rsidR="003B21CE">
              <w:rPr>
                <w:noProof/>
                <w:webHidden/>
              </w:rPr>
              <w:t>10</w:t>
            </w:r>
            <w:r w:rsidR="003B21CE">
              <w:rPr>
                <w:noProof/>
                <w:webHidden/>
              </w:rPr>
              <w:fldChar w:fldCharType="end"/>
            </w:r>
          </w:hyperlink>
        </w:p>
        <w:p w:rsidR="003B21CE" w:rsidRDefault="00513C82">
          <w:pPr>
            <w:pStyle w:val="INNH1"/>
            <w:tabs>
              <w:tab w:val="left" w:pos="440"/>
              <w:tab w:val="right" w:leader="dot" w:pos="9062"/>
            </w:tabs>
            <w:rPr>
              <w:rFonts w:eastAsiaTheme="minorEastAsia"/>
              <w:noProof/>
              <w:lang w:eastAsia="nb-NO"/>
            </w:rPr>
          </w:pPr>
          <w:hyperlink w:anchor="_Toc531604369" w:history="1">
            <w:r w:rsidR="003B21CE" w:rsidRPr="00A46966">
              <w:rPr>
                <w:rStyle w:val="Hyperkobling"/>
                <w:noProof/>
              </w:rPr>
              <w:t>9</w:t>
            </w:r>
            <w:r w:rsidR="003B21CE">
              <w:rPr>
                <w:rFonts w:eastAsiaTheme="minorEastAsia"/>
                <w:noProof/>
                <w:lang w:eastAsia="nb-NO"/>
              </w:rPr>
              <w:tab/>
            </w:r>
            <w:r w:rsidR="003B21CE" w:rsidRPr="00A46966">
              <w:rPr>
                <w:rStyle w:val="Hyperkobling"/>
                <w:noProof/>
              </w:rPr>
              <w:t>Varsel og bistand ved avvik</w:t>
            </w:r>
            <w:r w:rsidR="003B21CE">
              <w:rPr>
                <w:noProof/>
                <w:webHidden/>
              </w:rPr>
              <w:tab/>
            </w:r>
            <w:r w:rsidR="003B21CE">
              <w:rPr>
                <w:noProof/>
                <w:webHidden/>
              </w:rPr>
              <w:fldChar w:fldCharType="begin"/>
            </w:r>
            <w:r w:rsidR="003B21CE">
              <w:rPr>
                <w:noProof/>
                <w:webHidden/>
              </w:rPr>
              <w:instrText xml:space="preserve"> PAGEREF _Toc531604369 \h </w:instrText>
            </w:r>
            <w:r w:rsidR="003B21CE">
              <w:rPr>
                <w:noProof/>
                <w:webHidden/>
              </w:rPr>
            </w:r>
            <w:r w:rsidR="003B21CE">
              <w:rPr>
                <w:noProof/>
                <w:webHidden/>
              </w:rPr>
              <w:fldChar w:fldCharType="separate"/>
            </w:r>
            <w:r w:rsidR="003B21CE">
              <w:rPr>
                <w:noProof/>
                <w:webHidden/>
              </w:rPr>
              <w:t>10</w:t>
            </w:r>
            <w:r w:rsidR="003B21CE">
              <w:rPr>
                <w:noProof/>
                <w:webHidden/>
              </w:rPr>
              <w:fldChar w:fldCharType="end"/>
            </w:r>
          </w:hyperlink>
        </w:p>
        <w:p w:rsidR="003B21CE" w:rsidRDefault="00513C82">
          <w:pPr>
            <w:pStyle w:val="INNH2"/>
            <w:tabs>
              <w:tab w:val="left" w:pos="880"/>
              <w:tab w:val="right" w:leader="dot" w:pos="9062"/>
            </w:tabs>
            <w:rPr>
              <w:rFonts w:eastAsiaTheme="minorEastAsia"/>
              <w:noProof/>
              <w:lang w:eastAsia="nb-NO"/>
            </w:rPr>
          </w:pPr>
          <w:hyperlink w:anchor="_Toc531604370" w:history="1">
            <w:r w:rsidR="003B21CE" w:rsidRPr="00A46966">
              <w:rPr>
                <w:rStyle w:val="Hyperkobling"/>
                <w:noProof/>
              </w:rPr>
              <w:t>9.1</w:t>
            </w:r>
            <w:r w:rsidR="003B21CE">
              <w:rPr>
                <w:rFonts w:eastAsiaTheme="minorEastAsia"/>
                <w:noProof/>
                <w:lang w:eastAsia="nb-NO"/>
              </w:rPr>
              <w:tab/>
            </w:r>
            <w:r w:rsidR="003B21CE" w:rsidRPr="00A46966">
              <w:rPr>
                <w:rStyle w:val="Hyperkobling"/>
                <w:noProof/>
              </w:rPr>
              <w:t>Varselets innhold</w:t>
            </w:r>
            <w:r w:rsidR="003B21CE">
              <w:rPr>
                <w:noProof/>
                <w:webHidden/>
              </w:rPr>
              <w:tab/>
            </w:r>
            <w:r w:rsidR="003B21CE">
              <w:rPr>
                <w:noProof/>
                <w:webHidden/>
              </w:rPr>
              <w:fldChar w:fldCharType="begin"/>
            </w:r>
            <w:r w:rsidR="003B21CE">
              <w:rPr>
                <w:noProof/>
                <w:webHidden/>
              </w:rPr>
              <w:instrText xml:space="preserve"> PAGEREF _Toc531604370 \h </w:instrText>
            </w:r>
            <w:r w:rsidR="003B21CE">
              <w:rPr>
                <w:noProof/>
                <w:webHidden/>
              </w:rPr>
            </w:r>
            <w:r w:rsidR="003B21CE">
              <w:rPr>
                <w:noProof/>
                <w:webHidden/>
              </w:rPr>
              <w:fldChar w:fldCharType="separate"/>
            </w:r>
            <w:r w:rsidR="003B21CE">
              <w:rPr>
                <w:noProof/>
                <w:webHidden/>
              </w:rPr>
              <w:t>11</w:t>
            </w:r>
            <w:r w:rsidR="003B21CE">
              <w:rPr>
                <w:noProof/>
                <w:webHidden/>
              </w:rPr>
              <w:fldChar w:fldCharType="end"/>
            </w:r>
          </w:hyperlink>
        </w:p>
        <w:p w:rsidR="003B21CE" w:rsidRDefault="00513C82">
          <w:pPr>
            <w:pStyle w:val="INNH1"/>
            <w:tabs>
              <w:tab w:val="left" w:pos="660"/>
              <w:tab w:val="right" w:leader="dot" w:pos="9062"/>
            </w:tabs>
            <w:rPr>
              <w:rFonts w:eastAsiaTheme="minorEastAsia"/>
              <w:noProof/>
              <w:lang w:eastAsia="nb-NO"/>
            </w:rPr>
          </w:pPr>
          <w:hyperlink w:anchor="_Toc531604371" w:history="1">
            <w:r w:rsidR="003B21CE" w:rsidRPr="00A46966">
              <w:rPr>
                <w:rStyle w:val="Hyperkobling"/>
                <w:noProof/>
              </w:rPr>
              <w:t>10</w:t>
            </w:r>
            <w:r w:rsidR="003B21CE">
              <w:rPr>
                <w:rFonts w:eastAsiaTheme="minorEastAsia"/>
                <w:noProof/>
                <w:lang w:eastAsia="nb-NO"/>
              </w:rPr>
              <w:tab/>
            </w:r>
            <w:r w:rsidR="003B21CE" w:rsidRPr="00A46966">
              <w:rPr>
                <w:rStyle w:val="Hyperkobling"/>
                <w:noProof/>
              </w:rPr>
              <w:t>Ansvar for behandlingen</w:t>
            </w:r>
            <w:r w:rsidR="003B21CE">
              <w:rPr>
                <w:noProof/>
                <w:webHidden/>
              </w:rPr>
              <w:tab/>
            </w:r>
            <w:r w:rsidR="003B21CE">
              <w:rPr>
                <w:noProof/>
                <w:webHidden/>
              </w:rPr>
              <w:fldChar w:fldCharType="begin"/>
            </w:r>
            <w:r w:rsidR="003B21CE">
              <w:rPr>
                <w:noProof/>
                <w:webHidden/>
              </w:rPr>
              <w:instrText xml:space="preserve"> PAGEREF _Toc531604371 \h </w:instrText>
            </w:r>
            <w:r w:rsidR="003B21CE">
              <w:rPr>
                <w:noProof/>
                <w:webHidden/>
              </w:rPr>
            </w:r>
            <w:r w:rsidR="003B21CE">
              <w:rPr>
                <w:noProof/>
                <w:webHidden/>
              </w:rPr>
              <w:fldChar w:fldCharType="separate"/>
            </w:r>
            <w:r w:rsidR="003B21CE">
              <w:rPr>
                <w:noProof/>
                <w:webHidden/>
              </w:rPr>
              <w:t>11</w:t>
            </w:r>
            <w:r w:rsidR="003B21CE">
              <w:rPr>
                <w:noProof/>
                <w:webHidden/>
              </w:rPr>
              <w:fldChar w:fldCharType="end"/>
            </w:r>
          </w:hyperlink>
        </w:p>
        <w:p w:rsidR="003B21CE" w:rsidRDefault="00513C82">
          <w:pPr>
            <w:pStyle w:val="INNH2"/>
            <w:tabs>
              <w:tab w:val="left" w:pos="880"/>
              <w:tab w:val="right" w:leader="dot" w:pos="9062"/>
            </w:tabs>
            <w:rPr>
              <w:rFonts w:eastAsiaTheme="minorEastAsia"/>
              <w:noProof/>
              <w:lang w:eastAsia="nb-NO"/>
            </w:rPr>
          </w:pPr>
          <w:hyperlink w:anchor="_Toc531604372" w:history="1">
            <w:r w:rsidR="003B21CE" w:rsidRPr="00A46966">
              <w:rPr>
                <w:rStyle w:val="Hyperkobling"/>
                <w:noProof/>
              </w:rPr>
              <w:t>10.1</w:t>
            </w:r>
            <w:r w:rsidR="003B21CE">
              <w:rPr>
                <w:rFonts w:eastAsiaTheme="minorEastAsia"/>
                <w:noProof/>
                <w:lang w:eastAsia="nb-NO"/>
              </w:rPr>
              <w:tab/>
            </w:r>
            <w:r w:rsidR="003B21CE" w:rsidRPr="00A46966">
              <w:rPr>
                <w:rStyle w:val="Hyperkobling"/>
                <w:noProof/>
              </w:rPr>
              <w:t>Vesentlig mislighold</w:t>
            </w:r>
            <w:r w:rsidR="003B21CE">
              <w:rPr>
                <w:noProof/>
                <w:webHidden/>
              </w:rPr>
              <w:tab/>
            </w:r>
            <w:r w:rsidR="003B21CE">
              <w:rPr>
                <w:noProof/>
                <w:webHidden/>
              </w:rPr>
              <w:fldChar w:fldCharType="begin"/>
            </w:r>
            <w:r w:rsidR="003B21CE">
              <w:rPr>
                <w:noProof/>
                <w:webHidden/>
              </w:rPr>
              <w:instrText xml:space="preserve"> PAGEREF _Toc531604372 \h </w:instrText>
            </w:r>
            <w:r w:rsidR="003B21CE">
              <w:rPr>
                <w:noProof/>
                <w:webHidden/>
              </w:rPr>
            </w:r>
            <w:r w:rsidR="003B21CE">
              <w:rPr>
                <w:noProof/>
                <w:webHidden/>
              </w:rPr>
              <w:fldChar w:fldCharType="separate"/>
            </w:r>
            <w:r w:rsidR="003B21CE">
              <w:rPr>
                <w:noProof/>
                <w:webHidden/>
              </w:rPr>
              <w:t>11</w:t>
            </w:r>
            <w:r w:rsidR="003B21CE">
              <w:rPr>
                <w:noProof/>
                <w:webHidden/>
              </w:rPr>
              <w:fldChar w:fldCharType="end"/>
            </w:r>
          </w:hyperlink>
        </w:p>
        <w:p w:rsidR="003B21CE" w:rsidRDefault="00513C82">
          <w:pPr>
            <w:pStyle w:val="INNH1"/>
            <w:tabs>
              <w:tab w:val="left" w:pos="660"/>
              <w:tab w:val="right" w:leader="dot" w:pos="9062"/>
            </w:tabs>
            <w:rPr>
              <w:rFonts w:eastAsiaTheme="minorEastAsia"/>
              <w:noProof/>
              <w:lang w:eastAsia="nb-NO"/>
            </w:rPr>
          </w:pPr>
          <w:hyperlink w:anchor="_Toc531604373" w:history="1">
            <w:r w:rsidR="003B21CE" w:rsidRPr="00A46966">
              <w:rPr>
                <w:rStyle w:val="Hyperkobling"/>
                <w:noProof/>
              </w:rPr>
              <w:t>11</w:t>
            </w:r>
            <w:r w:rsidR="003B21CE">
              <w:rPr>
                <w:rFonts w:eastAsiaTheme="minorEastAsia"/>
                <w:noProof/>
                <w:lang w:eastAsia="nb-NO"/>
              </w:rPr>
              <w:tab/>
            </w:r>
            <w:r w:rsidR="003B21CE" w:rsidRPr="00A46966">
              <w:rPr>
                <w:rStyle w:val="Hyperkobling"/>
                <w:noProof/>
              </w:rPr>
              <w:t>Taushetsplikt</w:t>
            </w:r>
            <w:r w:rsidR="003B21CE">
              <w:rPr>
                <w:noProof/>
                <w:webHidden/>
              </w:rPr>
              <w:tab/>
            </w:r>
            <w:r w:rsidR="003B21CE">
              <w:rPr>
                <w:noProof/>
                <w:webHidden/>
              </w:rPr>
              <w:fldChar w:fldCharType="begin"/>
            </w:r>
            <w:r w:rsidR="003B21CE">
              <w:rPr>
                <w:noProof/>
                <w:webHidden/>
              </w:rPr>
              <w:instrText xml:space="preserve"> PAGEREF _Toc531604373 \h </w:instrText>
            </w:r>
            <w:r w:rsidR="003B21CE">
              <w:rPr>
                <w:noProof/>
                <w:webHidden/>
              </w:rPr>
            </w:r>
            <w:r w:rsidR="003B21CE">
              <w:rPr>
                <w:noProof/>
                <w:webHidden/>
              </w:rPr>
              <w:fldChar w:fldCharType="separate"/>
            </w:r>
            <w:r w:rsidR="003B21CE">
              <w:rPr>
                <w:noProof/>
                <w:webHidden/>
              </w:rPr>
              <w:t>11</w:t>
            </w:r>
            <w:r w:rsidR="003B21CE">
              <w:rPr>
                <w:noProof/>
                <w:webHidden/>
              </w:rPr>
              <w:fldChar w:fldCharType="end"/>
            </w:r>
          </w:hyperlink>
        </w:p>
        <w:p w:rsidR="003B21CE" w:rsidRDefault="00513C82">
          <w:pPr>
            <w:pStyle w:val="INNH1"/>
            <w:tabs>
              <w:tab w:val="left" w:pos="660"/>
              <w:tab w:val="right" w:leader="dot" w:pos="9062"/>
            </w:tabs>
            <w:rPr>
              <w:rFonts w:eastAsiaTheme="minorEastAsia"/>
              <w:noProof/>
              <w:lang w:eastAsia="nb-NO"/>
            </w:rPr>
          </w:pPr>
          <w:hyperlink w:anchor="_Toc531604374" w:history="1">
            <w:r w:rsidR="003B21CE" w:rsidRPr="00A46966">
              <w:rPr>
                <w:rStyle w:val="Hyperkobling"/>
                <w:noProof/>
              </w:rPr>
              <w:t>12</w:t>
            </w:r>
            <w:r w:rsidR="003B21CE">
              <w:rPr>
                <w:rFonts w:eastAsiaTheme="minorEastAsia"/>
                <w:noProof/>
                <w:lang w:eastAsia="nb-NO"/>
              </w:rPr>
              <w:tab/>
            </w:r>
            <w:r w:rsidR="003B21CE" w:rsidRPr="00A46966">
              <w:rPr>
                <w:rStyle w:val="Hyperkobling"/>
                <w:noProof/>
              </w:rPr>
              <w:t>Databehandlerens bruk av underleverandører</w:t>
            </w:r>
            <w:r w:rsidR="003B21CE">
              <w:rPr>
                <w:noProof/>
                <w:webHidden/>
              </w:rPr>
              <w:tab/>
            </w:r>
            <w:r w:rsidR="003B21CE">
              <w:rPr>
                <w:noProof/>
                <w:webHidden/>
              </w:rPr>
              <w:fldChar w:fldCharType="begin"/>
            </w:r>
            <w:r w:rsidR="003B21CE">
              <w:rPr>
                <w:noProof/>
                <w:webHidden/>
              </w:rPr>
              <w:instrText xml:space="preserve"> PAGEREF _Toc531604374 \h </w:instrText>
            </w:r>
            <w:r w:rsidR="003B21CE">
              <w:rPr>
                <w:noProof/>
                <w:webHidden/>
              </w:rPr>
            </w:r>
            <w:r w:rsidR="003B21CE">
              <w:rPr>
                <w:noProof/>
                <w:webHidden/>
              </w:rPr>
              <w:fldChar w:fldCharType="separate"/>
            </w:r>
            <w:r w:rsidR="003B21CE">
              <w:rPr>
                <w:noProof/>
                <w:webHidden/>
              </w:rPr>
              <w:t>12</w:t>
            </w:r>
            <w:r w:rsidR="003B21CE">
              <w:rPr>
                <w:noProof/>
                <w:webHidden/>
              </w:rPr>
              <w:fldChar w:fldCharType="end"/>
            </w:r>
          </w:hyperlink>
        </w:p>
        <w:p w:rsidR="003B21CE" w:rsidRDefault="00513C82">
          <w:pPr>
            <w:pStyle w:val="INNH1"/>
            <w:tabs>
              <w:tab w:val="left" w:pos="660"/>
              <w:tab w:val="right" w:leader="dot" w:pos="9062"/>
            </w:tabs>
            <w:rPr>
              <w:rFonts w:eastAsiaTheme="minorEastAsia"/>
              <w:noProof/>
              <w:lang w:eastAsia="nb-NO"/>
            </w:rPr>
          </w:pPr>
          <w:hyperlink w:anchor="_Toc531604375" w:history="1">
            <w:r w:rsidR="003B21CE" w:rsidRPr="00A46966">
              <w:rPr>
                <w:rStyle w:val="Hyperkobling"/>
                <w:noProof/>
              </w:rPr>
              <w:t>13</w:t>
            </w:r>
            <w:r w:rsidR="003B21CE">
              <w:rPr>
                <w:rFonts w:eastAsiaTheme="minorEastAsia"/>
                <w:noProof/>
                <w:lang w:eastAsia="nb-NO"/>
              </w:rPr>
              <w:tab/>
            </w:r>
            <w:r w:rsidR="003B21CE" w:rsidRPr="00A46966">
              <w:rPr>
                <w:rStyle w:val="Hyperkobling"/>
                <w:noProof/>
              </w:rPr>
              <w:t>Overføring</w:t>
            </w:r>
            <w:r w:rsidR="003B21CE">
              <w:rPr>
                <w:noProof/>
                <w:webHidden/>
              </w:rPr>
              <w:tab/>
            </w:r>
            <w:r w:rsidR="003B21CE">
              <w:rPr>
                <w:noProof/>
                <w:webHidden/>
              </w:rPr>
              <w:fldChar w:fldCharType="begin"/>
            </w:r>
            <w:r w:rsidR="003B21CE">
              <w:rPr>
                <w:noProof/>
                <w:webHidden/>
              </w:rPr>
              <w:instrText xml:space="preserve"> PAGEREF _Toc531604375 \h </w:instrText>
            </w:r>
            <w:r w:rsidR="003B21CE">
              <w:rPr>
                <w:noProof/>
                <w:webHidden/>
              </w:rPr>
            </w:r>
            <w:r w:rsidR="003B21CE">
              <w:rPr>
                <w:noProof/>
                <w:webHidden/>
              </w:rPr>
              <w:fldChar w:fldCharType="separate"/>
            </w:r>
            <w:r w:rsidR="003B21CE">
              <w:rPr>
                <w:noProof/>
                <w:webHidden/>
              </w:rPr>
              <w:t>12</w:t>
            </w:r>
            <w:r w:rsidR="003B21CE">
              <w:rPr>
                <w:noProof/>
                <w:webHidden/>
              </w:rPr>
              <w:fldChar w:fldCharType="end"/>
            </w:r>
          </w:hyperlink>
        </w:p>
        <w:p w:rsidR="003B21CE" w:rsidRDefault="00513C82">
          <w:pPr>
            <w:pStyle w:val="INNH2"/>
            <w:tabs>
              <w:tab w:val="left" w:pos="880"/>
              <w:tab w:val="right" w:leader="dot" w:pos="9062"/>
            </w:tabs>
            <w:rPr>
              <w:rFonts w:eastAsiaTheme="minorEastAsia"/>
              <w:noProof/>
              <w:lang w:eastAsia="nb-NO"/>
            </w:rPr>
          </w:pPr>
          <w:hyperlink w:anchor="_Toc531604376" w:history="1">
            <w:r w:rsidR="003B21CE" w:rsidRPr="00A46966">
              <w:rPr>
                <w:rStyle w:val="Hyperkobling"/>
                <w:noProof/>
              </w:rPr>
              <w:t>13.1</w:t>
            </w:r>
            <w:r w:rsidR="003B21CE">
              <w:rPr>
                <w:rFonts w:eastAsiaTheme="minorEastAsia"/>
                <w:noProof/>
                <w:lang w:eastAsia="nb-NO"/>
              </w:rPr>
              <w:tab/>
            </w:r>
            <w:r w:rsidR="003B21CE" w:rsidRPr="00A46966">
              <w:rPr>
                <w:rStyle w:val="Hyperkobling"/>
                <w:noProof/>
              </w:rPr>
              <w:t>Overføring til utlandet eller internasjonale organisasjoner</w:t>
            </w:r>
            <w:r w:rsidR="003B21CE">
              <w:rPr>
                <w:noProof/>
                <w:webHidden/>
              </w:rPr>
              <w:tab/>
            </w:r>
            <w:r w:rsidR="003B21CE">
              <w:rPr>
                <w:noProof/>
                <w:webHidden/>
              </w:rPr>
              <w:fldChar w:fldCharType="begin"/>
            </w:r>
            <w:r w:rsidR="003B21CE">
              <w:rPr>
                <w:noProof/>
                <w:webHidden/>
              </w:rPr>
              <w:instrText xml:space="preserve"> PAGEREF _Toc531604376 \h </w:instrText>
            </w:r>
            <w:r w:rsidR="003B21CE">
              <w:rPr>
                <w:noProof/>
                <w:webHidden/>
              </w:rPr>
            </w:r>
            <w:r w:rsidR="003B21CE">
              <w:rPr>
                <w:noProof/>
                <w:webHidden/>
              </w:rPr>
              <w:fldChar w:fldCharType="separate"/>
            </w:r>
            <w:r w:rsidR="003B21CE">
              <w:rPr>
                <w:noProof/>
                <w:webHidden/>
              </w:rPr>
              <w:t>12</w:t>
            </w:r>
            <w:r w:rsidR="003B21CE">
              <w:rPr>
                <w:noProof/>
                <w:webHidden/>
              </w:rPr>
              <w:fldChar w:fldCharType="end"/>
            </w:r>
          </w:hyperlink>
        </w:p>
        <w:p w:rsidR="003B21CE" w:rsidRDefault="00513C82">
          <w:pPr>
            <w:pStyle w:val="INNH1"/>
            <w:tabs>
              <w:tab w:val="left" w:pos="660"/>
              <w:tab w:val="right" w:leader="dot" w:pos="9062"/>
            </w:tabs>
            <w:rPr>
              <w:rFonts w:eastAsiaTheme="minorEastAsia"/>
              <w:noProof/>
              <w:lang w:eastAsia="nb-NO"/>
            </w:rPr>
          </w:pPr>
          <w:hyperlink w:anchor="_Toc531604377" w:history="1">
            <w:r w:rsidR="003B21CE" w:rsidRPr="00A46966">
              <w:rPr>
                <w:rStyle w:val="Hyperkobling"/>
                <w:noProof/>
              </w:rPr>
              <w:t>14</w:t>
            </w:r>
            <w:r w:rsidR="003B21CE">
              <w:rPr>
                <w:rFonts w:eastAsiaTheme="minorEastAsia"/>
                <w:noProof/>
                <w:lang w:eastAsia="nb-NO"/>
              </w:rPr>
              <w:tab/>
            </w:r>
            <w:r w:rsidR="003B21CE" w:rsidRPr="00A46966">
              <w:rPr>
                <w:rStyle w:val="Hyperkobling"/>
                <w:noProof/>
              </w:rPr>
              <w:t>Innsyn, verifikasjon og revisjon mv.</w:t>
            </w:r>
            <w:r w:rsidR="003B21CE">
              <w:rPr>
                <w:noProof/>
                <w:webHidden/>
              </w:rPr>
              <w:tab/>
            </w:r>
            <w:r w:rsidR="003B21CE">
              <w:rPr>
                <w:noProof/>
                <w:webHidden/>
              </w:rPr>
              <w:fldChar w:fldCharType="begin"/>
            </w:r>
            <w:r w:rsidR="003B21CE">
              <w:rPr>
                <w:noProof/>
                <w:webHidden/>
              </w:rPr>
              <w:instrText xml:space="preserve"> PAGEREF _Toc531604377 \h </w:instrText>
            </w:r>
            <w:r w:rsidR="003B21CE">
              <w:rPr>
                <w:noProof/>
                <w:webHidden/>
              </w:rPr>
            </w:r>
            <w:r w:rsidR="003B21CE">
              <w:rPr>
                <w:noProof/>
                <w:webHidden/>
              </w:rPr>
              <w:fldChar w:fldCharType="separate"/>
            </w:r>
            <w:r w:rsidR="003B21CE">
              <w:rPr>
                <w:noProof/>
                <w:webHidden/>
              </w:rPr>
              <w:t>13</w:t>
            </w:r>
            <w:r w:rsidR="003B21CE">
              <w:rPr>
                <w:noProof/>
                <w:webHidden/>
              </w:rPr>
              <w:fldChar w:fldCharType="end"/>
            </w:r>
          </w:hyperlink>
        </w:p>
        <w:p w:rsidR="003B21CE" w:rsidRDefault="00513C82">
          <w:pPr>
            <w:pStyle w:val="INNH1"/>
            <w:tabs>
              <w:tab w:val="left" w:pos="660"/>
              <w:tab w:val="right" w:leader="dot" w:pos="9062"/>
            </w:tabs>
            <w:rPr>
              <w:rFonts w:eastAsiaTheme="minorEastAsia"/>
              <w:noProof/>
              <w:lang w:eastAsia="nb-NO"/>
            </w:rPr>
          </w:pPr>
          <w:hyperlink w:anchor="_Toc531604378" w:history="1">
            <w:r w:rsidR="003B21CE" w:rsidRPr="00A46966">
              <w:rPr>
                <w:rStyle w:val="Hyperkobling"/>
                <w:noProof/>
              </w:rPr>
              <w:t>15</w:t>
            </w:r>
            <w:r w:rsidR="003B21CE">
              <w:rPr>
                <w:rFonts w:eastAsiaTheme="minorEastAsia"/>
                <w:noProof/>
                <w:lang w:eastAsia="nb-NO"/>
              </w:rPr>
              <w:tab/>
            </w:r>
            <w:r w:rsidR="003B21CE" w:rsidRPr="00A46966">
              <w:rPr>
                <w:rStyle w:val="Hyperkobling"/>
                <w:noProof/>
              </w:rPr>
              <w:t>Varighet, oppsigelse og opphør</w:t>
            </w:r>
            <w:r w:rsidR="003B21CE">
              <w:rPr>
                <w:noProof/>
                <w:webHidden/>
              </w:rPr>
              <w:tab/>
            </w:r>
            <w:r w:rsidR="003B21CE">
              <w:rPr>
                <w:noProof/>
                <w:webHidden/>
              </w:rPr>
              <w:fldChar w:fldCharType="begin"/>
            </w:r>
            <w:r w:rsidR="003B21CE">
              <w:rPr>
                <w:noProof/>
                <w:webHidden/>
              </w:rPr>
              <w:instrText xml:space="preserve"> PAGEREF _Toc531604378 \h </w:instrText>
            </w:r>
            <w:r w:rsidR="003B21CE">
              <w:rPr>
                <w:noProof/>
                <w:webHidden/>
              </w:rPr>
            </w:r>
            <w:r w:rsidR="003B21CE">
              <w:rPr>
                <w:noProof/>
                <w:webHidden/>
              </w:rPr>
              <w:fldChar w:fldCharType="separate"/>
            </w:r>
            <w:r w:rsidR="003B21CE">
              <w:rPr>
                <w:noProof/>
                <w:webHidden/>
              </w:rPr>
              <w:t>13</w:t>
            </w:r>
            <w:r w:rsidR="003B21CE">
              <w:rPr>
                <w:noProof/>
                <w:webHidden/>
              </w:rPr>
              <w:fldChar w:fldCharType="end"/>
            </w:r>
          </w:hyperlink>
        </w:p>
        <w:p w:rsidR="003B21CE" w:rsidRDefault="00513C82">
          <w:pPr>
            <w:pStyle w:val="INNH1"/>
            <w:tabs>
              <w:tab w:val="left" w:pos="660"/>
              <w:tab w:val="right" w:leader="dot" w:pos="9062"/>
            </w:tabs>
            <w:rPr>
              <w:rFonts w:eastAsiaTheme="minorEastAsia"/>
              <w:noProof/>
              <w:lang w:eastAsia="nb-NO"/>
            </w:rPr>
          </w:pPr>
          <w:hyperlink w:anchor="_Toc531604379" w:history="1">
            <w:r w:rsidR="003B21CE" w:rsidRPr="00A46966">
              <w:rPr>
                <w:rStyle w:val="Hyperkobling"/>
                <w:noProof/>
              </w:rPr>
              <w:t>16</w:t>
            </w:r>
            <w:r w:rsidR="003B21CE">
              <w:rPr>
                <w:rFonts w:eastAsiaTheme="minorEastAsia"/>
                <w:noProof/>
                <w:lang w:eastAsia="nb-NO"/>
              </w:rPr>
              <w:tab/>
            </w:r>
            <w:r w:rsidR="003B21CE" w:rsidRPr="00A46966">
              <w:rPr>
                <w:rStyle w:val="Hyperkobling"/>
                <w:noProof/>
              </w:rPr>
              <w:t>Opphør</w:t>
            </w:r>
            <w:r w:rsidR="003B21CE">
              <w:rPr>
                <w:noProof/>
                <w:webHidden/>
              </w:rPr>
              <w:tab/>
            </w:r>
            <w:r w:rsidR="003B21CE">
              <w:rPr>
                <w:noProof/>
                <w:webHidden/>
              </w:rPr>
              <w:fldChar w:fldCharType="begin"/>
            </w:r>
            <w:r w:rsidR="003B21CE">
              <w:rPr>
                <w:noProof/>
                <w:webHidden/>
              </w:rPr>
              <w:instrText xml:space="preserve"> PAGEREF _Toc531604379 \h </w:instrText>
            </w:r>
            <w:r w:rsidR="003B21CE">
              <w:rPr>
                <w:noProof/>
                <w:webHidden/>
              </w:rPr>
            </w:r>
            <w:r w:rsidR="003B21CE">
              <w:rPr>
                <w:noProof/>
                <w:webHidden/>
              </w:rPr>
              <w:fldChar w:fldCharType="separate"/>
            </w:r>
            <w:r w:rsidR="003B21CE">
              <w:rPr>
                <w:noProof/>
                <w:webHidden/>
              </w:rPr>
              <w:t>13</w:t>
            </w:r>
            <w:r w:rsidR="003B21CE">
              <w:rPr>
                <w:noProof/>
                <w:webHidden/>
              </w:rPr>
              <w:fldChar w:fldCharType="end"/>
            </w:r>
          </w:hyperlink>
        </w:p>
        <w:p w:rsidR="003B21CE" w:rsidRDefault="00513C82">
          <w:pPr>
            <w:pStyle w:val="INNH1"/>
            <w:tabs>
              <w:tab w:val="left" w:pos="660"/>
              <w:tab w:val="right" w:leader="dot" w:pos="9062"/>
            </w:tabs>
            <w:rPr>
              <w:rFonts w:eastAsiaTheme="minorEastAsia"/>
              <w:noProof/>
              <w:lang w:eastAsia="nb-NO"/>
            </w:rPr>
          </w:pPr>
          <w:hyperlink w:anchor="_Toc531604380" w:history="1">
            <w:r w:rsidR="003B21CE" w:rsidRPr="00A46966">
              <w:rPr>
                <w:rStyle w:val="Hyperkobling"/>
                <w:noProof/>
              </w:rPr>
              <w:t>17</w:t>
            </w:r>
            <w:r w:rsidR="003B21CE">
              <w:rPr>
                <w:rFonts w:eastAsiaTheme="minorEastAsia"/>
                <w:noProof/>
                <w:lang w:eastAsia="nb-NO"/>
              </w:rPr>
              <w:tab/>
            </w:r>
            <w:r w:rsidR="003B21CE" w:rsidRPr="00A46966">
              <w:rPr>
                <w:rStyle w:val="Hyperkobling"/>
                <w:noProof/>
              </w:rPr>
              <w:t>Mislighold</w:t>
            </w:r>
            <w:r w:rsidR="003B21CE">
              <w:rPr>
                <w:noProof/>
                <w:webHidden/>
              </w:rPr>
              <w:tab/>
            </w:r>
            <w:r w:rsidR="003B21CE">
              <w:rPr>
                <w:noProof/>
                <w:webHidden/>
              </w:rPr>
              <w:fldChar w:fldCharType="begin"/>
            </w:r>
            <w:r w:rsidR="003B21CE">
              <w:rPr>
                <w:noProof/>
                <w:webHidden/>
              </w:rPr>
              <w:instrText xml:space="preserve"> PAGEREF _Toc531604380 \h </w:instrText>
            </w:r>
            <w:r w:rsidR="003B21CE">
              <w:rPr>
                <w:noProof/>
                <w:webHidden/>
              </w:rPr>
            </w:r>
            <w:r w:rsidR="003B21CE">
              <w:rPr>
                <w:noProof/>
                <w:webHidden/>
              </w:rPr>
              <w:fldChar w:fldCharType="separate"/>
            </w:r>
            <w:r w:rsidR="003B21CE">
              <w:rPr>
                <w:noProof/>
                <w:webHidden/>
              </w:rPr>
              <w:t>14</w:t>
            </w:r>
            <w:r w:rsidR="003B21CE">
              <w:rPr>
                <w:noProof/>
                <w:webHidden/>
              </w:rPr>
              <w:fldChar w:fldCharType="end"/>
            </w:r>
          </w:hyperlink>
        </w:p>
        <w:p w:rsidR="003B21CE" w:rsidRDefault="00513C82">
          <w:pPr>
            <w:pStyle w:val="INNH1"/>
            <w:tabs>
              <w:tab w:val="left" w:pos="660"/>
              <w:tab w:val="right" w:leader="dot" w:pos="9062"/>
            </w:tabs>
            <w:rPr>
              <w:rFonts w:eastAsiaTheme="minorEastAsia"/>
              <w:noProof/>
              <w:lang w:eastAsia="nb-NO"/>
            </w:rPr>
          </w:pPr>
          <w:hyperlink w:anchor="_Toc531604381" w:history="1">
            <w:r w:rsidR="003B21CE" w:rsidRPr="00A46966">
              <w:rPr>
                <w:rStyle w:val="Hyperkobling"/>
                <w:noProof/>
              </w:rPr>
              <w:t>18</w:t>
            </w:r>
            <w:r w:rsidR="003B21CE">
              <w:rPr>
                <w:rFonts w:eastAsiaTheme="minorEastAsia"/>
                <w:noProof/>
                <w:lang w:eastAsia="nb-NO"/>
              </w:rPr>
              <w:tab/>
            </w:r>
            <w:r w:rsidR="003B21CE" w:rsidRPr="00A46966">
              <w:rPr>
                <w:rStyle w:val="Hyperkobling"/>
                <w:noProof/>
              </w:rPr>
              <w:t>Tvisteløsning</w:t>
            </w:r>
            <w:r w:rsidR="003B21CE">
              <w:rPr>
                <w:noProof/>
                <w:webHidden/>
              </w:rPr>
              <w:tab/>
            </w:r>
            <w:r w:rsidR="003B21CE">
              <w:rPr>
                <w:noProof/>
                <w:webHidden/>
              </w:rPr>
              <w:fldChar w:fldCharType="begin"/>
            </w:r>
            <w:r w:rsidR="003B21CE">
              <w:rPr>
                <w:noProof/>
                <w:webHidden/>
              </w:rPr>
              <w:instrText xml:space="preserve"> PAGEREF _Toc531604381 \h </w:instrText>
            </w:r>
            <w:r w:rsidR="003B21CE">
              <w:rPr>
                <w:noProof/>
                <w:webHidden/>
              </w:rPr>
            </w:r>
            <w:r w:rsidR="003B21CE">
              <w:rPr>
                <w:noProof/>
                <w:webHidden/>
              </w:rPr>
              <w:fldChar w:fldCharType="separate"/>
            </w:r>
            <w:r w:rsidR="003B21CE">
              <w:rPr>
                <w:noProof/>
                <w:webHidden/>
              </w:rPr>
              <w:t>14</w:t>
            </w:r>
            <w:r w:rsidR="003B21CE">
              <w:rPr>
                <w:noProof/>
                <w:webHidden/>
              </w:rPr>
              <w:fldChar w:fldCharType="end"/>
            </w:r>
          </w:hyperlink>
        </w:p>
        <w:p w:rsidR="003B21CE" w:rsidRDefault="00513C82">
          <w:pPr>
            <w:pStyle w:val="INNH1"/>
            <w:tabs>
              <w:tab w:val="left" w:pos="660"/>
              <w:tab w:val="right" w:leader="dot" w:pos="9062"/>
            </w:tabs>
            <w:rPr>
              <w:rFonts w:eastAsiaTheme="minorEastAsia"/>
              <w:noProof/>
              <w:lang w:eastAsia="nb-NO"/>
            </w:rPr>
          </w:pPr>
          <w:hyperlink w:anchor="_Toc531604382" w:history="1">
            <w:r w:rsidR="003B21CE" w:rsidRPr="00A46966">
              <w:rPr>
                <w:rStyle w:val="Hyperkobling"/>
                <w:noProof/>
              </w:rPr>
              <w:t>19</w:t>
            </w:r>
            <w:r w:rsidR="003B21CE">
              <w:rPr>
                <w:rFonts w:eastAsiaTheme="minorEastAsia"/>
                <w:noProof/>
                <w:lang w:eastAsia="nb-NO"/>
              </w:rPr>
              <w:tab/>
            </w:r>
            <w:r w:rsidR="003B21CE" w:rsidRPr="00A46966">
              <w:rPr>
                <w:rStyle w:val="Hyperkobling"/>
                <w:noProof/>
              </w:rPr>
              <w:t>Undertegning</w:t>
            </w:r>
            <w:r w:rsidR="003B21CE">
              <w:rPr>
                <w:noProof/>
                <w:webHidden/>
              </w:rPr>
              <w:tab/>
            </w:r>
            <w:r w:rsidR="003B21CE">
              <w:rPr>
                <w:noProof/>
                <w:webHidden/>
              </w:rPr>
              <w:fldChar w:fldCharType="begin"/>
            </w:r>
            <w:r w:rsidR="003B21CE">
              <w:rPr>
                <w:noProof/>
                <w:webHidden/>
              </w:rPr>
              <w:instrText xml:space="preserve"> PAGEREF _Toc531604382 \h </w:instrText>
            </w:r>
            <w:r w:rsidR="003B21CE">
              <w:rPr>
                <w:noProof/>
                <w:webHidden/>
              </w:rPr>
            </w:r>
            <w:r w:rsidR="003B21CE">
              <w:rPr>
                <w:noProof/>
                <w:webHidden/>
              </w:rPr>
              <w:fldChar w:fldCharType="separate"/>
            </w:r>
            <w:r w:rsidR="003B21CE">
              <w:rPr>
                <w:noProof/>
                <w:webHidden/>
              </w:rPr>
              <w:t>15</w:t>
            </w:r>
            <w:r w:rsidR="003B21CE">
              <w:rPr>
                <w:noProof/>
                <w:webHidden/>
              </w:rPr>
              <w:fldChar w:fldCharType="end"/>
            </w:r>
          </w:hyperlink>
        </w:p>
        <w:p w:rsidR="00B47948" w:rsidRDefault="00B47948">
          <w:r>
            <w:rPr>
              <w:b/>
              <w:bCs/>
            </w:rPr>
            <w:fldChar w:fldCharType="end"/>
          </w:r>
        </w:p>
      </w:sdtContent>
    </w:sdt>
    <w:p w:rsidR="00B47948" w:rsidRDefault="00B47948" w:rsidP="00B47948"/>
    <w:p w:rsidR="007856BD" w:rsidRDefault="007856BD" w:rsidP="00B47948"/>
    <w:p w:rsidR="007856BD" w:rsidRDefault="007856BD" w:rsidP="00B47948"/>
    <w:p w:rsidR="007856BD" w:rsidRDefault="007856BD" w:rsidP="00B47948"/>
    <w:p w:rsidR="00A87664" w:rsidRPr="000E76FB" w:rsidRDefault="00694567" w:rsidP="003E7E1D">
      <w:pPr>
        <w:pStyle w:val="Overskrift1"/>
      </w:pPr>
      <w:bookmarkStart w:id="10" w:name="_Ref506215344"/>
      <w:bookmarkStart w:id="11" w:name="_Toc531604348"/>
      <w:r w:rsidRPr="000503F6">
        <w:t>Innledning</w:t>
      </w:r>
      <w:bookmarkEnd w:id="10"/>
      <w:bookmarkEnd w:id="11"/>
    </w:p>
    <w:p w:rsidR="007856BD" w:rsidRPr="00AD45EE" w:rsidRDefault="00BD7034" w:rsidP="00AD45EE">
      <w:r w:rsidRPr="007F7297">
        <w:t>Denne databehandleravtalen</w:t>
      </w:r>
      <w:r>
        <w:t xml:space="preserve"> </w:t>
      </w:r>
      <w:r w:rsidR="007856BD">
        <w:t>omfatter</w:t>
      </w:r>
      <w:r w:rsidRPr="007F7297">
        <w:t xml:space="preserve"> </w:t>
      </w:r>
      <w:r>
        <w:t>behandl</w:t>
      </w:r>
      <w:r w:rsidR="007856BD">
        <w:t>ing av</w:t>
      </w:r>
      <w:r>
        <w:t xml:space="preserve"> Personopplysninger </w:t>
      </w:r>
      <w:r w:rsidRPr="007F7297">
        <w:t>på vegne av</w:t>
      </w:r>
      <w:r w:rsidR="007856BD">
        <w:t xml:space="preserve"> Oslo universitetssykehus som Dataansvarlig</w:t>
      </w:r>
      <w:r w:rsidRPr="007F7297">
        <w:t>.</w:t>
      </w:r>
      <w:r w:rsidR="007856BD">
        <w:t xml:space="preserve"> Avtalen b</w:t>
      </w:r>
      <w:r w:rsidR="007856BD" w:rsidRPr="00AD45EE">
        <w:t xml:space="preserve">enyttes for tjenester etablert i </w:t>
      </w:r>
      <w:r w:rsidR="007856BD">
        <w:t xml:space="preserve">nettverket til den Dataansvarlige </w:t>
      </w:r>
      <w:r w:rsidR="007856BD" w:rsidRPr="00AD45EE">
        <w:t xml:space="preserve">når avtaleforholdet skal reguleres direkte mellom </w:t>
      </w:r>
      <w:r w:rsidR="007856BD">
        <w:t>Dataansvarlig</w:t>
      </w:r>
      <w:r w:rsidR="007856BD" w:rsidRPr="00AD45EE">
        <w:t xml:space="preserve"> og </w:t>
      </w:r>
      <w:r w:rsidR="007856BD">
        <w:t>Databehandleren</w:t>
      </w:r>
      <w:r w:rsidR="007856BD" w:rsidRPr="00AD45EE">
        <w:t xml:space="preserve"> </w:t>
      </w:r>
      <w:r w:rsidR="007856BD">
        <w:t xml:space="preserve">i forbindelse med </w:t>
      </w:r>
      <w:r w:rsidR="007856BD" w:rsidRPr="00AD45EE">
        <w:t>inngått tjenesteavtale/SLA</w:t>
      </w:r>
      <w:r w:rsidR="007856BD">
        <w:t xml:space="preserve">, og uten at </w:t>
      </w:r>
      <w:r w:rsidR="007856BD" w:rsidRPr="00AD45EE">
        <w:t>Sykehuspartner</w:t>
      </w:r>
      <w:r w:rsidR="007856BD">
        <w:t xml:space="preserve"> HF</w:t>
      </w:r>
      <w:r w:rsidR="007856BD" w:rsidRPr="00AD45EE">
        <w:t xml:space="preserve"> </w:t>
      </w:r>
      <w:r w:rsidR="007856BD">
        <w:t xml:space="preserve">er en avtalepart. </w:t>
      </w:r>
    </w:p>
    <w:p w:rsidR="0005319A" w:rsidRDefault="00694567" w:rsidP="00694567">
      <w:r w:rsidRPr="00527634">
        <w:t>Databehandler</w:t>
      </w:r>
      <w:r w:rsidR="00527634">
        <w:rPr>
          <w:i/>
        </w:rPr>
        <w:t xml:space="preserve"> </w:t>
      </w:r>
      <w:r>
        <w:t xml:space="preserve">og </w:t>
      </w:r>
      <w:r w:rsidR="002358D4">
        <w:t>Dataansvarlig</w:t>
      </w:r>
      <w:r w:rsidR="00E87D03">
        <w:rPr>
          <w:i/>
        </w:rPr>
        <w:t>,</w:t>
      </w:r>
      <w:r w:rsidR="00E87D03">
        <w:t xml:space="preserve"> </w:t>
      </w:r>
      <w:r w:rsidR="00422D84">
        <w:t>i fellesskap omtalt som «</w:t>
      </w:r>
      <w:r w:rsidR="00422D84">
        <w:rPr>
          <w:i/>
        </w:rPr>
        <w:t>Partene»</w:t>
      </w:r>
      <w:r w:rsidR="00422D84">
        <w:t>,</w:t>
      </w:r>
      <w:r w:rsidR="00E87D03">
        <w:t xml:space="preserve"> har</w:t>
      </w:r>
      <w:r w:rsidR="00422D84">
        <w:t xml:space="preserve"> </w:t>
      </w:r>
      <w:r w:rsidR="008A224F">
        <w:t>inngått</w:t>
      </w:r>
      <w:r w:rsidR="00E87D03">
        <w:t xml:space="preserve"> herværende</w:t>
      </w:r>
      <w:r w:rsidR="008A224F">
        <w:t xml:space="preserve"> </w:t>
      </w:r>
      <w:r w:rsidR="00C974FA">
        <w:t>databehandleravtale</w:t>
      </w:r>
      <w:r w:rsidR="00E87D03">
        <w:t>, heretter «</w:t>
      </w:r>
      <w:r w:rsidR="00C974FA">
        <w:rPr>
          <w:i/>
        </w:rPr>
        <w:t>Databehandleravtalen</w:t>
      </w:r>
      <w:r w:rsidR="00E87D03">
        <w:rPr>
          <w:i/>
        </w:rPr>
        <w:t>»</w:t>
      </w:r>
      <w:r w:rsidR="000E76FB">
        <w:t>.</w:t>
      </w:r>
    </w:p>
    <w:p w:rsidR="00423C1F" w:rsidRPr="00401D4E" w:rsidRDefault="00423C1F" w:rsidP="003E7E1D">
      <w:pPr>
        <w:pStyle w:val="Overskrift2"/>
      </w:pPr>
      <w:bookmarkStart w:id="12" w:name="_Toc531604349"/>
      <w:r w:rsidRPr="00401D4E">
        <w:t>Fotnoter</w:t>
      </w:r>
      <w:bookmarkEnd w:id="12"/>
    </w:p>
    <w:p w:rsidR="00423C1F" w:rsidRDefault="00EA0C87" w:rsidP="00694567">
      <w:r>
        <w:t xml:space="preserve">Når det i </w:t>
      </w:r>
      <w:r w:rsidR="00CF6348">
        <w:t>Databehandleravtalen</w:t>
      </w:r>
      <w:r>
        <w:t xml:space="preserve"> vises til dokumentasjon eller informasjon med bruk av fotnoter med elektronisk </w:t>
      </w:r>
      <w:r w:rsidR="00C92D59">
        <w:t>URL</w:t>
      </w:r>
      <w:r>
        <w:t xml:space="preserve"> må </w:t>
      </w:r>
      <w:r w:rsidR="002358D4">
        <w:t>Dataansvarlig</w:t>
      </w:r>
      <w:r w:rsidR="000E76FB">
        <w:t xml:space="preserve">, </w:t>
      </w:r>
      <w:r w:rsidR="00CF6348">
        <w:t>Databehandler</w:t>
      </w:r>
      <w:r>
        <w:t>, og eventuelle underleverandører</w:t>
      </w:r>
      <w:r w:rsidR="000E76FB">
        <w:t xml:space="preserve"> </w:t>
      </w:r>
      <w:r>
        <w:t>sørge for å lese og forstå disse.</w:t>
      </w:r>
      <w:r w:rsidR="008A475F">
        <w:t xml:space="preserve"> </w:t>
      </w:r>
    </w:p>
    <w:p w:rsidR="00FD3C3E" w:rsidRPr="000E76FB" w:rsidRDefault="00FD3C3E" w:rsidP="003E7E1D">
      <w:pPr>
        <w:pStyle w:val="Overskrift1"/>
      </w:pPr>
      <w:bookmarkStart w:id="13" w:name="_Toc531604350"/>
      <w:r w:rsidRPr="000E76FB">
        <w:t>Formål</w:t>
      </w:r>
      <w:bookmarkEnd w:id="13"/>
    </w:p>
    <w:p w:rsidR="008D06D2" w:rsidRDefault="00FD3C3E" w:rsidP="008D06D2">
      <w:r>
        <w:rPr>
          <w:szCs w:val="18"/>
        </w:rPr>
        <w:t>Denne Databehandler</w:t>
      </w:r>
      <w:r w:rsidR="001646FE">
        <w:rPr>
          <w:szCs w:val="18"/>
        </w:rPr>
        <w:t>a</w:t>
      </w:r>
      <w:r w:rsidRPr="00DD50F1">
        <w:rPr>
          <w:szCs w:val="18"/>
        </w:rPr>
        <w:t>vtale</w:t>
      </w:r>
      <w:r w:rsidR="000E76FB">
        <w:rPr>
          <w:szCs w:val="18"/>
        </w:rPr>
        <w:t>n</w:t>
      </w:r>
      <w:r w:rsidRPr="00DD50F1">
        <w:rPr>
          <w:szCs w:val="18"/>
        </w:rPr>
        <w:t xml:space="preserve"> har som formål å regulere </w:t>
      </w:r>
      <w:r>
        <w:rPr>
          <w:szCs w:val="18"/>
        </w:rPr>
        <w:t>Databehandlers</w:t>
      </w:r>
      <w:r w:rsidRPr="00DD50F1">
        <w:rPr>
          <w:szCs w:val="18"/>
        </w:rPr>
        <w:t xml:space="preserve"> behandling av personopplysninger på </w:t>
      </w:r>
      <w:r w:rsidR="000E76FB">
        <w:rPr>
          <w:szCs w:val="18"/>
        </w:rPr>
        <w:t xml:space="preserve">vegne av </w:t>
      </w:r>
      <w:r w:rsidR="002358D4">
        <w:rPr>
          <w:szCs w:val="18"/>
        </w:rPr>
        <w:t>Dataansvarlig</w:t>
      </w:r>
      <w:r>
        <w:rPr>
          <w:szCs w:val="18"/>
        </w:rPr>
        <w:t xml:space="preserve">. </w:t>
      </w:r>
      <w:r w:rsidR="008D06D2">
        <w:t>D</w:t>
      </w:r>
      <w:r w:rsidR="008D06D2" w:rsidRPr="00AA7E41">
        <w:t>ata</w:t>
      </w:r>
      <w:r w:rsidR="008D06D2">
        <w:t>behandleravtalen skal sikre at P</w:t>
      </w:r>
      <w:r w:rsidR="008D06D2" w:rsidRPr="00AA7E41">
        <w:t xml:space="preserve">ersonopplysninger behandles </w:t>
      </w:r>
    </w:p>
    <w:p w:rsidR="008D06D2" w:rsidRDefault="008D06D2" w:rsidP="008D06D2">
      <w:pPr>
        <w:pStyle w:val="Listeavsnitt"/>
        <w:numPr>
          <w:ilvl w:val="0"/>
          <w:numId w:val="15"/>
        </w:numPr>
        <w:rPr>
          <w:color w:val="FF0000"/>
        </w:rPr>
      </w:pPr>
      <w:r w:rsidRPr="00AA7E41">
        <w:t>i samsvar med kravene i</w:t>
      </w:r>
      <w:r>
        <w:t xml:space="preserve"> det</w:t>
      </w:r>
      <w:r w:rsidRPr="00AA7E41">
        <w:t xml:space="preserve"> til enhver tid gjeldende Personvernregelverket</w:t>
      </w:r>
      <w:r>
        <w:t>,</w:t>
      </w:r>
      <w:r w:rsidRPr="00AA7E41">
        <w:t xml:space="preserve"> </w:t>
      </w:r>
    </w:p>
    <w:p w:rsidR="008D06D2" w:rsidRPr="001C7F27" w:rsidRDefault="008D06D2" w:rsidP="008D06D2">
      <w:pPr>
        <w:pStyle w:val="Listeavsnitt"/>
        <w:numPr>
          <w:ilvl w:val="0"/>
          <w:numId w:val="15"/>
        </w:numPr>
      </w:pPr>
      <w:r w:rsidRPr="001C7F27">
        <w:t xml:space="preserve">i henhold til denne </w:t>
      </w:r>
      <w:r w:rsidR="00C92D59">
        <w:t>D</w:t>
      </w:r>
      <w:r w:rsidRPr="001C7F27">
        <w:t>atabehandleravtalen</w:t>
      </w:r>
      <w:r w:rsidR="00C92D59">
        <w:t>,</w:t>
      </w:r>
      <w:r w:rsidRPr="001C7F27">
        <w:t xml:space="preserve"> og</w:t>
      </w:r>
    </w:p>
    <w:p w:rsidR="008D06D2" w:rsidRPr="001C7F27" w:rsidRDefault="008D06D2" w:rsidP="008D06D2">
      <w:pPr>
        <w:pStyle w:val="Listeavsnitt"/>
        <w:numPr>
          <w:ilvl w:val="0"/>
          <w:numId w:val="15"/>
        </w:numPr>
      </w:pPr>
      <w:r w:rsidRPr="001C7F27">
        <w:t>i henhold til formelle, dokumenterte instruksjoner fra Data</w:t>
      </w:r>
      <w:r w:rsidR="00F74145">
        <w:t>ansvarlig</w:t>
      </w:r>
      <w:r w:rsidRPr="001C7F27">
        <w:t>.</w:t>
      </w:r>
    </w:p>
    <w:p w:rsidR="008D06D2" w:rsidRPr="00DD50F1" w:rsidRDefault="008D06D2" w:rsidP="00FD3C3E">
      <w:pPr>
        <w:rPr>
          <w:szCs w:val="18"/>
        </w:rPr>
      </w:pPr>
    </w:p>
    <w:p w:rsidR="00FD3C3E" w:rsidRPr="00DD50F1" w:rsidRDefault="00FD3C3E" w:rsidP="00FD3C3E">
      <w:pPr>
        <w:rPr>
          <w:rFonts w:eastAsiaTheme="majorEastAsia"/>
        </w:rPr>
      </w:pPr>
      <w:r w:rsidRPr="00DD50F1">
        <w:rPr>
          <w:szCs w:val="18"/>
        </w:rPr>
        <w:t xml:space="preserve">Behandlingen av Personopplysninger omfatter kun den behandling som er nødvendig for at Databehandler skal kunne gjennomføre </w:t>
      </w:r>
      <w:r>
        <w:rPr>
          <w:szCs w:val="18"/>
        </w:rPr>
        <w:t>Tjenesteavtalen</w:t>
      </w:r>
      <w:r w:rsidR="000E76FB">
        <w:rPr>
          <w:szCs w:val="18"/>
        </w:rPr>
        <w:t xml:space="preserve"> med den </w:t>
      </w:r>
      <w:r w:rsidR="002358D4">
        <w:rPr>
          <w:szCs w:val="18"/>
        </w:rPr>
        <w:t>Dataansvarlig</w:t>
      </w:r>
      <w:r w:rsidRPr="00DD50F1">
        <w:rPr>
          <w:szCs w:val="18"/>
        </w:rPr>
        <w:t>e.</w:t>
      </w:r>
    </w:p>
    <w:p w:rsidR="00FD3C3E" w:rsidRPr="000E76FB" w:rsidRDefault="00FD3C3E" w:rsidP="003E7E1D">
      <w:pPr>
        <w:pStyle w:val="Overskrift1"/>
      </w:pPr>
      <w:bookmarkStart w:id="14" w:name="_Toc531604351"/>
      <w:r w:rsidRPr="000E76FB">
        <w:t>Definisjoner</w:t>
      </w:r>
      <w:bookmarkEnd w:id="14"/>
    </w:p>
    <w:p w:rsidR="00FD3C3E" w:rsidRPr="00DD50F1" w:rsidRDefault="00D95D14" w:rsidP="00FD3C3E">
      <w:pPr>
        <w:spacing w:line="276" w:lineRule="auto"/>
        <w:rPr>
          <w:szCs w:val="18"/>
        </w:rPr>
      </w:pPr>
      <w:r>
        <w:rPr>
          <w:szCs w:val="18"/>
        </w:rPr>
        <w:t>Databehandlera</w:t>
      </w:r>
      <w:r w:rsidR="00FD3C3E" w:rsidRPr="00DD50F1">
        <w:rPr>
          <w:szCs w:val="18"/>
        </w:rPr>
        <w:t>vtalen skal forstås på bakgrunn av følgende definisjoner:</w:t>
      </w:r>
    </w:p>
    <w:p w:rsidR="00FD3C3E" w:rsidRPr="00DD50F1" w:rsidRDefault="00FD3C3E" w:rsidP="00FD3C3E">
      <w:pPr>
        <w:spacing w:line="276" w:lineRule="auto"/>
        <w:jc w:val="center"/>
        <w:rPr>
          <w:szCs w:val="18"/>
        </w:rPr>
      </w:pPr>
    </w:p>
    <w:tbl>
      <w:tblPr>
        <w:tblStyle w:val="Tabellrutenett"/>
        <w:tblW w:w="0" w:type="auto"/>
        <w:tblCellMar>
          <w:top w:w="113" w:type="dxa"/>
          <w:bottom w:w="113" w:type="dxa"/>
        </w:tblCellMar>
        <w:tblLook w:val="04A0" w:firstRow="1" w:lastRow="0" w:firstColumn="1" w:lastColumn="0" w:noHBand="0" w:noVBand="1"/>
      </w:tblPr>
      <w:tblGrid>
        <w:gridCol w:w="3066"/>
        <w:gridCol w:w="6222"/>
      </w:tblGrid>
      <w:tr w:rsidR="00FD3C3E" w:rsidRPr="00DD50F1" w:rsidTr="007A63AC">
        <w:tc>
          <w:tcPr>
            <w:tcW w:w="3066" w:type="dxa"/>
            <w:shd w:val="clear" w:color="auto" w:fill="F2F2F2" w:themeFill="background1" w:themeFillShade="F2"/>
          </w:tcPr>
          <w:p w:rsidR="00FD3C3E" w:rsidRPr="00DD50F1" w:rsidRDefault="00FD3C3E" w:rsidP="00FD3C3E">
            <w:pPr>
              <w:spacing w:line="276" w:lineRule="auto"/>
              <w:rPr>
                <w:sz w:val="16"/>
                <w:szCs w:val="18"/>
              </w:rPr>
            </w:pPr>
            <w:r>
              <w:rPr>
                <w:b/>
                <w:sz w:val="16"/>
                <w:szCs w:val="18"/>
              </w:rPr>
              <w:t xml:space="preserve">Personvernregelverket: </w:t>
            </w:r>
          </w:p>
        </w:tc>
        <w:tc>
          <w:tcPr>
            <w:tcW w:w="6222" w:type="dxa"/>
            <w:shd w:val="clear" w:color="auto" w:fill="F2F2F2" w:themeFill="background1" w:themeFillShade="F2"/>
          </w:tcPr>
          <w:p w:rsidR="00FD3C3E" w:rsidRPr="00DD50F1" w:rsidRDefault="00FD3C3E" w:rsidP="00FD3C3E">
            <w:pPr>
              <w:spacing w:line="276" w:lineRule="auto"/>
              <w:rPr>
                <w:sz w:val="16"/>
                <w:szCs w:val="18"/>
              </w:rPr>
            </w:pPr>
            <w:r>
              <w:rPr>
                <w:sz w:val="16"/>
                <w:szCs w:val="18"/>
              </w:rPr>
              <w:t>Inkluderer norsk implementering av Europaparlament- og Rådsforordning</w:t>
            </w:r>
            <w:r w:rsidRPr="00DD50F1">
              <w:rPr>
                <w:sz w:val="16"/>
                <w:szCs w:val="18"/>
              </w:rPr>
              <w:t xml:space="preserve"> (EU) 2016/679 av 27. april 2016 om vern av fysiske personer i forbindelse med behandling av personopplysninger og om fri utveksling av slike opplysninger samt om oppheving av direktiv 95/46/EF (</w:t>
            </w:r>
            <w:r>
              <w:rPr>
                <w:sz w:val="16"/>
                <w:szCs w:val="18"/>
              </w:rPr>
              <w:t>GDPR</w:t>
            </w:r>
            <w:r w:rsidRPr="00DD50F1">
              <w:rPr>
                <w:sz w:val="16"/>
                <w:szCs w:val="18"/>
              </w:rPr>
              <w:t>)</w:t>
            </w:r>
            <w:r>
              <w:rPr>
                <w:sz w:val="16"/>
                <w:szCs w:val="18"/>
              </w:rPr>
              <w:t xml:space="preserve"> i lov om behandling av personopplysninger.</w:t>
            </w:r>
          </w:p>
          <w:p w:rsidR="00FD3C3E" w:rsidRPr="00DD50F1" w:rsidRDefault="00FD3C3E" w:rsidP="00FD3C3E">
            <w:pPr>
              <w:spacing w:line="276" w:lineRule="auto"/>
              <w:rPr>
                <w:sz w:val="16"/>
                <w:szCs w:val="18"/>
              </w:rPr>
            </w:pPr>
          </w:p>
          <w:p w:rsidR="00FD3C3E" w:rsidRDefault="00FD3C3E" w:rsidP="00FD3C3E">
            <w:pPr>
              <w:spacing w:line="276" w:lineRule="auto"/>
              <w:rPr>
                <w:sz w:val="16"/>
                <w:szCs w:val="18"/>
              </w:rPr>
            </w:pPr>
            <w:r w:rsidRPr="00DD50F1">
              <w:rPr>
                <w:sz w:val="16"/>
                <w:szCs w:val="18"/>
              </w:rPr>
              <w:t>Med mindre annet er spesifisert gjelder alle referanser til GDPR som en henvi</w:t>
            </w:r>
            <w:r>
              <w:rPr>
                <w:sz w:val="16"/>
                <w:szCs w:val="18"/>
              </w:rPr>
              <w:t>sning til norsk implementering</w:t>
            </w:r>
            <w:r w:rsidRPr="00DD50F1">
              <w:rPr>
                <w:sz w:val="16"/>
                <w:szCs w:val="18"/>
              </w:rPr>
              <w:t xml:space="preserve"> av personvernforordn</w:t>
            </w:r>
            <w:r>
              <w:rPr>
                <w:sz w:val="16"/>
                <w:szCs w:val="18"/>
              </w:rPr>
              <w:t>ingen i nasjonal rett, og norsk</w:t>
            </w:r>
            <w:r w:rsidRPr="00DD50F1">
              <w:rPr>
                <w:sz w:val="16"/>
                <w:szCs w:val="18"/>
              </w:rPr>
              <w:t xml:space="preserve"> tolkning av denne. </w:t>
            </w:r>
          </w:p>
          <w:p w:rsidR="008D06D2" w:rsidRPr="00DD50F1" w:rsidRDefault="008D06D2" w:rsidP="00D52170">
            <w:pPr>
              <w:spacing w:line="276" w:lineRule="auto"/>
              <w:rPr>
                <w:sz w:val="16"/>
                <w:szCs w:val="18"/>
              </w:rPr>
            </w:pPr>
            <w:r w:rsidRPr="00AD45EE">
              <w:rPr>
                <w:sz w:val="16"/>
                <w:szCs w:val="18"/>
              </w:rPr>
              <w:lastRenderedPageBreak/>
              <w:t xml:space="preserve">All annen gjeldende norsk lov og forskrift som regulerer Databehandlers </w:t>
            </w:r>
            <w:r w:rsidR="00D52170" w:rsidRPr="00AD45EE">
              <w:rPr>
                <w:sz w:val="16"/>
                <w:szCs w:val="18"/>
              </w:rPr>
              <w:t>b</w:t>
            </w:r>
            <w:r w:rsidRPr="00AD45EE">
              <w:rPr>
                <w:sz w:val="16"/>
                <w:szCs w:val="18"/>
              </w:rPr>
              <w:t xml:space="preserve">ehandling av </w:t>
            </w:r>
            <w:r w:rsidR="00D52170">
              <w:rPr>
                <w:sz w:val="16"/>
                <w:szCs w:val="18"/>
              </w:rPr>
              <w:t>p</w:t>
            </w:r>
            <w:r w:rsidRPr="00AD45EE">
              <w:rPr>
                <w:sz w:val="16"/>
                <w:szCs w:val="18"/>
              </w:rPr>
              <w:t>ersonopplysninger, herunder lov som implementerer og gjennomfører GDPR, samt sektorlovgivning.</w:t>
            </w:r>
          </w:p>
        </w:tc>
      </w:tr>
      <w:tr w:rsidR="00FD3C3E" w:rsidRPr="00DD50F1" w:rsidTr="007A63AC">
        <w:tc>
          <w:tcPr>
            <w:tcW w:w="3066" w:type="dxa"/>
            <w:shd w:val="clear" w:color="auto" w:fill="F2F2F2" w:themeFill="background1" w:themeFillShade="F2"/>
          </w:tcPr>
          <w:p w:rsidR="00FD3C3E" w:rsidRPr="00DD50F1" w:rsidRDefault="00FD3C3E" w:rsidP="00FD3C3E">
            <w:pPr>
              <w:spacing w:line="276" w:lineRule="auto"/>
              <w:rPr>
                <w:b/>
                <w:sz w:val="16"/>
                <w:szCs w:val="18"/>
              </w:rPr>
            </w:pPr>
            <w:r w:rsidRPr="00DD50F1">
              <w:rPr>
                <w:b/>
                <w:sz w:val="16"/>
                <w:szCs w:val="18"/>
              </w:rPr>
              <w:lastRenderedPageBreak/>
              <w:t>Personopplysning:</w:t>
            </w:r>
          </w:p>
        </w:tc>
        <w:tc>
          <w:tcPr>
            <w:tcW w:w="6222" w:type="dxa"/>
            <w:shd w:val="clear" w:color="auto" w:fill="F2F2F2" w:themeFill="background1" w:themeFillShade="F2"/>
          </w:tcPr>
          <w:p w:rsidR="00FD3C3E" w:rsidRPr="00DD50F1" w:rsidRDefault="00FD3C3E" w:rsidP="00FD3C3E">
            <w:pPr>
              <w:spacing w:line="276" w:lineRule="auto"/>
              <w:rPr>
                <w:sz w:val="16"/>
                <w:szCs w:val="18"/>
              </w:rPr>
            </w:pPr>
            <w:r w:rsidRPr="00DD50F1">
              <w:rPr>
                <w:sz w:val="16"/>
                <w:szCs w:val="18"/>
              </w:rPr>
              <w:t>Enhver opplysning om en identifisert eller identifiserbar fysisk person («den registrerte»), jf. GDPR art. 4 (1)</w:t>
            </w:r>
          </w:p>
        </w:tc>
      </w:tr>
      <w:tr w:rsidR="00C92D59" w:rsidRPr="00DD50F1" w:rsidTr="007A63AC">
        <w:tc>
          <w:tcPr>
            <w:tcW w:w="3066" w:type="dxa"/>
            <w:shd w:val="clear" w:color="auto" w:fill="F2F2F2" w:themeFill="background1" w:themeFillShade="F2"/>
          </w:tcPr>
          <w:p w:rsidR="00C92D59" w:rsidRPr="00DD50F1" w:rsidRDefault="00C92D59" w:rsidP="00FD3C3E">
            <w:pPr>
              <w:spacing w:line="276" w:lineRule="auto"/>
              <w:rPr>
                <w:b/>
                <w:sz w:val="16"/>
                <w:szCs w:val="18"/>
              </w:rPr>
            </w:pPr>
            <w:r>
              <w:rPr>
                <w:b/>
                <w:sz w:val="16"/>
                <w:szCs w:val="18"/>
              </w:rPr>
              <w:t>Særlige kategorier av personopplysninger</w:t>
            </w:r>
          </w:p>
        </w:tc>
        <w:tc>
          <w:tcPr>
            <w:tcW w:w="6222" w:type="dxa"/>
            <w:shd w:val="clear" w:color="auto" w:fill="F2F2F2" w:themeFill="background1" w:themeFillShade="F2"/>
          </w:tcPr>
          <w:p w:rsidR="00C92D59" w:rsidRPr="00DD50F1" w:rsidRDefault="00C92D59" w:rsidP="00042840">
            <w:pPr>
              <w:spacing w:line="276" w:lineRule="auto"/>
              <w:rPr>
                <w:sz w:val="16"/>
                <w:szCs w:val="18"/>
              </w:rPr>
            </w:pPr>
            <w:r w:rsidRPr="00AD45EE">
              <w:rPr>
                <w:sz w:val="16"/>
                <w:szCs w:val="18"/>
              </w:rPr>
              <w:t>Tidligere kalt sensitive personopplysninger</w:t>
            </w:r>
            <w:r w:rsidR="00305609" w:rsidRPr="00AD45EE">
              <w:rPr>
                <w:sz w:val="16"/>
                <w:szCs w:val="18"/>
              </w:rPr>
              <w:t>. Jf. personvernforordningens artikkel 9 nr. 1.</w:t>
            </w:r>
          </w:p>
        </w:tc>
      </w:tr>
      <w:tr w:rsidR="00FD3C3E" w:rsidRPr="00DD50F1" w:rsidTr="007A63AC">
        <w:tc>
          <w:tcPr>
            <w:tcW w:w="3066" w:type="dxa"/>
            <w:shd w:val="clear" w:color="auto" w:fill="F2F2F2" w:themeFill="background1" w:themeFillShade="F2"/>
          </w:tcPr>
          <w:p w:rsidR="00FD3C3E" w:rsidRPr="00DD50F1" w:rsidRDefault="00FD3C3E" w:rsidP="00FD3C3E">
            <w:pPr>
              <w:spacing w:line="276" w:lineRule="auto"/>
              <w:rPr>
                <w:b/>
                <w:sz w:val="16"/>
                <w:szCs w:val="18"/>
              </w:rPr>
            </w:pPr>
            <w:r w:rsidRPr="00DD50F1">
              <w:rPr>
                <w:b/>
                <w:sz w:val="16"/>
                <w:szCs w:val="18"/>
              </w:rPr>
              <w:t>Behandling:</w:t>
            </w:r>
          </w:p>
        </w:tc>
        <w:tc>
          <w:tcPr>
            <w:tcW w:w="6222" w:type="dxa"/>
            <w:shd w:val="clear" w:color="auto" w:fill="F2F2F2" w:themeFill="background1" w:themeFillShade="F2"/>
          </w:tcPr>
          <w:p w:rsidR="00FD3C3E" w:rsidRPr="00DD50F1" w:rsidRDefault="00FD3C3E" w:rsidP="00FD3C3E">
            <w:pPr>
              <w:spacing w:line="276" w:lineRule="auto"/>
              <w:rPr>
                <w:sz w:val="16"/>
                <w:szCs w:val="18"/>
              </w:rPr>
            </w:pPr>
            <w:r w:rsidRPr="00DD50F1">
              <w:rPr>
                <w:sz w:val="16"/>
                <w:szCs w:val="18"/>
              </w:rPr>
              <w:t>Enhver operasjon eller rekke av operasjoner som gjøres med personopplysninger, enten automatisert eller ikke, f.eks. innsamling, registrering, organisering, strukturering, lagring, tilpasning eller endring, gjenfinning, konsultering, bruk, utlevering ved overføring, spredning eller alle andre former for tilgjengeliggjøring, sammenstilling eller samkjøring, begrensning, sletting eller tilintetgjøring, jf. GDPR art. 4 (2)</w:t>
            </w:r>
          </w:p>
        </w:tc>
      </w:tr>
      <w:tr w:rsidR="00FD3C3E" w:rsidRPr="00DD50F1" w:rsidTr="007A63AC">
        <w:tc>
          <w:tcPr>
            <w:tcW w:w="3066" w:type="dxa"/>
            <w:shd w:val="clear" w:color="auto" w:fill="F2F2F2" w:themeFill="background1" w:themeFillShade="F2"/>
          </w:tcPr>
          <w:p w:rsidR="00FD3C3E" w:rsidRPr="00DD50F1" w:rsidRDefault="002358D4" w:rsidP="00FD3C3E">
            <w:pPr>
              <w:spacing w:line="276" w:lineRule="auto"/>
              <w:rPr>
                <w:b/>
                <w:sz w:val="16"/>
                <w:szCs w:val="18"/>
              </w:rPr>
            </w:pPr>
            <w:r>
              <w:rPr>
                <w:b/>
                <w:sz w:val="16"/>
                <w:szCs w:val="18"/>
              </w:rPr>
              <w:t>Dataansvarlig</w:t>
            </w:r>
            <w:r w:rsidR="00FD3C3E" w:rsidRPr="00DD50F1">
              <w:rPr>
                <w:b/>
                <w:sz w:val="16"/>
                <w:szCs w:val="18"/>
              </w:rPr>
              <w:t>:</w:t>
            </w:r>
          </w:p>
        </w:tc>
        <w:tc>
          <w:tcPr>
            <w:tcW w:w="6222" w:type="dxa"/>
            <w:shd w:val="clear" w:color="auto" w:fill="F2F2F2" w:themeFill="background1" w:themeFillShade="F2"/>
          </w:tcPr>
          <w:p w:rsidR="00FD3C3E" w:rsidRPr="00DD50F1" w:rsidRDefault="00BD7034" w:rsidP="00BD7034">
            <w:pPr>
              <w:spacing w:line="276" w:lineRule="auto"/>
              <w:rPr>
                <w:sz w:val="16"/>
                <w:szCs w:val="18"/>
              </w:rPr>
            </w:pPr>
            <w:r>
              <w:rPr>
                <w:sz w:val="16"/>
                <w:szCs w:val="18"/>
              </w:rPr>
              <w:t xml:space="preserve"> Den </w:t>
            </w:r>
            <w:r w:rsidR="00FD3C3E" w:rsidRPr="00DD50F1">
              <w:rPr>
                <w:sz w:val="16"/>
                <w:szCs w:val="18"/>
              </w:rPr>
              <w:t>som alene eller sammen med andre bestemmer formålet med behandlingen av personopplysninger og hvilke midler som skal benyttes, jf. GDPR art. 4 (7)</w:t>
            </w:r>
          </w:p>
        </w:tc>
      </w:tr>
      <w:tr w:rsidR="00FD3C3E" w:rsidRPr="00DD50F1" w:rsidTr="007A63AC">
        <w:tc>
          <w:tcPr>
            <w:tcW w:w="3066" w:type="dxa"/>
            <w:shd w:val="clear" w:color="auto" w:fill="F2F2F2" w:themeFill="background1" w:themeFillShade="F2"/>
          </w:tcPr>
          <w:p w:rsidR="00FD3C3E" w:rsidRPr="00DD50F1" w:rsidRDefault="00FD3C3E" w:rsidP="00FD3C3E">
            <w:pPr>
              <w:spacing w:line="276" w:lineRule="auto"/>
              <w:rPr>
                <w:b/>
                <w:sz w:val="16"/>
                <w:szCs w:val="18"/>
              </w:rPr>
            </w:pPr>
            <w:r w:rsidRPr="00DD50F1">
              <w:rPr>
                <w:b/>
                <w:sz w:val="16"/>
                <w:szCs w:val="18"/>
              </w:rPr>
              <w:t>Databehandler:</w:t>
            </w:r>
          </w:p>
        </w:tc>
        <w:tc>
          <w:tcPr>
            <w:tcW w:w="6222" w:type="dxa"/>
            <w:shd w:val="clear" w:color="auto" w:fill="F2F2F2" w:themeFill="background1" w:themeFillShade="F2"/>
          </w:tcPr>
          <w:p w:rsidR="00FD3C3E" w:rsidRPr="00DD50F1" w:rsidRDefault="00BD7034" w:rsidP="00042840">
            <w:pPr>
              <w:spacing w:line="276" w:lineRule="auto"/>
              <w:rPr>
                <w:sz w:val="16"/>
                <w:szCs w:val="18"/>
              </w:rPr>
            </w:pPr>
            <w:r>
              <w:rPr>
                <w:sz w:val="16"/>
                <w:szCs w:val="18"/>
              </w:rPr>
              <w:t xml:space="preserve">Den </w:t>
            </w:r>
            <w:r w:rsidR="00FD3C3E" w:rsidRPr="00DD50F1">
              <w:rPr>
                <w:sz w:val="16"/>
                <w:szCs w:val="18"/>
              </w:rPr>
              <w:t xml:space="preserve">som behandler personopplysninger på vegne av den </w:t>
            </w:r>
            <w:r w:rsidR="002358D4">
              <w:rPr>
                <w:sz w:val="16"/>
                <w:szCs w:val="18"/>
              </w:rPr>
              <w:t>Dataansvarlig</w:t>
            </w:r>
            <w:r w:rsidR="00FD3C3E" w:rsidRPr="00DD50F1">
              <w:rPr>
                <w:sz w:val="16"/>
                <w:szCs w:val="18"/>
              </w:rPr>
              <w:t>e, jf. GDPR art. 4 (8)</w:t>
            </w:r>
          </w:p>
        </w:tc>
      </w:tr>
      <w:tr w:rsidR="00794B5F" w:rsidRPr="00DD50F1" w:rsidTr="007A63AC">
        <w:tc>
          <w:tcPr>
            <w:tcW w:w="3066" w:type="dxa"/>
            <w:shd w:val="clear" w:color="auto" w:fill="F2F2F2" w:themeFill="background1" w:themeFillShade="F2"/>
          </w:tcPr>
          <w:p w:rsidR="00794B5F" w:rsidRPr="00DD50F1" w:rsidRDefault="00794B5F" w:rsidP="00FD3C3E">
            <w:pPr>
              <w:spacing w:line="276" w:lineRule="auto"/>
              <w:rPr>
                <w:b/>
                <w:sz w:val="16"/>
                <w:szCs w:val="18"/>
              </w:rPr>
            </w:pPr>
            <w:r>
              <w:rPr>
                <w:b/>
                <w:sz w:val="16"/>
                <w:szCs w:val="18"/>
              </w:rPr>
              <w:t>ROS:</w:t>
            </w:r>
          </w:p>
        </w:tc>
        <w:tc>
          <w:tcPr>
            <w:tcW w:w="6222" w:type="dxa"/>
            <w:shd w:val="clear" w:color="auto" w:fill="F2F2F2" w:themeFill="background1" w:themeFillShade="F2"/>
          </w:tcPr>
          <w:p w:rsidR="00794B5F" w:rsidRDefault="00794B5F" w:rsidP="00794B5F">
            <w:pPr>
              <w:spacing w:line="276" w:lineRule="auto"/>
              <w:rPr>
                <w:sz w:val="16"/>
                <w:szCs w:val="18"/>
              </w:rPr>
            </w:pPr>
            <w:r>
              <w:rPr>
                <w:sz w:val="16"/>
                <w:szCs w:val="18"/>
              </w:rPr>
              <w:t xml:space="preserve">ROS er forkortelse for risikovurdering. </w:t>
            </w:r>
            <w:r w:rsidRPr="00794B5F">
              <w:rPr>
                <w:sz w:val="16"/>
                <w:szCs w:val="18"/>
              </w:rPr>
              <w:t>I ROS er det spesifikt angitt og beskrevet hva Dataansvarlig har bestilt av konkrete driftstjenester fra Databehandler, eksempelvis programvare eller hardware, og hvilke personopplysninger som blir behandlet.</w:t>
            </w:r>
            <w:r>
              <w:t xml:space="preserve"> </w:t>
            </w:r>
            <w:r w:rsidRPr="00794B5F">
              <w:rPr>
                <w:sz w:val="16"/>
                <w:szCs w:val="18"/>
              </w:rPr>
              <w:t xml:space="preserve">ROS inneholder </w:t>
            </w:r>
            <w:r>
              <w:rPr>
                <w:sz w:val="16"/>
                <w:szCs w:val="18"/>
              </w:rPr>
              <w:t xml:space="preserve">også alle </w:t>
            </w:r>
            <w:r w:rsidRPr="00794B5F">
              <w:rPr>
                <w:sz w:val="16"/>
                <w:szCs w:val="18"/>
              </w:rPr>
              <w:t xml:space="preserve">relevante </w:t>
            </w:r>
            <w:r>
              <w:rPr>
                <w:sz w:val="16"/>
                <w:szCs w:val="18"/>
              </w:rPr>
              <w:t>informasjon</w:t>
            </w:r>
            <w:r w:rsidRPr="00794B5F">
              <w:rPr>
                <w:sz w:val="16"/>
                <w:szCs w:val="18"/>
              </w:rPr>
              <w:t xml:space="preserve"> i henhold til GDPR</w:t>
            </w:r>
            <w:r>
              <w:rPr>
                <w:sz w:val="16"/>
                <w:szCs w:val="18"/>
              </w:rPr>
              <w:t>.</w:t>
            </w:r>
          </w:p>
        </w:tc>
      </w:tr>
      <w:tr w:rsidR="00794B5F" w:rsidRPr="00DD50F1" w:rsidTr="007A63AC">
        <w:tc>
          <w:tcPr>
            <w:tcW w:w="3066" w:type="dxa"/>
            <w:shd w:val="clear" w:color="auto" w:fill="F2F2F2" w:themeFill="background1" w:themeFillShade="F2"/>
          </w:tcPr>
          <w:p w:rsidR="00794B5F" w:rsidRDefault="00794B5F" w:rsidP="00FD3C3E">
            <w:pPr>
              <w:spacing w:line="276" w:lineRule="auto"/>
              <w:rPr>
                <w:b/>
                <w:sz w:val="16"/>
                <w:szCs w:val="18"/>
              </w:rPr>
            </w:pPr>
            <w:r>
              <w:rPr>
                <w:b/>
                <w:sz w:val="16"/>
                <w:szCs w:val="18"/>
              </w:rPr>
              <w:t>Tjenesteavtalen:</w:t>
            </w:r>
          </w:p>
        </w:tc>
        <w:tc>
          <w:tcPr>
            <w:tcW w:w="6222" w:type="dxa"/>
            <w:shd w:val="clear" w:color="auto" w:fill="F2F2F2" w:themeFill="background1" w:themeFillShade="F2"/>
          </w:tcPr>
          <w:p w:rsidR="00794B5F" w:rsidRDefault="00794B5F" w:rsidP="00794B5F">
            <w:pPr>
              <w:spacing w:line="276" w:lineRule="auto"/>
              <w:rPr>
                <w:sz w:val="16"/>
                <w:szCs w:val="18"/>
              </w:rPr>
            </w:pPr>
            <w:r w:rsidRPr="00794B5F">
              <w:rPr>
                <w:sz w:val="16"/>
                <w:szCs w:val="18"/>
              </w:rPr>
              <w:t>Tjenesteavtalen regulerer de kommersielle forhold knyttet til leveransene fra Databehandler, og regulerer blant annet hva som kan bestilles, hvilke krav som kan stilles til leveransen og hvilke prismekanismer som kan legges til grunn.</w:t>
            </w:r>
          </w:p>
        </w:tc>
      </w:tr>
      <w:tr w:rsidR="007A63AC" w:rsidRPr="00DD50F1" w:rsidTr="007A63AC">
        <w:tc>
          <w:tcPr>
            <w:tcW w:w="3066" w:type="dxa"/>
            <w:shd w:val="clear" w:color="auto" w:fill="F2F2F2" w:themeFill="background1" w:themeFillShade="F2"/>
          </w:tcPr>
          <w:p w:rsidR="007A63AC" w:rsidRDefault="007A63AC" w:rsidP="00FD3C3E">
            <w:pPr>
              <w:spacing w:line="276" w:lineRule="auto"/>
              <w:rPr>
                <w:b/>
                <w:sz w:val="16"/>
                <w:szCs w:val="18"/>
              </w:rPr>
            </w:pPr>
            <w:r w:rsidRPr="00AD45EE">
              <w:rPr>
                <w:b/>
                <w:sz w:val="16"/>
                <w:szCs w:val="18"/>
              </w:rPr>
              <w:t>Tredjeland eller internasjonal organisasjon:</w:t>
            </w:r>
          </w:p>
        </w:tc>
        <w:tc>
          <w:tcPr>
            <w:tcW w:w="6222" w:type="dxa"/>
            <w:shd w:val="clear" w:color="auto" w:fill="F2F2F2" w:themeFill="background1" w:themeFillShade="F2"/>
          </w:tcPr>
          <w:p w:rsidR="007A63AC" w:rsidRPr="00794B5F" w:rsidRDefault="007A63AC" w:rsidP="00794B5F">
            <w:pPr>
              <w:spacing w:line="276" w:lineRule="auto"/>
              <w:rPr>
                <w:sz w:val="16"/>
                <w:szCs w:val="18"/>
              </w:rPr>
            </w:pPr>
            <w:r w:rsidRPr="00AD45EE">
              <w:rPr>
                <w:sz w:val="16"/>
                <w:szCs w:val="18"/>
              </w:rPr>
              <w:t>Overføring av Personopplysninger som Behandles eller skal Behandles etter overføring til en tredjeland eller til en internasjonal organisasjon som ikke sikrer et tilstrekkelig beskyttelsesnivå uten at det foreligger et overføringsgrunnlag, for eksempel land utenfor EØS-området.</w:t>
            </w:r>
          </w:p>
        </w:tc>
      </w:tr>
      <w:tr w:rsidR="007A63AC" w:rsidRPr="00DD50F1" w:rsidTr="007A63AC">
        <w:tc>
          <w:tcPr>
            <w:tcW w:w="3066" w:type="dxa"/>
            <w:shd w:val="clear" w:color="auto" w:fill="F2F2F2" w:themeFill="background1" w:themeFillShade="F2"/>
          </w:tcPr>
          <w:p w:rsidR="007A63AC" w:rsidRDefault="007A63AC" w:rsidP="00FD3C3E">
            <w:pPr>
              <w:spacing w:line="276" w:lineRule="auto"/>
              <w:rPr>
                <w:b/>
                <w:sz w:val="16"/>
                <w:szCs w:val="18"/>
              </w:rPr>
            </w:pPr>
            <w:r w:rsidRPr="00AD45EE">
              <w:rPr>
                <w:b/>
                <w:sz w:val="16"/>
                <w:szCs w:val="18"/>
              </w:rPr>
              <w:t>Underleverandør:</w:t>
            </w:r>
          </w:p>
        </w:tc>
        <w:tc>
          <w:tcPr>
            <w:tcW w:w="6222" w:type="dxa"/>
            <w:shd w:val="clear" w:color="auto" w:fill="F2F2F2" w:themeFill="background1" w:themeFillShade="F2"/>
          </w:tcPr>
          <w:p w:rsidR="007A63AC" w:rsidRPr="00794B5F" w:rsidRDefault="007A63AC" w:rsidP="00794B5F">
            <w:pPr>
              <w:spacing w:line="276" w:lineRule="auto"/>
              <w:rPr>
                <w:sz w:val="16"/>
                <w:szCs w:val="18"/>
              </w:rPr>
            </w:pPr>
            <w:r w:rsidRPr="00AD45EE">
              <w:rPr>
                <w:sz w:val="16"/>
                <w:szCs w:val="18"/>
              </w:rPr>
              <w:t>Fysisk eller juridisk person som Underdatabehandler engasjerer, intensjonelt eller ikke, for å utføre Behandling av Personopplysninger</w:t>
            </w:r>
          </w:p>
        </w:tc>
      </w:tr>
      <w:tr w:rsidR="007A63AC" w:rsidRPr="00DD50F1" w:rsidTr="007A63AC">
        <w:tc>
          <w:tcPr>
            <w:tcW w:w="3066" w:type="dxa"/>
            <w:shd w:val="clear" w:color="auto" w:fill="F2F2F2" w:themeFill="background1" w:themeFillShade="F2"/>
          </w:tcPr>
          <w:p w:rsidR="007A63AC" w:rsidRDefault="007A63AC" w:rsidP="00FD3C3E">
            <w:pPr>
              <w:spacing w:line="276" w:lineRule="auto"/>
              <w:rPr>
                <w:b/>
                <w:sz w:val="16"/>
                <w:szCs w:val="18"/>
              </w:rPr>
            </w:pPr>
            <w:r w:rsidRPr="00AD45EE">
              <w:rPr>
                <w:b/>
                <w:sz w:val="16"/>
                <w:szCs w:val="18"/>
              </w:rPr>
              <w:t>Regionalt styringssystem for informasjonssikkerhet:</w:t>
            </w:r>
          </w:p>
        </w:tc>
        <w:tc>
          <w:tcPr>
            <w:tcW w:w="6222" w:type="dxa"/>
            <w:shd w:val="clear" w:color="auto" w:fill="F2F2F2" w:themeFill="background1" w:themeFillShade="F2"/>
          </w:tcPr>
          <w:p w:rsidR="007A63AC" w:rsidRPr="00794B5F" w:rsidRDefault="007A63AC" w:rsidP="00D52170">
            <w:pPr>
              <w:spacing w:line="276" w:lineRule="auto"/>
              <w:rPr>
                <w:sz w:val="16"/>
                <w:szCs w:val="18"/>
              </w:rPr>
            </w:pPr>
            <w:r w:rsidRPr="00AD45EE">
              <w:rPr>
                <w:sz w:val="16"/>
                <w:szCs w:val="18"/>
              </w:rPr>
              <w:t>Helse Sør-Østs felles styringssystem for informasjonssikkerhet sikrer at regionen samlet etterlever gjeldende krav til informasjonssikkerhet ved innsamling, registrering, behandling, lagring, utlevering og avslutning av personopplysninger, inkludert kodede/avidentifiserte opplysninger. Videre gjelder styringssystem for informasjonssikkerhet uavhengig av hvordan opplysningene teknisk er samlet inn og omfatter dermed også innsamling av personopplysninger ved bruk av medisinsk teknisk utstyr (MTU), og andre måter å samle inn opplysningene på. Dette omfatter bruk av personopplysninger med grunnlag i pasientjournalloven, helseregisterloven, helseforskningsloven, personopplysningsloven med flere, hvor personopplysningsloven gir sentrale føringer for informasjonssikkerhet.</w:t>
            </w:r>
          </w:p>
        </w:tc>
      </w:tr>
      <w:tr w:rsidR="008D06D2" w:rsidRPr="00DD50F1" w:rsidTr="007A63AC">
        <w:tc>
          <w:tcPr>
            <w:tcW w:w="3066" w:type="dxa"/>
            <w:shd w:val="clear" w:color="auto" w:fill="F2F2F2" w:themeFill="background1" w:themeFillShade="F2"/>
          </w:tcPr>
          <w:p w:rsidR="008D06D2" w:rsidRDefault="008D06D2" w:rsidP="00D52170">
            <w:pPr>
              <w:spacing w:line="276" w:lineRule="auto"/>
              <w:rPr>
                <w:b/>
                <w:sz w:val="16"/>
                <w:szCs w:val="18"/>
              </w:rPr>
            </w:pPr>
            <w:r w:rsidRPr="00AD45EE">
              <w:rPr>
                <w:b/>
                <w:sz w:val="16"/>
                <w:szCs w:val="18"/>
              </w:rPr>
              <w:t xml:space="preserve">Brudd på </w:t>
            </w:r>
            <w:r w:rsidR="00D52170">
              <w:rPr>
                <w:b/>
                <w:sz w:val="16"/>
                <w:szCs w:val="18"/>
              </w:rPr>
              <w:t>p</w:t>
            </w:r>
            <w:r w:rsidRPr="00AD45EE">
              <w:rPr>
                <w:b/>
                <w:sz w:val="16"/>
                <w:szCs w:val="18"/>
              </w:rPr>
              <w:t>ersonopplysningssikkerheten:</w:t>
            </w:r>
          </w:p>
        </w:tc>
        <w:tc>
          <w:tcPr>
            <w:tcW w:w="6222" w:type="dxa"/>
            <w:shd w:val="clear" w:color="auto" w:fill="F2F2F2" w:themeFill="background1" w:themeFillShade="F2"/>
          </w:tcPr>
          <w:p w:rsidR="008D06D2" w:rsidRPr="00794B5F" w:rsidRDefault="008D06D2" w:rsidP="00794B5F">
            <w:pPr>
              <w:spacing w:line="276" w:lineRule="auto"/>
              <w:rPr>
                <w:sz w:val="16"/>
                <w:szCs w:val="18"/>
              </w:rPr>
            </w:pPr>
            <w:r w:rsidRPr="00AD45EE">
              <w:rPr>
                <w:sz w:val="16"/>
                <w:szCs w:val="18"/>
              </w:rPr>
              <w:t>Et Brudd på sikkerheten som fører til utilsiktet eller ulovlig tilintetgjøring, tap, endring, ulovlig spredning av eller tilgang til personopplysninger som er overført, lagret eller på annen måte Behandlet. Slikt Brudd på Personopplysningssikkerheten er ikke avhengig av at det har skjedd et brudd på Personvernregelverket, jf. GDPR art. 4 (12).</w:t>
            </w:r>
          </w:p>
        </w:tc>
      </w:tr>
    </w:tbl>
    <w:p w:rsidR="00C92D59" w:rsidRDefault="00C92D59" w:rsidP="00C92D59">
      <w:pPr>
        <w:pStyle w:val="Overskrift1"/>
        <w:numPr>
          <w:ilvl w:val="0"/>
          <w:numId w:val="0"/>
        </w:numPr>
        <w:ind w:left="432"/>
      </w:pPr>
      <w:bookmarkStart w:id="15" w:name="_Toc517696705"/>
    </w:p>
    <w:p w:rsidR="00C92D59" w:rsidRDefault="00C92D59">
      <w:pPr>
        <w:rPr>
          <w:rFonts w:asciiTheme="majorHAnsi" w:eastAsiaTheme="majorEastAsia" w:hAnsiTheme="majorHAnsi" w:cstheme="majorBidi"/>
          <w:b/>
          <w:color w:val="2E74B5" w:themeColor="accent1" w:themeShade="BF"/>
          <w:sz w:val="32"/>
          <w:szCs w:val="32"/>
        </w:rPr>
      </w:pPr>
      <w:r>
        <w:br w:type="page"/>
      </w:r>
    </w:p>
    <w:p w:rsidR="007A63AC" w:rsidRPr="00C0064E" w:rsidRDefault="007A63AC" w:rsidP="007A63AC">
      <w:pPr>
        <w:pStyle w:val="Overskrift1"/>
      </w:pPr>
      <w:bookmarkStart w:id="16" w:name="_Toc531604352"/>
      <w:r>
        <w:lastRenderedPageBreak/>
        <w:t>D</w:t>
      </w:r>
      <w:r w:rsidRPr="00C0064E">
        <w:t>atabehandlers Behandling av Personopplysninger</w:t>
      </w:r>
      <w:bookmarkEnd w:id="15"/>
      <w:bookmarkEnd w:id="16"/>
    </w:p>
    <w:p w:rsidR="007A63AC" w:rsidRDefault="007A63AC" w:rsidP="007A63AC">
      <w:pPr>
        <w:pStyle w:val="Overskrift2"/>
        <w:ind w:left="1284"/>
      </w:pPr>
      <w:bookmarkStart w:id="17" w:name="_Toc517696706"/>
      <w:bookmarkStart w:id="18" w:name="_Toc531604353"/>
      <w:r>
        <w:t>Behandlingsgrunnlag</w:t>
      </w:r>
      <w:bookmarkEnd w:id="17"/>
      <w:bookmarkEnd w:id="18"/>
    </w:p>
    <w:p w:rsidR="007A63AC" w:rsidRPr="00E36B00" w:rsidRDefault="007A63AC" w:rsidP="007A63AC"/>
    <w:p w:rsidR="007A63AC" w:rsidRDefault="007A63AC" w:rsidP="007A63AC">
      <w:r>
        <w:t>Det er Dataansvarlig som har ansvar for å angi behandlingsgrunnlaget.</w:t>
      </w:r>
    </w:p>
    <w:tbl>
      <w:tblPr>
        <w:tblW w:w="0" w:type="auto"/>
        <w:tblCellMar>
          <w:left w:w="0" w:type="dxa"/>
          <w:right w:w="0" w:type="dxa"/>
        </w:tblCellMar>
        <w:tblLook w:val="04A0" w:firstRow="1" w:lastRow="0" w:firstColumn="1" w:lastColumn="0" w:noHBand="0" w:noVBand="1"/>
      </w:tblPr>
      <w:tblGrid>
        <w:gridCol w:w="297"/>
        <w:gridCol w:w="6933"/>
      </w:tblGrid>
      <w:tr w:rsidR="007A63AC" w:rsidRPr="001A7FD2" w:rsidTr="00073A50">
        <w:trPr>
          <w:trHeight w:val="116"/>
        </w:trPr>
        <w:tc>
          <w:tcPr>
            <w:tcW w:w="297" w:type="dxa"/>
            <w:tcBorders>
              <w:top w:val="single" w:sz="8" w:space="0" w:color="auto"/>
              <w:left w:val="single" w:sz="4" w:space="0" w:color="auto"/>
              <w:bottom w:val="single" w:sz="4" w:space="0" w:color="auto"/>
              <w:right w:val="nil"/>
            </w:tcBorders>
            <w:shd w:val="clear" w:color="auto" w:fill="FFFF00"/>
          </w:tcPr>
          <w:p w:rsidR="007A63AC" w:rsidRPr="001A7FD2" w:rsidRDefault="007A63AC" w:rsidP="00073A50"/>
        </w:tc>
        <w:tc>
          <w:tcPr>
            <w:tcW w:w="6933" w:type="dxa"/>
            <w:tcBorders>
              <w:top w:val="single" w:sz="8" w:space="0" w:color="auto"/>
              <w:left w:val="nil"/>
              <w:bottom w:val="single" w:sz="4" w:space="0" w:color="auto"/>
              <w:right w:val="single" w:sz="8" w:space="0" w:color="auto"/>
            </w:tcBorders>
            <w:shd w:val="clear" w:color="auto" w:fill="FFFF00"/>
            <w:tcMar>
              <w:top w:w="0" w:type="dxa"/>
              <w:left w:w="108" w:type="dxa"/>
              <w:bottom w:w="0" w:type="dxa"/>
              <w:right w:w="108" w:type="dxa"/>
            </w:tcMar>
            <w:hideMark/>
          </w:tcPr>
          <w:p w:rsidR="007A63AC" w:rsidRPr="001A7FD2" w:rsidRDefault="007A63AC" w:rsidP="00073A50">
            <w:r w:rsidRPr="001A7FD2">
              <w:t>Behandlingsgrunnlag</w:t>
            </w:r>
          </w:p>
        </w:tc>
      </w:tr>
      <w:tr w:rsidR="007A63AC" w:rsidRPr="001A7FD2" w:rsidTr="00073A50">
        <w:trPr>
          <w:trHeight w:val="116"/>
        </w:trPr>
        <w:sdt>
          <w:sdtPr>
            <w:rPr>
              <w:sz w:val="28"/>
              <w:szCs w:val="28"/>
            </w:rPr>
            <w:id w:val="641000315"/>
            <w14:checkbox>
              <w14:checked w14:val="0"/>
              <w14:checkedState w14:val="2612" w14:font="MS Gothic"/>
              <w14:uncheckedState w14:val="2610" w14:font="MS Gothic"/>
            </w14:checkbox>
          </w:sdtPr>
          <w:sdtEndPr/>
          <w:sdtContent>
            <w:tc>
              <w:tcPr>
                <w:tcW w:w="297" w:type="dxa"/>
                <w:tcBorders>
                  <w:top w:val="single" w:sz="4" w:space="0" w:color="auto"/>
                  <w:left w:val="single" w:sz="4" w:space="0" w:color="auto"/>
                </w:tcBorders>
                <w:vAlign w:val="center"/>
              </w:tcPr>
              <w:p w:rsidR="007A63AC" w:rsidRPr="001A7FD2" w:rsidRDefault="007A63AC" w:rsidP="00073A50">
                <w:r w:rsidRPr="001A7FD2">
                  <w:rPr>
                    <w:rFonts w:ascii="Segoe UI Symbol" w:hAnsi="Segoe UI Symbol" w:cs="Segoe UI Symbol"/>
                    <w:sz w:val="28"/>
                    <w:szCs w:val="28"/>
                  </w:rPr>
                  <w:t>☐</w:t>
                </w:r>
              </w:p>
            </w:tc>
          </w:sdtContent>
        </w:sdt>
        <w:tc>
          <w:tcPr>
            <w:tcW w:w="6933" w:type="dxa"/>
            <w:tcBorders>
              <w:top w:val="single" w:sz="4" w:space="0" w:color="auto"/>
              <w:right w:val="single" w:sz="4" w:space="0" w:color="auto"/>
            </w:tcBorders>
            <w:shd w:val="clear" w:color="auto" w:fill="auto"/>
            <w:tcMar>
              <w:top w:w="0" w:type="dxa"/>
              <w:left w:w="108" w:type="dxa"/>
              <w:bottom w:w="0" w:type="dxa"/>
              <w:right w:w="108" w:type="dxa"/>
            </w:tcMar>
            <w:vAlign w:val="center"/>
          </w:tcPr>
          <w:p w:rsidR="007A63AC" w:rsidRPr="001A7FD2" w:rsidRDefault="007A63AC" w:rsidP="00073A50">
            <w:r w:rsidRPr="001A7FD2">
              <w:t>Lovhjemmel</w:t>
            </w:r>
          </w:p>
        </w:tc>
      </w:tr>
      <w:tr w:rsidR="007A63AC" w:rsidRPr="001A7FD2" w:rsidTr="00073A50">
        <w:trPr>
          <w:trHeight w:val="116"/>
        </w:trPr>
        <w:sdt>
          <w:sdtPr>
            <w:rPr>
              <w:sz w:val="28"/>
              <w:szCs w:val="28"/>
            </w:rPr>
            <w:id w:val="85893730"/>
            <w14:checkbox>
              <w14:checked w14:val="0"/>
              <w14:checkedState w14:val="2612" w14:font="MS Gothic"/>
              <w14:uncheckedState w14:val="2610" w14:font="MS Gothic"/>
            </w14:checkbox>
          </w:sdtPr>
          <w:sdtEndPr/>
          <w:sdtContent>
            <w:tc>
              <w:tcPr>
                <w:tcW w:w="297" w:type="dxa"/>
                <w:tcBorders>
                  <w:left w:val="single" w:sz="4" w:space="0" w:color="auto"/>
                </w:tcBorders>
                <w:vAlign w:val="center"/>
              </w:tcPr>
              <w:p w:rsidR="007A63AC" w:rsidRPr="001A7FD2" w:rsidRDefault="007A63AC" w:rsidP="00073A50">
                <w:r w:rsidRPr="001A7FD2">
                  <w:rPr>
                    <w:rFonts w:ascii="Segoe UI Symbol" w:hAnsi="Segoe UI Symbol" w:cs="Segoe UI Symbol"/>
                    <w:sz w:val="28"/>
                    <w:szCs w:val="28"/>
                  </w:rPr>
                  <w:t>☐</w:t>
                </w:r>
              </w:p>
            </w:tc>
          </w:sdtContent>
        </w:sdt>
        <w:tc>
          <w:tcPr>
            <w:tcW w:w="6933" w:type="dxa"/>
            <w:tcBorders>
              <w:right w:val="single" w:sz="4" w:space="0" w:color="auto"/>
            </w:tcBorders>
            <w:shd w:val="clear" w:color="auto" w:fill="auto"/>
            <w:tcMar>
              <w:top w:w="0" w:type="dxa"/>
              <w:left w:w="108" w:type="dxa"/>
              <w:bottom w:w="0" w:type="dxa"/>
              <w:right w:w="108" w:type="dxa"/>
            </w:tcMar>
            <w:vAlign w:val="center"/>
          </w:tcPr>
          <w:p w:rsidR="007A63AC" w:rsidRPr="001A7FD2" w:rsidRDefault="007A63AC" w:rsidP="00073A50">
            <w:r w:rsidRPr="001A7FD2">
              <w:t>Samtykke</w:t>
            </w:r>
          </w:p>
        </w:tc>
      </w:tr>
      <w:tr w:rsidR="007A63AC" w:rsidRPr="001A7FD2" w:rsidTr="00073A50">
        <w:trPr>
          <w:trHeight w:val="116"/>
        </w:trPr>
        <w:sdt>
          <w:sdtPr>
            <w:rPr>
              <w:sz w:val="28"/>
              <w:szCs w:val="28"/>
            </w:rPr>
            <w:id w:val="1259951296"/>
            <w14:checkbox>
              <w14:checked w14:val="0"/>
              <w14:checkedState w14:val="2612" w14:font="MS Gothic"/>
              <w14:uncheckedState w14:val="2610" w14:font="MS Gothic"/>
            </w14:checkbox>
          </w:sdtPr>
          <w:sdtEndPr/>
          <w:sdtContent>
            <w:tc>
              <w:tcPr>
                <w:tcW w:w="297" w:type="dxa"/>
                <w:tcBorders>
                  <w:left w:val="single" w:sz="4" w:space="0" w:color="auto"/>
                </w:tcBorders>
                <w:vAlign w:val="center"/>
              </w:tcPr>
              <w:p w:rsidR="007A63AC" w:rsidRPr="001A7FD2" w:rsidRDefault="007A63AC" w:rsidP="00073A50">
                <w:r w:rsidRPr="001A7FD2">
                  <w:rPr>
                    <w:rFonts w:ascii="Segoe UI Symbol" w:hAnsi="Segoe UI Symbol" w:cs="Segoe UI Symbol"/>
                    <w:sz w:val="28"/>
                    <w:szCs w:val="28"/>
                  </w:rPr>
                  <w:t>☐</w:t>
                </w:r>
              </w:p>
            </w:tc>
          </w:sdtContent>
        </w:sdt>
        <w:tc>
          <w:tcPr>
            <w:tcW w:w="6933" w:type="dxa"/>
            <w:tcBorders>
              <w:right w:val="single" w:sz="4" w:space="0" w:color="auto"/>
            </w:tcBorders>
            <w:shd w:val="clear" w:color="auto" w:fill="auto"/>
            <w:tcMar>
              <w:top w:w="0" w:type="dxa"/>
              <w:left w:w="108" w:type="dxa"/>
              <w:bottom w:w="0" w:type="dxa"/>
              <w:right w:w="108" w:type="dxa"/>
            </w:tcMar>
            <w:vAlign w:val="center"/>
          </w:tcPr>
          <w:p w:rsidR="007A63AC" w:rsidRPr="001A7FD2" w:rsidRDefault="007A63AC" w:rsidP="00073A50">
            <w:r w:rsidRPr="001A7FD2">
              <w:t>Kontrakt</w:t>
            </w:r>
          </w:p>
        </w:tc>
      </w:tr>
      <w:tr w:rsidR="007A63AC" w:rsidRPr="001A7FD2" w:rsidTr="00073A50">
        <w:trPr>
          <w:trHeight w:val="116"/>
        </w:trPr>
        <w:sdt>
          <w:sdtPr>
            <w:rPr>
              <w:sz w:val="28"/>
              <w:szCs w:val="28"/>
            </w:rPr>
            <w:id w:val="-868139203"/>
            <w14:checkbox>
              <w14:checked w14:val="0"/>
              <w14:checkedState w14:val="2612" w14:font="MS Gothic"/>
              <w14:uncheckedState w14:val="2610" w14:font="MS Gothic"/>
            </w14:checkbox>
          </w:sdtPr>
          <w:sdtEndPr/>
          <w:sdtContent>
            <w:tc>
              <w:tcPr>
                <w:tcW w:w="297" w:type="dxa"/>
                <w:tcBorders>
                  <w:left w:val="single" w:sz="4" w:space="0" w:color="auto"/>
                </w:tcBorders>
              </w:tcPr>
              <w:p w:rsidR="007A63AC" w:rsidRPr="001A7FD2" w:rsidRDefault="007A63AC" w:rsidP="00073A50">
                <w:r w:rsidRPr="001A7FD2">
                  <w:rPr>
                    <w:rFonts w:ascii="Segoe UI Symbol" w:hAnsi="Segoe UI Symbol" w:cs="Segoe UI Symbol"/>
                    <w:sz w:val="28"/>
                    <w:szCs w:val="28"/>
                  </w:rPr>
                  <w:t>☐</w:t>
                </w:r>
              </w:p>
            </w:tc>
          </w:sdtContent>
        </w:sdt>
        <w:tc>
          <w:tcPr>
            <w:tcW w:w="6933" w:type="dxa"/>
            <w:tcBorders>
              <w:right w:val="single" w:sz="4" w:space="0" w:color="auto"/>
            </w:tcBorders>
            <w:shd w:val="clear" w:color="auto" w:fill="auto"/>
            <w:tcMar>
              <w:top w:w="0" w:type="dxa"/>
              <w:left w:w="108" w:type="dxa"/>
              <w:bottom w:w="0" w:type="dxa"/>
              <w:right w:w="108" w:type="dxa"/>
            </w:tcMar>
          </w:tcPr>
          <w:p w:rsidR="007A63AC" w:rsidRPr="001A7FD2" w:rsidRDefault="007A63AC" w:rsidP="00073A50">
            <w:r w:rsidRPr="001A7FD2">
              <w:t>Annet</w:t>
            </w:r>
            <w:r>
              <w:t>, spesifiser:</w:t>
            </w:r>
          </w:p>
        </w:tc>
      </w:tr>
      <w:tr w:rsidR="007A63AC" w:rsidRPr="001A7FD2" w:rsidTr="00073A50">
        <w:trPr>
          <w:trHeight w:val="116"/>
        </w:trPr>
        <w:tc>
          <w:tcPr>
            <w:tcW w:w="297" w:type="dxa"/>
            <w:tcBorders>
              <w:left w:val="single" w:sz="4" w:space="0" w:color="auto"/>
            </w:tcBorders>
            <w:vAlign w:val="center"/>
          </w:tcPr>
          <w:p w:rsidR="007A63AC" w:rsidRPr="001A7FD2" w:rsidRDefault="007A63AC" w:rsidP="00073A50"/>
        </w:tc>
        <w:tc>
          <w:tcPr>
            <w:tcW w:w="6933" w:type="dxa"/>
            <w:tcBorders>
              <w:right w:val="single" w:sz="4" w:space="0" w:color="auto"/>
            </w:tcBorders>
            <w:shd w:val="clear" w:color="auto" w:fill="auto"/>
            <w:tcMar>
              <w:top w:w="0" w:type="dxa"/>
              <w:left w:w="108" w:type="dxa"/>
              <w:bottom w:w="0" w:type="dxa"/>
              <w:right w:w="108" w:type="dxa"/>
            </w:tcMar>
            <w:vAlign w:val="center"/>
          </w:tcPr>
          <w:p w:rsidR="007A63AC" w:rsidRPr="001A7FD2" w:rsidRDefault="007A63AC" w:rsidP="00073A50"/>
        </w:tc>
      </w:tr>
      <w:tr w:rsidR="007A63AC" w:rsidRPr="001A7FD2" w:rsidTr="00073A50">
        <w:trPr>
          <w:trHeight w:val="116"/>
        </w:trPr>
        <w:tc>
          <w:tcPr>
            <w:tcW w:w="297" w:type="dxa"/>
            <w:tcBorders>
              <w:left w:val="single" w:sz="4" w:space="0" w:color="auto"/>
            </w:tcBorders>
            <w:vAlign w:val="center"/>
          </w:tcPr>
          <w:p w:rsidR="007A63AC" w:rsidRPr="001A7FD2" w:rsidRDefault="007A63AC" w:rsidP="00073A50"/>
        </w:tc>
        <w:tc>
          <w:tcPr>
            <w:tcW w:w="6933" w:type="dxa"/>
            <w:tcBorders>
              <w:right w:val="single" w:sz="4" w:space="0" w:color="auto"/>
            </w:tcBorders>
            <w:shd w:val="clear" w:color="auto" w:fill="auto"/>
            <w:tcMar>
              <w:top w:w="0" w:type="dxa"/>
              <w:left w:w="108" w:type="dxa"/>
              <w:bottom w:w="0" w:type="dxa"/>
              <w:right w:w="108" w:type="dxa"/>
            </w:tcMar>
            <w:vAlign w:val="center"/>
          </w:tcPr>
          <w:p w:rsidR="007A63AC" w:rsidRPr="001A7FD2" w:rsidRDefault="007A63AC" w:rsidP="00073A50"/>
        </w:tc>
      </w:tr>
      <w:tr w:rsidR="007A63AC" w:rsidRPr="001A7FD2" w:rsidTr="00073A50">
        <w:trPr>
          <w:trHeight w:val="52"/>
        </w:trPr>
        <w:tc>
          <w:tcPr>
            <w:tcW w:w="297" w:type="dxa"/>
            <w:tcBorders>
              <w:left w:val="single" w:sz="4" w:space="0" w:color="auto"/>
              <w:bottom w:val="single" w:sz="4" w:space="0" w:color="auto"/>
            </w:tcBorders>
            <w:vAlign w:val="center"/>
          </w:tcPr>
          <w:p w:rsidR="007A63AC" w:rsidRPr="001A7FD2" w:rsidRDefault="007A63AC" w:rsidP="00073A50"/>
        </w:tc>
        <w:tc>
          <w:tcPr>
            <w:tcW w:w="6933" w:type="dxa"/>
            <w:tcBorders>
              <w:bottom w:val="single" w:sz="4" w:space="0" w:color="auto"/>
              <w:right w:val="single" w:sz="4" w:space="0" w:color="auto"/>
            </w:tcBorders>
            <w:shd w:val="clear" w:color="auto" w:fill="auto"/>
            <w:tcMar>
              <w:top w:w="0" w:type="dxa"/>
              <w:left w:w="108" w:type="dxa"/>
              <w:bottom w:w="0" w:type="dxa"/>
              <w:right w:w="108" w:type="dxa"/>
            </w:tcMar>
            <w:vAlign w:val="center"/>
          </w:tcPr>
          <w:p w:rsidR="007A63AC" w:rsidRPr="001A7FD2" w:rsidRDefault="007A63AC" w:rsidP="00073A50"/>
        </w:tc>
      </w:tr>
    </w:tbl>
    <w:p w:rsidR="007A63AC" w:rsidRPr="001504C6" w:rsidRDefault="007A63AC" w:rsidP="007A63AC"/>
    <w:p w:rsidR="007A63AC" w:rsidRPr="00431090" w:rsidRDefault="007A63AC" w:rsidP="007A63AC">
      <w:pPr>
        <w:pStyle w:val="Overskrift2"/>
        <w:ind w:left="1284"/>
      </w:pPr>
      <w:bookmarkStart w:id="19" w:name="_Toc517696707"/>
      <w:bookmarkStart w:id="20" w:name="_Toc531604354"/>
      <w:r w:rsidRPr="00431090">
        <w:t xml:space="preserve">Behandlingens </w:t>
      </w:r>
      <w:r>
        <w:t xml:space="preserve">formål og </w:t>
      </w:r>
      <w:r w:rsidRPr="00431090">
        <w:t>art</w:t>
      </w:r>
      <w:bookmarkEnd w:id="19"/>
      <w:bookmarkEnd w:id="20"/>
    </w:p>
    <w:p w:rsidR="007A63AC" w:rsidRDefault="007A63AC" w:rsidP="007A63AC">
      <w:r>
        <w:t xml:space="preserve">Databehandler vil Behandle og ha tilgang til Personopplysninger i forbindelse med </w:t>
      </w:r>
      <w:r w:rsidRPr="00B90D0E">
        <w:rPr>
          <w:highlight w:val="yellow"/>
        </w:rPr>
        <w:t>[tjenesten som skal leveres, eks. support, drift, e.l.]</w:t>
      </w:r>
      <w:r>
        <w:t xml:space="preserve"> av </w:t>
      </w:r>
      <w:r w:rsidRPr="00B90D0E">
        <w:rPr>
          <w:highlight w:val="yellow"/>
        </w:rPr>
        <w:t>[systemet som tjenesten gjelder]</w:t>
      </w:r>
      <w:r>
        <w:t xml:space="preserve">. </w:t>
      </w:r>
    </w:p>
    <w:tbl>
      <w:tblPr>
        <w:tblW w:w="0" w:type="dxa"/>
        <w:tblCellMar>
          <w:left w:w="0" w:type="dxa"/>
          <w:right w:w="0" w:type="dxa"/>
        </w:tblCellMar>
        <w:tblLook w:val="04A0" w:firstRow="1" w:lastRow="0" w:firstColumn="1" w:lastColumn="0" w:noHBand="0" w:noVBand="1"/>
      </w:tblPr>
      <w:tblGrid>
        <w:gridCol w:w="8926"/>
      </w:tblGrid>
      <w:tr w:rsidR="007A63AC" w:rsidTr="00073A50">
        <w:trPr>
          <w:trHeight w:val="121"/>
        </w:trPr>
        <w:tc>
          <w:tcPr>
            <w:tcW w:w="8926"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rsidR="007A63AC" w:rsidRDefault="007A63AC" w:rsidP="00073A50">
            <w:r>
              <w:t xml:space="preserve">Behandlingens formål og art  </w:t>
            </w:r>
          </w:p>
        </w:tc>
      </w:tr>
      <w:tr w:rsidR="007A63AC" w:rsidRPr="00096881" w:rsidTr="00073A50">
        <w:trPr>
          <w:trHeight w:val="111"/>
        </w:trPr>
        <w:tc>
          <w:tcPr>
            <w:tcW w:w="8926" w:type="dxa"/>
            <w:tcBorders>
              <w:top w:val="nil"/>
              <w:left w:val="single" w:sz="8" w:space="0" w:color="auto"/>
              <w:bottom w:val="single" w:sz="8" w:space="0" w:color="auto"/>
              <w:right w:val="single" w:sz="8" w:space="0" w:color="auto"/>
            </w:tcBorders>
            <w:tcMar>
              <w:top w:w="0" w:type="dxa"/>
              <w:left w:w="108" w:type="dxa"/>
              <w:bottom w:w="0" w:type="dxa"/>
              <w:right w:w="108" w:type="dxa"/>
            </w:tcMar>
          </w:tcPr>
          <w:tbl>
            <w:tblPr>
              <w:tblW w:w="5000" w:type="pct"/>
              <w:tblCellSpacing w:w="0" w:type="dxa"/>
              <w:tblCellMar>
                <w:left w:w="0" w:type="dxa"/>
                <w:right w:w="0" w:type="dxa"/>
              </w:tblCellMar>
              <w:tblLook w:val="04A0" w:firstRow="1" w:lastRow="0" w:firstColumn="1" w:lastColumn="0" w:noHBand="0" w:noVBand="1"/>
            </w:tblPr>
            <w:tblGrid>
              <w:gridCol w:w="182"/>
              <w:gridCol w:w="8528"/>
            </w:tblGrid>
            <w:tr w:rsidR="007A63AC" w:rsidRPr="00096881" w:rsidTr="00073A50">
              <w:trPr>
                <w:tblCellSpacing w:w="0" w:type="dxa"/>
              </w:trPr>
              <w:tc>
                <w:tcPr>
                  <w:tcW w:w="182" w:type="dxa"/>
                  <w:tcMar>
                    <w:top w:w="0" w:type="dxa"/>
                    <w:left w:w="12" w:type="dxa"/>
                    <w:bottom w:w="12" w:type="dxa"/>
                    <w:right w:w="12" w:type="dxa"/>
                  </w:tcMar>
                  <w:vAlign w:val="center"/>
                  <w:hideMark/>
                </w:tcPr>
                <w:p w:rsidR="007A63AC" w:rsidRPr="00096881" w:rsidRDefault="007A63AC" w:rsidP="00073A50">
                  <w:pPr>
                    <w:spacing w:line="1035" w:lineRule="atLeast"/>
                    <w:rPr>
                      <w:rFonts w:ascii="Segoe UI" w:hAnsi="Segoe UI" w:cs="Segoe UI"/>
                      <w:color w:val="444444"/>
                      <w:lang w:eastAsia="nb-NO"/>
                    </w:rPr>
                  </w:pPr>
                </w:p>
              </w:tc>
              <w:tc>
                <w:tcPr>
                  <w:tcW w:w="8528" w:type="dxa"/>
                  <w:tcMar>
                    <w:top w:w="0" w:type="dxa"/>
                    <w:left w:w="12" w:type="dxa"/>
                    <w:bottom w:w="12" w:type="dxa"/>
                    <w:right w:w="12" w:type="dxa"/>
                  </w:tcMar>
                  <w:vAlign w:val="center"/>
                  <w:hideMark/>
                </w:tcPr>
                <w:p w:rsidR="007A63AC" w:rsidRPr="00096881" w:rsidRDefault="007A63AC" w:rsidP="00073A50">
                  <w:pPr>
                    <w:pStyle w:val="Listeavsnitt"/>
                  </w:pPr>
                </w:p>
                <w:p w:rsidR="007A63AC" w:rsidRPr="00CD16CD" w:rsidRDefault="007A63AC" w:rsidP="00073A50">
                  <w:r>
                    <w:t xml:space="preserve">Formålet med Behandlingen er å </w:t>
                  </w:r>
                  <w:r w:rsidRPr="00ED1A0D">
                    <w:rPr>
                      <w:highlight w:val="yellow"/>
                    </w:rPr>
                    <w:t>[beskriv formålet]</w:t>
                  </w:r>
                </w:p>
                <w:p w:rsidR="007A63AC" w:rsidRPr="00CD16CD" w:rsidRDefault="007A63AC" w:rsidP="00073A50"/>
                <w:p w:rsidR="007A63AC" w:rsidRDefault="007A63AC" w:rsidP="00073A50">
                  <w:r w:rsidRPr="00CD16CD">
                    <w:t>I forb</w:t>
                  </w:r>
                  <w:r>
                    <w:t>indelse med oppfyllelsen av Databehandlera</w:t>
                  </w:r>
                  <w:r w:rsidRPr="00CD16CD">
                    <w:t>vtalen vil</w:t>
                  </w:r>
                  <w:r w:rsidR="00EE73C8">
                    <w:t xml:space="preserve"> D</w:t>
                  </w:r>
                  <w:r w:rsidRPr="00CD16CD">
                    <w:t>atabehandler kunne foreta Behandlinger</w:t>
                  </w:r>
                  <w:r>
                    <w:t xml:space="preserve"> i form av </w:t>
                  </w:r>
                  <w:r w:rsidRPr="00CD16CD">
                    <w:rPr>
                      <w:highlight w:val="yellow"/>
                    </w:rPr>
                    <w:t>[tilgang, organisering, strukturering, tilpasning, gjenfinning, konvertering, lagring, flytting, konsultering og tilintetgjøring].</w:t>
                  </w:r>
                  <w:r>
                    <w:t xml:space="preserve"> Slik Behandling vil kun foregå i henhold til bestemmelsene i </w:t>
                  </w:r>
                  <w:r w:rsidR="00EE73C8">
                    <w:t>T</w:t>
                  </w:r>
                  <w:r>
                    <w:t>jenesteavtalen, og kun etter formelle, dokumenterte instruksjoner fra Data</w:t>
                  </w:r>
                  <w:r w:rsidR="0055036B">
                    <w:t>ansvarlig</w:t>
                  </w:r>
                  <w:bookmarkStart w:id="21" w:name="_GoBack"/>
                  <w:bookmarkEnd w:id="21"/>
                  <w:r>
                    <w:t>.</w:t>
                  </w:r>
                </w:p>
                <w:p w:rsidR="007A63AC" w:rsidRDefault="007A63AC" w:rsidP="00073A50">
                  <w:r>
                    <w:t xml:space="preserve">Behandlingen vil hovedsakelig foregå i </w:t>
                  </w:r>
                  <w:r w:rsidRPr="00CD16CD">
                    <w:rPr>
                      <w:highlight w:val="yellow"/>
                    </w:rPr>
                    <w:t xml:space="preserve">[system X/gjennom support i leverandørs systemer etc.] [NOTE: Beskriv aktuelle behandlingsaktiviteter. Sett inn om Behandlingen foregår i Databehandlers og eller </w:t>
                  </w:r>
                  <w:r>
                    <w:rPr>
                      <w:highlight w:val="yellow"/>
                    </w:rPr>
                    <w:t>Dataansvarlig</w:t>
                  </w:r>
                  <w:r w:rsidRPr="00CD16CD">
                    <w:rPr>
                      <w:highlight w:val="yellow"/>
                    </w:rPr>
                    <w:t>es datasystemer. Gjerne en forklaring/angivelse av systemet.]</w:t>
                  </w:r>
                  <w:r>
                    <w:t xml:space="preserve"> </w:t>
                  </w:r>
                </w:p>
                <w:p w:rsidR="007A63AC" w:rsidRDefault="007A63AC" w:rsidP="00073A50"/>
                <w:p w:rsidR="007A63AC" w:rsidRDefault="007A63AC" w:rsidP="00073A50"/>
                <w:p w:rsidR="007A63AC" w:rsidRPr="00096881" w:rsidRDefault="007A63AC" w:rsidP="00073A50"/>
              </w:tc>
            </w:tr>
          </w:tbl>
          <w:p w:rsidR="007A63AC" w:rsidRPr="00096881" w:rsidRDefault="007A63AC" w:rsidP="00073A50">
            <w:pPr>
              <w:spacing w:before="120" w:after="0" w:line="240" w:lineRule="auto"/>
            </w:pPr>
          </w:p>
        </w:tc>
      </w:tr>
    </w:tbl>
    <w:p w:rsidR="007A63AC" w:rsidRDefault="007A63AC" w:rsidP="007A63AC"/>
    <w:p w:rsidR="007A63AC" w:rsidRPr="001C7F27" w:rsidRDefault="00073A50" w:rsidP="007A63AC">
      <w:r>
        <w:lastRenderedPageBreak/>
        <w:t>D</w:t>
      </w:r>
      <w:r w:rsidR="007A63AC">
        <w:t xml:space="preserve">atabehandler skal ikke Behandle Personopplysninger i større omfang enn det som er nødvendig for å </w:t>
      </w:r>
      <w:r w:rsidR="007A63AC" w:rsidRPr="004B17D9">
        <w:t xml:space="preserve">oppfylle </w:t>
      </w:r>
      <w:r w:rsidR="00EE73C8">
        <w:t>D</w:t>
      </w:r>
      <w:r>
        <w:t>atabehandler</w:t>
      </w:r>
      <w:r w:rsidR="007A63AC" w:rsidRPr="004B17D9">
        <w:t>avtalen</w:t>
      </w:r>
      <w:r w:rsidR="007A63AC">
        <w:t xml:space="preserve">. Annen Behandling kan kun skje unntaksvis og ved kortvarige tilfeller, </w:t>
      </w:r>
      <w:r w:rsidR="007A63AC" w:rsidRPr="001C7F27">
        <w:t>og kun etter formelle, dokumenterte instruksjoner fra Data</w:t>
      </w:r>
      <w:r w:rsidR="006747D4">
        <w:t>ansvarlig</w:t>
      </w:r>
      <w:r w:rsidR="007A63AC" w:rsidRPr="001C7F27">
        <w:t>.</w:t>
      </w:r>
    </w:p>
    <w:p w:rsidR="007A63AC" w:rsidRDefault="00EE73C8" w:rsidP="007A63AC">
      <w:r>
        <w:t>Dersom D</w:t>
      </w:r>
      <w:r w:rsidR="007A63AC">
        <w:t xml:space="preserve">atabehandler er i tvil om Behandlingen av enkelte Personopplysninger er </w:t>
      </w:r>
      <w:r w:rsidR="00073A50">
        <w:t xml:space="preserve">nødvendig, eller innenfor </w:t>
      </w:r>
      <w:r>
        <w:t>D</w:t>
      </w:r>
      <w:r w:rsidR="00073A50">
        <w:t>atabehandlera</w:t>
      </w:r>
      <w:r w:rsidR="007A63AC">
        <w:t xml:space="preserve">vtalens omfang, skal det straks, og før Behandlingen starter, konsulteres med </w:t>
      </w:r>
      <w:r w:rsidR="006747D4">
        <w:t>Dataansvarlig</w:t>
      </w:r>
      <w:r w:rsidR="007A63AC">
        <w:t xml:space="preserve">. </w:t>
      </w:r>
    </w:p>
    <w:p w:rsidR="007A63AC" w:rsidRDefault="00EE73C8" w:rsidP="007A63AC">
      <w:r>
        <w:t>Under ingen omstendigheter er D</w:t>
      </w:r>
      <w:r w:rsidR="007A63AC">
        <w:t xml:space="preserve">atabehandler berettiget til å Behandle Personopplysninger eller andre data som tilhører Dataansvarlig for egne formål, og utover de formål som fremkommer av </w:t>
      </w:r>
      <w:r>
        <w:t>D</w:t>
      </w:r>
      <w:r w:rsidR="00073A50">
        <w:t>atabehandleravtalen</w:t>
      </w:r>
      <w:r>
        <w:t xml:space="preserve"> eller Tjenesteavtalen</w:t>
      </w:r>
      <w:r w:rsidR="00073A50">
        <w:t xml:space="preserve">. </w:t>
      </w:r>
    </w:p>
    <w:p w:rsidR="007A63AC" w:rsidRDefault="00EE73C8" w:rsidP="007A63AC">
      <w:r>
        <w:t>Dersom D</w:t>
      </w:r>
      <w:r w:rsidR="007A63AC">
        <w:t xml:space="preserve">atabehandler er pålagt mer omfattende Behandling gjennom lov eller tilsvarende pålegg fra </w:t>
      </w:r>
      <w:r>
        <w:t>offentlig myndighet forplikter D</w:t>
      </w:r>
      <w:r w:rsidR="007A63AC">
        <w:t>atabehandle</w:t>
      </w:r>
      <w:r>
        <w:t>r seg til å varsle Datansvarlig</w:t>
      </w:r>
      <w:r w:rsidR="007A63AC">
        <w:t xml:space="preserve">, samt sikre videre konfidensialitet og sikkerhet i henhold til </w:t>
      </w:r>
      <w:r>
        <w:t>D</w:t>
      </w:r>
      <w:r w:rsidR="007A63AC">
        <w:t>atabehandleravtalen.</w:t>
      </w:r>
    </w:p>
    <w:p w:rsidR="007A63AC" w:rsidRPr="00AB6E1C" w:rsidRDefault="007A63AC" w:rsidP="007A63AC">
      <w:pPr>
        <w:pStyle w:val="Overskrift2"/>
        <w:ind w:left="1284"/>
      </w:pPr>
      <w:bookmarkStart w:id="22" w:name="_Toc517696708"/>
      <w:bookmarkStart w:id="23" w:name="_Toc531604355"/>
      <w:r w:rsidRPr="00AB6E1C">
        <w:t>Kategorier av Personopplysninger og datasubjekter</w:t>
      </w:r>
      <w:bookmarkEnd w:id="22"/>
      <w:bookmarkEnd w:id="23"/>
    </w:p>
    <w:p w:rsidR="007A63AC" w:rsidRDefault="007A63AC" w:rsidP="007A63AC">
      <w:r>
        <w:t xml:space="preserve">I </w:t>
      </w:r>
      <w:r w:rsidR="00571AFA">
        <w:t>forbindelse med oppfyllelse av Tjenesteavtalen, vil D</w:t>
      </w:r>
      <w:r>
        <w:t xml:space="preserve">atabehandler Behandle følgende Personopplysninger: </w:t>
      </w:r>
    </w:p>
    <w:tbl>
      <w:tblPr>
        <w:tblW w:w="0" w:type="auto"/>
        <w:tblCellMar>
          <w:left w:w="0" w:type="dxa"/>
          <w:right w:w="0" w:type="dxa"/>
        </w:tblCellMar>
        <w:tblLook w:val="04A0" w:firstRow="1" w:lastRow="0" w:firstColumn="1" w:lastColumn="0" w:noHBand="0" w:noVBand="1"/>
      </w:tblPr>
      <w:tblGrid>
        <w:gridCol w:w="8495"/>
      </w:tblGrid>
      <w:tr w:rsidR="007A63AC" w:rsidRPr="00AB6E1C" w:rsidTr="00073A50">
        <w:trPr>
          <w:trHeight w:val="116"/>
        </w:trPr>
        <w:tc>
          <w:tcPr>
            <w:tcW w:w="8495"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rsidR="007A63AC" w:rsidRPr="00AB6E1C" w:rsidRDefault="007A63AC" w:rsidP="00073A50"/>
        </w:tc>
      </w:tr>
      <w:tr w:rsidR="007A63AC" w:rsidRPr="00AB6E1C" w:rsidTr="00073A50">
        <w:trPr>
          <w:trHeight w:val="450"/>
        </w:trPr>
        <w:tc>
          <w:tcPr>
            <w:tcW w:w="8495" w:type="dxa"/>
            <w:vMerge w:val="restart"/>
            <w:tcBorders>
              <w:top w:val="single" w:sz="8" w:space="0" w:color="auto"/>
              <w:left w:val="single" w:sz="8" w:space="0" w:color="auto"/>
              <w:right w:val="single" w:sz="4" w:space="0" w:color="auto"/>
            </w:tcBorders>
            <w:shd w:val="clear" w:color="auto" w:fill="auto"/>
            <w:tcMar>
              <w:top w:w="0" w:type="dxa"/>
              <w:left w:w="108" w:type="dxa"/>
              <w:bottom w:w="0" w:type="dxa"/>
              <w:right w:w="108" w:type="dxa"/>
            </w:tcMar>
            <w:vAlign w:val="center"/>
          </w:tcPr>
          <w:p w:rsidR="007A63AC" w:rsidRPr="00AB6E1C" w:rsidRDefault="007A63AC" w:rsidP="00073A50">
            <w:r w:rsidRPr="00431090">
              <w:rPr>
                <w:highlight w:val="yellow"/>
              </w:rPr>
              <w:t>navn</w:t>
            </w:r>
            <w:r>
              <w:rPr>
                <w:highlight w:val="yellow"/>
              </w:rPr>
              <w:t xml:space="preserve">, telefonnummer, epost-adresse, osv </w:t>
            </w:r>
            <w:r w:rsidRPr="00431090">
              <w:rPr>
                <w:highlight w:val="yellow"/>
              </w:rPr>
              <w:t xml:space="preserve">[kommunikasjonsdata, dokumenter og tekst, finansiell informasjon, </w:t>
            </w:r>
            <w:r>
              <w:rPr>
                <w:highlight w:val="yellow"/>
              </w:rPr>
              <w:t>særlige kategorier av opplysninger</w:t>
            </w:r>
            <w:r w:rsidRPr="00CD16CD">
              <w:rPr>
                <w:highlight w:val="yellow"/>
              </w:rPr>
              <w:t>, adferdsdata, bilder, etc.].</w:t>
            </w:r>
          </w:p>
        </w:tc>
      </w:tr>
      <w:tr w:rsidR="007A63AC" w:rsidRPr="00AB6E1C" w:rsidTr="00073A50">
        <w:trPr>
          <w:trHeight w:val="450"/>
        </w:trPr>
        <w:tc>
          <w:tcPr>
            <w:tcW w:w="8495" w:type="dxa"/>
            <w:vMerge/>
            <w:tcBorders>
              <w:left w:val="single" w:sz="8" w:space="0" w:color="auto"/>
              <w:right w:val="single" w:sz="4" w:space="0" w:color="auto"/>
            </w:tcBorders>
            <w:shd w:val="clear" w:color="auto" w:fill="auto"/>
            <w:tcMar>
              <w:top w:w="0" w:type="dxa"/>
              <w:left w:w="108" w:type="dxa"/>
              <w:bottom w:w="0" w:type="dxa"/>
              <w:right w:w="108" w:type="dxa"/>
            </w:tcMar>
            <w:vAlign w:val="center"/>
          </w:tcPr>
          <w:p w:rsidR="007A63AC" w:rsidRPr="00AB6E1C" w:rsidRDefault="007A63AC" w:rsidP="00073A50"/>
        </w:tc>
      </w:tr>
      <w:tr w:rsidR="007A63AC" w:rsidRPr="00AB6E1C" w:rsidTr="00073A50">
        <w:trPr>
          <w:trHeight w:val="450"/>
        </w:trPr>
        <w:tc>
          <w:tcPr>
            <w:tcW w:w="8495" w:type="dxa"/>
            <w:vMerge/>
            <w:tcBorders>
              <w:left w:val="single" w:sz="8" w:space="0" w:color="auto"/>
              <w:right w:val="single" w:sz="4" w:space="0" w:color="auto"/>
            </w:tcBorders>
            <w:shd w:val="clear" w:color="auto" w:fill="auto"/>
            <w:tcMar>
              <w:top w:w="0" w:type="dxa"/>
              <w:left w:w="108" w:type="dxa"/>
              <w:bottom w:w="0" w:type="dxa"/>
              <w:right w:w="108" w:type="dxa"/>
            </w:tcMar>
            <w:vAlign w:val="center"/>
          </w:tcPr>
          <w:p w:rsidR="007A63AC" w:rsidRPr="00AB6E1C" w:rsidRDefault="007A63AC" w:rsidP="00073A50"/>
        </w:tc>
      </w:tr>
      <w:tr w:rsidR="007A63AC" w:rsidRPr="00AB6E1C" w:rsidTr="00073A50">
        <w:trPr>
          <w:trHeight w:val="450"/>
        </w:trPr>
        <w:tc>
          <w:tcPr>
            <w:tcW w:w="8495" w:type="dxa"/>
            <w:vMerge/>
            <w:tcBorders>
              <w:left w:val="single" w:sz="8" w:space="0" w:color="auto"/>
              <w:right w:val="single" w:sz="4" w:space="0" w:color="auto"/>
            </w:tcBorders>
            <w:shd w:val="clear" w:color="auto" w:fill="auto"/>
            <w:tcMar>
              <w:top w:w="0" w:type="dxa"/>
              <w:left w:w="108" w:type="dxa"/>
              <w:bottom w:w="0" w:type="dxa"/>
              <w:right w:w="108" w:type="dxa"/>
            </w:tcMar>
          </w:tcPr>
          <w:p w:rsidR="007A63AC" w:rsidRPr="00AB6E1C" w:rsidRDefault="007A63AC" w:rsidP="00073A50"/>
        </w:tc>
      </w:tr>
      <w:tr w:rsidR="007A63AC" w:rsidRPr="00AB6E1C" w:rsidTr="00073A50">
        <w:trPr>
          <w:trHeight w:val="450"/>
        </w:trPr>
        <w:tc>
          <w:tcPr>
            <w:tcW w:w="8495" w:type="dxa"/>
            <w:vMerge/>
            <w:tcBorders>
              <w:left w:val="single" w:sz="8" w:space="0" w:color="auto"/>
              <w:right w:val="single" w:sz="4" w:space="0" w:color="auto"/>
            </w:tcBorders>
            <w:shd w:val="clear" w:color="auto" w:fill="auto"/>
            <w:tcMar>
              <w:top w:w="0" w:type="dxa"/>
              <w:left w:w="108" w:type="dxa"/>
              <w:bottom w:w="0" w:type="dxa"/>
              <w:right w:w="108" w:type="dxa"/>
            </w:tcMar>
          </w:tcPr>
          <w:p w:rsidR="007A63AC" w:rsidRPr="00AB6E1C" w:rsidRDefault="007A63AC" w:rsidP="00073A50"/>
        </w:tc>
      </w:tr>
      <w:tr w:rsidR="007A63AC" w:rsidRPr="00AB6E1C" w:rsidTr="00073A50">
        <w:trPr>
          <w:trHeight w:val="450"/>
        </w:trPr>
        <w:tc>
          <w:tcPr>
            <w:tcW w:w="8495" w:type="dxa"/>
            <w:vMerge/>
            <w:tcBorders>
              <w:left w:val="single" w:sz="8" w:space="0" w:color="auto"/>
              <w:right w:val="single" w:sz="4" w:space="0" w:color="auto"/>
            </w:tcBorders>
            <w:shd w:val="clear" w:color="auto" w:fill="auto"/>
            <w:tcMar>
              <w:top w:w="0" w:type="dxa"/>
              <w:left w:w="108" w:type="dxa"/>
              <w:bottom w:w="0" w:type="dxa"/>
              <w:right w:w="108" w:type="dxa"/>
            </w:tcMar>
          </w:tcPr>
          <w:p w:rsidR="007A63AC" w:rsidRPr="00AB6E1C" w:rsidRDefault="007A63AC" w:rsidP="00073A50"/>
        </w:tc>
      </w:tr>
      <w:tr w:rsidR="007A63AC" w:rsidRPr="00AB6E1C" w:rsidTr="00073A50">
        <w:trPr>
          <w:trHeight w:val="450"/>
        </w:trPr>
        <w:tc>
          <w:tcPr>
            <w:tcW w:w="8495" w:type="dxa"/>
            <w:vMerge/>
            <w:tcBorders>
              <w:left w:val="single" w:sz="8" w:space="0" w:color="auto"/>
              <w:bottom w:val="single" w:sz="8" w:space="0" w:color="auto"/>
              <w:right w:val="single" w:sz="4" w:space="0" w:color="auto"/>
            </w:tcBorders>
            <w:shd w:val="clear" w:color="auto" w:fill="auto"/>
            <w:tcMar>
              <w:top w:w="0" w:type="dxa"/>
              <w:left w:w="108" w:type="dxa"/>
              <w:bottom w:w="0" w:type="dxa"/>
              <w:right w:w="108" w:type="dxa"/>
            </w:tcMar>
          </w:tcPr>
          <w:p w:rsidR="007A63AC" w:rsidRPr="00AB6E1C" w:rsidRDefault="007A63AC" w:rsidP="00073A50"/>
        </w:tc>
      </w:tr>
    </w:tbl>
    <w:p w:rsidR="007A63AC" w:rsidRDefault="007A63AC" w:rsidP="007A63AC">
      <w:pPr>
        <w:rPr>
          <w:highlight w:val="yellow"/>
        </w:rPr>
      </w:pPr>
    </w:p>
    <w:tbl>
      <w:tblPr>
        <w:tblW w:w="0" w:type="auto"/>
        <w:tblCellMar>
          <w:left w:w="0" w:type="dxa"/>
          <w:right w:w="0" w:type="dxa"/>
        </w:tblCellMar>
        <w:tblLook w:val="04A0" w:firstRow="1" w:lastRow="0" w:firstColumn="1" w:lastColumn="0" w:noHBand="0" w:noVBand="1"/>
      </w:tblPr>
      <w:tblGrid>
        <w:gridCol w:w="290"/>
        <w:gridCol w:w="6798"/>
      </w:tblGrid>
      <w:tr w:rsidR="007A63AC" w:rsidTr="00073A50">
        <w:trPr>
          <w:trHeight w:val="116"/>
        </w:trPr>
        <w:tc>
          <w:tcPr>
            <w:tcW w:w="290" w:type="dxa"/>
            <w:tcBorders>
              <w:top w:val="single" w:sz="8" w:space="0" w:color="auto"/>
              <w:left w:val="single" w:sz="4" w:space="0" w:color="auto"/>
              <w:bottom w:val="single" w:sz="4" w:space="0" w:color="auto"/>
              <w:right w:val="nil"/>
            </w:tcBorders>
            <w:shd w:val="clear" w:color="auto" w:fill="FFFF00"/>
          </w:tcPr>
          <w:p w:rsidR="007A63AC" w:rsidRDefault="007A63AC" w:rsidP="00073A50"/>
        </w:tc>
        <w:tc>
          <w:tcPr>
            <w:tcW w:w="6798" w:type="dxa"/>
            <w:tcBorders>
              <w:top w:val="single" w:sz="8" w:space="0" w:color="auto"/>
              <w:left w:val="nil"/>
              <w:bottom w:val="single" w:sz="4" w:space="0" w:color="auto"/>
              <w:right w:val="single" w:sz="8" w:space="0" w:color="auto"/>
            </w:tcBorders>
            <w:shd w:val="clear" w:color="auto" w:fill="FFFF00"/>
            <w:tcMar>
              <w:top w:w="0" w:type="dxa"/>
              <w:left w:w="108" w:type="dxa"/>
              <w:bottom w:w="0" w:type="dxa"/>
              <w:right w:w="108" w:type="dxa"/>
            </w:tcMar>
            <w:hideMark/>
          </w:tcPr>
          <w:p w:rsidR="007A63AC" w:rsidRDefault="007A63AC" w:rsidP="00073A50">
            <w:r>
              <w:t xml:space="preserve">Personopplysningen vil gjelde følgende type personer;  </w:t>
            </w:r>
          </w:p>
        </w:tc>
      </w:tr>
      <w:tr w:rsidR="007A63AC" w:rsidTr="00073A50">
        <w:trPr>
          <w:trHeight w:val="116"/>
        </w:trPr>
        <w:sdt>
          <w:sdtPr>
            <w:rPr>
              <w:sz w:val="28"/>
              <w:szCs w:val="28"/>
            </w:rPr>
            <w:id w:val="-379013670"/>
            <w14:checkbox>
              <w14:checked w14:val="0"/>
              <w14:checkedState w14:val="2612" w14:font="MS Gothic"/>
              <w14:uncheckedState w14:val="2610" w14:font="MS Gothic"/>
            </w14:checkbox>
          </w:sdtPr>
          <w:sdtEndPr/>
          <w:sdtContent>
            <w:tc>
              <w:tcPr>
                <w:tcW w:w="290" w:type="dxa"/>
                <w:tcBorders>
                  <w:top w:val="single" w:sz="4" w:space="0" w:color="auto"/>
                  <w:left w:val="single" w:sz="4" w:space="0" w:color="auto"/>
                </w:tcBorders>
                <w:vAlign w:val="center"/>
              </w:tcPr>
              <w:p w:rsidR="007A63AC" w:rsidRDefault="007A63AC" w:rsidP="00073A50">
                <w:pPr>
                  <w:jc w:val="center"/>
                </w:pPr>
                <w:r>
                  <w:rPr>
                    <w:rFonts w:ascii="MS Gothic" w:eastAsia="MS Gothic" w:hAnsi="MS Gothic" w:hint="eastAsia"/>
                    <w:sz w:val="28"/>
                    <w:szCs w:val="28"/>
                  </w:rPr>
                  <w:t>☐</w:t>
                </w:r>
              </w:p>
            </w:tc>
          </w:sdtContent>
        </w:sdt>
        <w:tc>
          <w:tcPr>
            <w:tcW w:w="6798" w:type="dxa"/>
            <w:tcBorders>
              <w:top w:val="single" w:sz="4" w:space="0" w:color="auto"/>
              <w:right w:val="single" w:sz="4" w:space="0" w:color="auto"/>
            </w:tcBorders>
            <w:shd w:val="clear" w:color="auto" w:fill="auto"/>
            <w:tcMar>
              <w:top w:w="0" w:type="dxa"/>
              <w:left w:w="108" w:type="dxa"/>
              <w:bottom w:w="0" w:type="dxa"/>
              <w:right w:w="108" w:type="dxa"/>
            </w:tcMar>
            <w:vAlign w:val="center"/>
          </w:tcPr>
          <w:p w:rsidR="007A63AC" w:rsidRDefault="007A63AC" w:rsidP="00073A50">
            <w:r>
              <w:t>Ansatt</w:t>
            </w:r>
          </w:p>
        </w:tc>
      </w:tr>
      <w:tr w:rsidR="007A63AC" w:rsidTr="00073A50">
        <w:trPr>
          <w:trHeight w:val="116"/>
        </w:trPr>
        <w:sdt>
          <w:sdtPr>
            <w:rPr>
              <w:sz w:val="28"/>
              <w:szCs w:val="28"/>
            </w:rPr>
            <w:id w:val="1915817314"/>
            <w14:checkbox>
              <w14:checked w14:val="0"/>
              <w14:checkedState w14:val="2612" w14:font="MS Gothic"/>
              <w14:uncheckedState w14:val="2610" w14:font="MS Gothic"/>
            </w14:checkbox>
          </w:sdtPr>
          <w:sdtEndPr/>
          <w:sdtContent>
            <w:tc>
              <w:tcPr>
                <w:tcW w:w="290" w:type="dxa"/>
                <w:tcBorders>
                  <w:left w:val="single" w:sz="4" w:space="0" w:color="auto"/>
                </w:tcBorders>
                <w:vAlign w:val="center"/>
              </w:tcPr>
              <w:p w:rsidR="007A63AC" w:rsidRDefault="007A63AC" w:rsidP="00073A50">
                <w:r>
                  <w:rPr>
                    <w:rFonts w:ascii="MS Gothic" w:eastAsia="MS Gothic" w:hAnsi="MS Gothic" w:hint="eastAsia"/>
                    <w:sz w:val="28"/>
                    <w:szCs w:val="28"/>
                  </w:rPr>
                  <w:t>☐</w:t>
                </w:r>
              </w:p>
            </w:tc>
          </w:sdtContent>
        </w:sdt>
        <w:tc>
          <w:tcPr>
            <w:tcW w:w="6798" w:type="dxa"/>
            <w:tcBorders>
              <w:right w:val="single" w:sz="4" w:space="0" w:color="auto"/>
            </w:tcBorders>
            <w:shd w:val="clear" w:color="auto" w:fill="auto"/>
            <w:tcMar>
              <w:top w:w="0" w:type="dxa"/>
              <w:left w:w="108" w:type="dxa"/>
              <w:bottom w:w="0" w:type="dxa"/>
              <w:right w:w="108" w:type="dxa"/>
            </w:tcMar>
            <w:vAlign w:val="center"/>
          </w:tcPr>
          <w:p w:rsidR="007A63AC" w:rsidRDefault="007A63AC" w:rsidP="00073A50">
            <w:r>
              <w:t>Leverandør</w:t>
            </w:r>
          </w:p>
        </w:tc>
      </w:tr>
      <w:tr w:rsidR="007A63AC" w:rsidTr="00073A50">
        <w:trPr>
          <w:trHeight w:val="116"/>
        </w:trPr>
        <w:sdt>
          <w:sdtPr>
            <w:rPr>
              <w:sz w:val="28"/>
              <w:szCs w:val="28"/>
            </w:rPr>
            <w:id w:val="-1354492323"/>
            <w14:checkbox>
              <w14:checked w14:val="0"/>
              <w14:checkedState w14:val="2612" w14:font="MS Gothic"/>
              <w14:uncheckedState w14:val="2610" w14:font="MS Gothic"/>
            </w14:checkbox>
          </w:sdtPr>
          <w:sdtEndPr/>
          <w:sdtContent>
            <w:tc>
              <w:tcPr>
                <w:tcW w:w="290" w:type="dxa"/>
                <w:tcBorders>
                  <w:left w:val="single" w:sz="4" w:space="0" w:color="auto"/>
                </w:tcBorders>
                <w:vAlign w:val="center"/>
              </w:tcPr>
              <w:p w:rsidR="007A63AC" w:rsidRDefault="007A63AC" w:rsidP="00073A50">
                <w:r>
                  <w:rPr>
                    <w:rFonts w:ascii="MS Gothic" w:eastAsia="MS Gothic" w:hAnsi="MS Gothic" w:hint="eastAsia"/>
                    <w:sz w:val="28"/>
                    <w:szCs w:val="28"/>
                  </w:rPr>
                  <w:t>☐</w:t>
                </w:r>
              </w:p>
            </w:tc>
          </w:sdtContent>
        </w:sdt>
        <w:tc>
          <w:tcPr>
            <w:tcW w:w="6798" w:type="dxa"/>
            <w:tcBorders>
              <w:right w:val="single" w:sz="4" w:space="0" w:color="auto"/>
            </w:tcBorders>
            <w:shd w:val="clear" w:color="auto" w:fill="auto"/>
            <w:tcMar>
              <w:top w:w="0" w:type="dxa"/>
              <w:left w:w="108" w:type="dxa"/>
              <w:bottom w:w="0" w:type="dxa"/>
              <w:right w:w="108" w:type="dxa"/>
            </w:tcMar>
            <w:vAlign w:val="center"/>
          </w:tcPr>
          <w:p w:rsidR="007A63AC" w:rsidRDefault="007A63AC" w:rsidP="00073A50">
            <w:r>
              <w:t>Pasient</w:t>
            </w:r>
          </w:p>
        </w:tc>
      </w:tr>
      <w:tr w:rsidR="007A63AC" w:rsidTr="00073A50">
        <w:trPr>
          <w:trHeight w:val="116"/>
        </w:trPr>
        <w:sdt>
          <w:sdtPr>
            <w:rPr>
              <w:sz w:val="28"/>
              <w:szCs w:val="28"/>
            </w:rPr>
            <w:id w:val="-1094931677"/>
            <w14:checkbox>
              <w14:checked w14:val="0"/>
              <w14:checkedState w14:val="2612" w14:font="MS Gothic"/>
              <w14:uncheckedState w14:val="2610" w14:font="MS Gothic"/>
            </w14:checkbox>
          </w:sdtPr>
          <w:sdtEndPr/>
          <w:sdtContent>
            <w:tc>
              <w:tcPr>
                <w:tcW w:w="290" w:type="dxa"/>
                <w:tcBorders>
                  <w:left w:val="single" w:sz="4" w:space="0" w:color="auto"/>
                </w:tcBorders>
              </w:tcPr>
              <w:p w:rsidR="007A63AC" w:rsidRDefault="007A63AC" w:rsidP="00073A50">
                <w:r>
                  <w:rPr>
                    <w:rFonts w:ascii="MS Gothic" w:eastAsia="MS Gothic" w:hAnsi="MS Gothic" w:hint="eastAsia"/>
                    <w:sz w:val="28"/>
                    <w:szCs w:val="28"/>
                  </w:rPr>
                  <w:t>☐</w:t>
                </w:r>
              </w:p>
            </w:tc>
          </w:sdtContent>
        </w:sdt>
        <w:tc>
          <w:tcPr>
            <w:tcW w:w="6798" w:type="dxa"/>
            <w:tcBorders>
              <w:right w:val="single" w:sz="4" w:space="0" w:color="auto"/>
            </w:tcBorders>
            <w:shd w:val="clear" w:color="auto" w:fill="auto"/>
            <w:tcMar>
              <w:top w:w="0" w:type="dxa"/>
              <w:left w:w="108" w:type="dxa"/>
              <w:bottom w:w="0" w:type="dxa"/>
              <w:right w:w="108" w:type="dxa"/>
            </w:tcMar>
          </w:tcPr>
          <w:p w:rsidR="007A63AC" w:rsidRDefault="007A63AC" w:rsidP="00073A50">
            <w:r>
              <w:t>Pårørende</w:t>
            </w:r>
          </w:p>
        </w:tc>
      </w:tr>
      <w:tr w:rsidR="007A63AC" w:rsidTr="00073A50">
        <w:trPr>
          <w:trHeight w:val="116"/>
        </w:trPr>
        <w:sdt>
          <w:sdtPr>
            <w:rPr>
              <w:sz w:val="28"/>
              <w:szCs w:val="28"/>
            </w:rPr>
            <w:id w:val="-959103113"/>
            <w14:checkbox>
              <w14:checked w14:val="0"/>
              <w14:checkedState w14:val="2612" w14:font="MS Gothic"/>
              <w14:uncheckedState w14:val="2610" w14:font="MS Gothic"/>
            </w14:checkbox>
          </w:sdtPr>
          <w:sdtEndPr/>
          <w:sdtContent>
            <w:tc>
              <w:tcPr>
                <w:tcW w:w="290" w:type="dxa"/>
                <w:tcBorders>
                  <w:left w:val="single" w:sz="4" w:space="0" w:color="auto"/>
                </w:tcBorders>
              </w:tcPr>
              <w:p w:rsidR="007A63AC" w:rsidRDefault="007A63AC" w:rsidP="00073A50">
                <w:r>
                  <w:rPr>
                    <w:rFonts w:ascii="MS Gothic" w:eastAsia="MS Gothic" w:hAnsi="MS Gothic" w:hint="eastAsia"/>
                    <w:sz w:val="28"/>
                    <w:szCs w:val="28"/>
                  </w:rPr>
                  <w:t>☐</w:t>
                </w:r>
              </w:p>
            </w:tc>
          </w:sdtContent>
        </w:sdt>
        <w:tc>
          <w:tcPr>
            <w:tcW w:w="6798" w:type="dxa"/>
            <w:tcBorders>
              <w:right w:val="single" w:sz="4" w:space="0" w:color="auto"/>
            </w:tcBorders>
            <w:shd w:val="clear" w:color="auto" w:fill="auto"/>
            <w:tcMar>
              <w:top w:w="0" w:type="dxa"/>
              <w:left w:w="108" w:type="dxa"/>
              <w:bottom w:w="0" w:type="dxa"/>
              <w:right w:w="108" w:type="dxa"/>
            </w:tcMar>
            <w:vAlign w:val="center"/>
          </w:tcPr>
          <w:p w:rsidR="007A63AC" w:rsidRDefault="007A63AC" w:rsidP="00073A50">
            <w:r>
              <w:t>Tidligere ansatt</w:t>
            </w:r>
          </w:p>
        </w:tc>
      </w:tr>
      <w:tr w:rsidR="007A63AC" w:rsidTr="00073A50">
        <w:trPr>
          <w:trHeight w:val="116"/>
        </w:trPr>
        <w:sdt>
          <w:sdtPr>
            <w:rPr>
              <w:sz w:val="28"/>
              <w:szCs w:val="28"/>
            </w:rPr>
            <w:id w:val="1944266878"/>
            <w14:checkbox>
              <w14:checked w14:val="0"/>
              <w14:checkedState w14:val="2612" w14:font="MS Gothic"/>
              <w14:uncheckedState w14:val="2610" w14:font="MS Gothic"/>
            </w14:checkbox>
          </w:sdtPr>
          <w:sdtEndPr/>
          <w:sdtContent>
            <w:tc>
              <w:tcPr>
                <w:tcW w:w="290" w:type="dxa"/>
                <w:tcBorders>
                  <w:left w:val="single" w:sz="4" w:space="0" w:color="auto"/>
                </w:tcBorders>
              </w:tcPr>
              <w:p w:rsidR="007A63AC" w:rsidRDefault="007A63AC" w:rsidP="00073A50">
                <w:r>
                  <w:rPr>
                    <w:rFonts w:ascii="MS Gothic" w:eastAsia="MS Gothic" w:hAnsi="MS Gothic" w:hint="eastAsia"/>
                    <w:sz w:val="28"/>
                    <w:szCs w:val="28"/>
                  </w:rPr>
                  <w:t>☐</w:t>
                </w:r>
              </w:p>
            </w:tc>
          </w:sdtContent>
        </w:sdt>
        <w:tc>
          <w:tcPr>
            <w:tcW w:w="6798" w:type="dxa"/>
            <w:tcBorders>
              <w:right w:val="single" w:sz="4" w:space="0" w:color="auto"/>
            </w:tcBorders>
            <w:shd w:val="clear" w:color="auto" w:fill="auto"/>
            <w:tcMar>
              <w:top w:w="0" w:type="dxa"/>
              <w:left w:w="108" w:type="dxa"/>
              <w:bottom w:w="0" w:type="dxa"/>
              <w:right w:w="108" w:type="dxa"/>
            </w:tcMar>
            <w:vAlign w:val="center"/>
          </w:tcPr>
          <w:p w:rsidR="007A63AC" w:rsidRDefault="007A63AC" w:rsidP="00073A50">
            <w:r>
              <w:t>Innleide konsulenter</w:t>
            </w:r>
          </w:p>
        </w:tc>
      </w:tr>
      <w:tr w:rsidR="007A63AC" w:rsidTr="00073A50">
        <w:trPr>
          <w:trHeight w:val="116"/>
        </w:trPr>
        <w:sdt>
          <w:sdtPr>
            <w:rPr>
              <w:sz w:val="28"/>
              <w:szCs w:val="28"/>
            </w:rPr>
            <w:id w:val="1346671521"/>
            <w14:checkbox>
              <w14:checked w14:val="0"/>
              <w14:checkedState w14:val="2612" w14:font="MS Gothic"/>
              <w14:uncheckedState w14:val="2610" w14:font="MS Gothic"/>
            </w14:checkbox>
          </w:sdtPr>
          <w:sdtEndPr/>
          <w:sdtContent>
            <w:tc>
              <w:tcPr>
                <w:tcW w:w="290" w:type="dxa"/>
                <w:tcBorders>
                  <w:left w:val="single" w:sz="4" w:space="0" w:color="auto"/>
                  <w:bottom w:val="single" w:sz="4" w:space="0" w:color="auto"/>
                </w:tcBorders>
              </w:tcPr>
              <w:p w:rsidR="007A63AC" w:rsidRDefault="007A63AC" w:rsidP="00073A50">
                <w:r>
                  <w:rPr>
                    <w:rFonts w:ascii="MS Gothic" w:eastAsia="MS Gothic" w:hAnsi="MS Gothic" w:hint="eastAsia"/>
                    <w:sz w:val="28"/>
                    <w:szCs w:val="28"/>
                  </w:rPr>
                  <w:t>☐</w:t>
                </w:r>
              </w:p>
            </w:tc>
          </w:sdtContent>
        </w:sdt>
        <w:tc>
          <w:tcPr>
            <w:tcW w:w="6798" w:type="dxa"/>
            <w:tcBorders>
              <w:bottom w:val="single" w:sz="4" w:space="0" w:color="auto"/>
              <w:right w:val="single" w:sz="4" w:space="0" w:color="auto"/>
            </w:tcBorders>
            <w:shd w:val="clear" w:color="auto" w:fill="auto"/>
            <w:tcMar>
              <w:top w:w="0" w:type="dxa"/>
              <w:left w:w="108" w:type="dxa"/>
              <w:bottom w:w="0" w:type="dxa"/>
              <w:right w:w="108" w:type="dxa"/>
            </w:tcMar>
            <w:vAlign w:val="center"/>
          </w:tcPr>
          <w:p w:rsidR="007A63AC" w:rsidRDefault="007A63AC" w:rsidP="00073A50">
            <w:r>
              <w:t>Andre, spesifiser:</w:t>
            </w:r>
          </w:p>
          <w:p w:rsidR="007A63AC" w:rsidRDefault="007A63AC" w:rsidP="00073A50"/>
        </w:tc>
      </w:tr>
    </w:tbl>
    <w:p w:rsidR="007A63AC" w:rsidRDefault="007A63AC" w:rsidP="007A63AC">
      <w:pPr>
        <w:pStyle w:val="Overskrift2"/>
        <w:numPr>
          <w:ilvl w:val="0"/>
          <w:numId w:val="0"/>
        </w:numPr>
        <w:ind w:left="292" w:hanging="292"/>
      </w:pPr>
    </w:p>
    <w:p w:rsidR="007A63AC" w:rsidRDefault="007A63AC" w:rsidP="007A63AC">
      <w:pPr>
        <w:pStyle w:val="Overskrift2"/>
        <w:ind w:left="1284"/>
      </w:pPr>
      <w:bookmarkStart w:id="24" w:name="_Toc517696709"/>
      <w:bookmarkStart w:id="25" w:name="_Toc531604356"/>
      <w:r w:rsidRPr="00E3749B">
        <w:rPr>
          <w:rStyle w:val="Overskrift2Tegn"/>
        </w:rPr>
        <w:t>Området for Behandlingen</w:t>
      </w:r>
      <w:bookmarkEnd w:id="24"/>
      <w:bookmarkEnd w:id="25"/>
      <w:r>
        <w:t xml:space="preserve"> </w:t>
      </w:r>
    </w:p>
    <w:p w:rsidR="007A63AC" w:rsidRPr="00846D6F" w:rsidRDefault="00073A50" w:rsidP="007A63AC">
      <w:r>
        <w:t>D</w:t>
      </w:r>
      <w:r w:rsidR="007A63AC" w:rsidRPr="00846D6F">
        <w:t xml:space="preserve">atabehandler skal </w:t>
      </w:r>
      <w:r w:rsidR="007A63AC">
        <w:t xml:space="preserve">kun </w:t>
      </w:r>
      <w:r w:rsidR="007A63AC" w:rsidRPr="00846D6F">
        <w:t xml:space="preserve">Behandle Personopplysninger </w:t>
      </w:r>
      <w:r w:rsidR="007A63AC" w:rsidRPr="00D62C15">
        <w:t>innenfor det geografiske området som følger av</w:t>
      </w:r>
      <w:r w:rsidR="00571AFA">
        <w:t xml:space="preserve"> Tjenesteavtalen</w:t>
      </w:r>
      <w:r w:rsidR="007A63AC" w:rsidRPr="00D62C15">
        <w:t>, eller det som er avtalt mellom Partene for øvrig.</w:t>
      </w:r>
      <w:r w:rsidR="007A63AC" w:rsidRPr="00846D6F">
        <w:t xml:space="preserve"> </w:t>
      </w:r>
    </w:p>
    <w:p w:rsidR="007A63AC" w:rsidRDefault="007A63AC" w:rsidP="007A63AC">
      <w:r>
        <w:t>E</w:t>
      </w:r>
      <w:r w:rsidRPr="00846D6F">
        <w:t xml:space="preserve">ventuell overførsel skal møte de krav til sikkerhet og vern av de registrertes rettigheter som følger av </w:t>
      </w:r>
      <w:r w:rsidR="00073A50">
        <w:t>D</w:t>
      </w:r>
      <w:r w:rsidRPr="00846D6F">
        <w:t xml:space="preserve">atabehandleravtalen og i henhold til </w:t>
      </w:r>
      <w:r>
        <w:t>Personvernregelverket.</w:t>
      </w:r>
    </w:p>
    <w:tbl>
      <w:tblPr>
        <w:tblW w:w="0" w:type="dxa"/>
        <w:tblCellMar>
          <w:left w:w="0" w:type="dxa"/>
          <w:right w:w="0" w:type="dxa"/>
        </w:tblCellMar>
        <w:tblLook w:val="04A0" w:firstRow="1" w:lastRow="0" w:firstColumn="1" w:lastColumn="0" w:noHBand="0" w:noVBand="1"/>
      </w:tblPr>
      <w:tblGrid>
        <w:gridCol w:w="8926"/>
      </w:tblGrid>
      <w:tr w:rsidR="007A63AC" w:rsidRPr="001A7FD2" w:rsidTr="00073A50">
        <w:trPr>
          <w:trHeight w:val="121"/>
        </w:trPr>
        <w:tc>
          <w:tcPr>
            <w:tcW w:w="8926"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rsidR="007A63AC" w:rsidRPr="001A7FD2" w:rsidRDefault="007A63AC" w:rsidP="00073A50">
            <w:r>
              <w:t>Område</w:t>
            </w:r>
            <w:r w:rsidRPr="001A7FD2">
              <w:t>  for behandling</w:t>
            </w:r>
          </w:p>
        </w:tc>
      </w:tr>
      <w:tr w:rsidR="007A63AC" w:rsidRPr="001A7FD2" w:rsidTr="00073A50">
        <w:trPr>
          <w:trHeight w:val="111"/>
        </w:trPr>
        <w:tc>
          <w:tcPr>
            <w:tcW w:w="89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63AC" w:rsidRPr="001A7FD2" w:rsidRDefault="007A63AC" w:rsidP="00073A50">
            <w:pPr>
              <w:rPr>
                <w:b/>
              </w:rPr>
            </w:pPr>
            <w:r w:rsidRPr="001A7FD2">
              <w:rPr>
                <w:b/>
              </w:rPr>
              <w:t>Norge</w:t>
            </w:r>
            <w:r>
              <w:rPr>
                <w:b/>
              </w:rPr>
              <w:t>: JA / NEI</w:t>
            </w:r>
          </w:p>
          <w:p w:rsidR="007A63AC" w:rsidRPr="001A7FD2" w:rsidRDefault="007A63AC" w:rsidP="00073A50">
            <w:pPr>
              <w:rPr>
                <w:b/>
              </w:rPr>
            </w:pPr>
            <w:r w:rsidRPr="001A7FD2">
              <w:t xml:space="preserve">EU/EØS-land, hvilke: </w:t>
            </w:r>
          </w:p>
          <w:p w:rsidR="007A63AC" w:rsidRPr="001A7FD2" w:rsidRDefault="007A63AC" w:rsidP="00073A50">
            <w:r w:rsidRPr="001A7FD2">
              <w:t xml:space="preserve">Tredjeland som er godkjent av Europakommisjonen: </w:t>
            </w:r>
          </w:p>
          <w:p w:rsidR="007A63AC" w:rsidRPr="001A7FD2" w:rsidRDefault="007A63AC" w:rsidP="00073A50">
            <w:r>
              <w:t>Andre land:</w:t>
            </w:r>
          </w:p>
        </w:tc>
      </w:tr>
    </w:tbl>
    <w:p w:rsidR="007A63AC" w:rsidRDefault="007A63AC" w:rsidP="007A63AC"/>
    <w:p w:rsidR="007A63AC" w:rsidRDefault="007A63AC" w:rsidP="007A63AC">
      <w:pPr>
        <w:pStyle w:val="Overskrift2"/>
        <w:ind w:left="1284"/>
      </w:pPr>
      <w:r w:rsidRPr="0097212D">
        <w:rPr>
          <w:rStyle w:val="Overskrift2Tegn"/>
        </w:rPr>
        <w:t xml:space="preserve"> </w:t>
      </w:r>
      <w:bookmarkStart w:id="26" w:name="_Toc517696710"/>
      <w:bookmarkStart w:id="27" w:name="_Toc531604357"/>
      <w:r w:rsidRPr="0097212D">
        <w:rPr>
          <w:rStyle w:val="Overskrift2Tegn"/>
        </w:rPr>
        <w:t>Behandlingens</w:t>
      </w:r>
      <w:r>
        <w:t xml:space="preserve"> varighet</w:t>
      </w:r>
      <w:bookmarkEnd w:id="26"/>
      <w:bookmarkEnd w:id="27"/>
    </w:p>
    <w:p w:rsidR="007A63AC" w:rsidRDefault="007A63AC" w:rsidP="007A63AC">
      <w:r w:rsidRPr="00876D30">
        <w:t>Behandlingen er ikke tidsbegrenset og varer inntil avtalen sies opp av en av partene</w:t>
      </w:r>
      <w:r>
        <w:t xml:space="preserve">. </w:t>
      </w:r>
    </w:p>
    <w:p w:rsidR="00FD3C3E" w:rsidRDefault="00FD3C3E" w:rsidP="00694567"/>
    <w:p w:rsidR="008D01A8" w:rsidRPr="000503F6" w:rsidRDefault="008D01A8" w:rsidP="003E7E1D">
      <w:pPr>
        <w:pStyle w:val="Overskrift1"/>
      </w:pPr>
      <w:bookmarkStart w:id="28" w:name="_Toc531604358"/>
      <w:r w:rsidRPr="000503F6">
        <w:t xml:space="preserve">Forholdet mellom </w:t>
      </w:r>
      <w:r w:rsidR="002358D4">
        <w:t>Dataansvarlig</w:t>
      </w:r>
      <w:r w:rsidRPr="000503F6">
        <w:t xml:space="preserve"> og </w:t>
      </w:r>
      <w:r w:rsidR="00CF6348">
        <w:t>Databehandler</w:t>
      </w:r>
      <w:bookmarkEnd w:id="28"/>
    </w:p>
    <w:p w:rsidR="008D01A8" w:rsidRDefault="008D01A8" w:rsidP="008D01A8">
      <w:r>
        <w:t xml:space="preserve">Det er kun </w:t>
      </w:r>
      <w:r w:rsidR="002358D4">
        <w:t>Dataansvarlig</w:t>
      </w:r>
      <w:r>
        <w:t xml:space="preserve"> som kan akseptere endring av risiko, og </w:t>
      </w:r>
      <w:r w:rsidR="002358D4">
        <w:t>Dataansvarlig</w:t>
      </w:r>
      <w:r>
        <w:t xml:space="preserve"> må derfor godkjenne bruk av tjeneste</w:t>
      </w:r>
      <w:r w:rsidR="00CD2F25">
        <w:t>r</w:t>
      </w:r>
      <w:r w:rsidR="00171E0C">
        <w:t xml:space="preserve"> i henhold til </w:t>
      </w:r>
      <w:r w:rsidR="00256615">
        <w:t xml:space="preserve">ROS </w:t>
      </w:r>
      <w:r>
        <w:t xml:space="preserve">på bakgrunn av utført og behandlet risikovurdering </w:t>
      </w:r>
      <w:r w:rsidR="000E76FB">
        <w:t>før databehandlingen kan starte.</w:t>
      </w:r>
      <w:r>
        <w:t xml:space="preserve"> </w:t>
      </w:r>
    </w:p>
    <w:p w:rsidR="007F5DB6" w:rsidRPr="001026CF" w:rsidRDefault="007F5DB6" w:rsidP="003E7E1D">
      <w:pPr>
        <w:pStyle w:val="Overskrift1"/>
      </w:pPr>
      <w:bookmarkStart w:id="29" w:name="_Ref506220538"/>
      <w:bookmarkStart w:id="30" w:name="_Toc531604359"/>
      <w:r w:rsidRPr="001026CF">
        <w:t xml:space="preserve">Forholdet mellom </w:t>
      </w:r>
      <w:r w:rsidR="00CF6348">
        <w:t>Databehandleravtalen</w:t>
      </w:r>
      <w:bookmarkEnd w:id="29"/>
      <w:r w:rsidR="00256615">
        <w:t xml:space="preserve"> og</w:t>
      </w:r>
      <w:r w:rsidR="002A0941">
        <w:t xml:space="preserve"> </w:t>
      </w:r>
      <w:r w:rsidR="00CF6348">
        <w:t>Tjenesteavtalen</w:t>
      </w:r>
      <w:bookmarkEnd w:id="30"/>
    </w:p>
    <w:p w:rsidR="00171E0C" w:rsidRDefault="00171E0C" w:rsidP="007F5DB6">
      <w:r>
        <w:t>Databehandler vil behandle og ha tilgang til Personopplysninger i forbindelse med Tjenesteavtale</w:t>
      </w:r>
      <w:r w:rsidR="000E76FB">
        <w:t>n</w:t>
      </w:r>
      <w:r>
        <w:t xml:space="preserve"> med den </w:t>
      </w:r>
      <w:r w:rsidR="002358D4">
        <w:t>Dataansvarlig</w:t>
      </w:r>
      <w:r>
        <w:t xml:space="preserve">e. </w:t>
      </w:r>
    </w:p>
    <w:p w:rsidR="00256615" w:rsidRDefault="00DE10B5" w:rsidP="00794B5F">
      <w:r>
        <w:t xml:space="preserve">Før </w:t>
      </w:r>
      <w:r w:rsidR="00794B5F">
        <w:t xml:space="preserve">Behandling </w:t>
      </w:r>
      <w:r>
        <w:t xml:space="preserve">kan igangsettes skal det gjøres </w:t>
      </w:r>
      <w:r w:rsidR="00794B5F">
        <w:t>ROS.</w:t>
      </w:r>
      <w:r>
        <w:t xml:space="preserve"> ROS </w:t>
      </w:r>
      <w:r w:rsidR="001646FE">
        <w:t xml:space="preserve">inneholder alle relevante krav </w:t>
      </w:r>
      <w:r w:rsidR="00794B5F">
        <w:t xml:space="preserve">og informasjon </w:t>
      </w:r>
      <w:r w:rsidR="001646FE">
        <w:t>i henhold til GDPR, og</w:t>
      </w:r>
      <w:r w:rsidR="00BE0CCE">
        <w:t xml:space="preserve"> vil bli oppsummert og oppdatert i </w:t>
      </w:r>
      <w:r w:rsidR="00714308">
        <w:t>Databehandlers</w:t>
      </w:r>
      <w:r w:rsidR="00256615">
        <w:t xml:space="preserve"> </w:t>
      </w:r>
      <w:r w:rsidR="00794B5F">
        <w:t xml:space="preserve">til enhver tid gjeldende </w:t>
      </w:r>
      <w:r w:rsidR="004E535A">
        <w:t xml:space="preserve">oversikt. </w:t>
      </w:r>
    </w:p>
    <w:p w:rsidR="00423C1F" w:rsidRPr="00401D4E" w:rsidRDefault="00423C1F" w:rsidP="003E7E1D">
      <w:pPr>
        <w:pStyle w:val="Overskrift2"/>
      </w:pPr>
      <w:bookmarkStart w:id="31" w:name="_Toc531604360"/>
      <w:r w:rsidRPr="00401D4E">
        <w:t>Rangordning</w:t>
      </w:r>
      <w:bookmarkEnd w:id="31"/>
    </w:p>
    <w:p w:rsidR="00423C1F" w:rsidRDefault="008D01A8" w:rsidP="007F5DB6">
      <w:r>
        <w:t xml:space="preserve">Partene er enige om at dersom det er eller oppstår motstrid mellom </w:t>
      </w:r>
      <w:r w:rsidR="00CF6348">
        <w:t>Tjenesteavtalen</w:t>
      </w:r>
      <w:r w:rsidR="009B5EC8">
        <w:t xml:space="preserve"> og denne </w:t>
      </w:r>
      <w:r w:rsidR="00CF6348">
        <w:t>Databehandleravtale</w:t>
      </w:r>
      <w:r w:rsidR="000E76FB">
        <w:t>,</w:t>
      </w:r>
      <w:r w:rsidR="009B5EC8">
        <w:t xml:space="preserve"> </w:t>
      </w:r>
      <w:r>
        <w:t>skal</w:t>
      </w:r>
      <w:r w:rsidR="00423C1F">
        <w:t xml:space="preserve"> reguleringen i </w:t>
      </w:r>
      <w:r w:rsidR="000E76FB">
        <w:t>denne</w:t>
      </w:r>
      <w:r w:rsidR="00423C1F">
        <w:t xml:space="preserve"> </w:t>
      </w:r>
      <w:r w:rsidR="00CF6348">
        <w:t>Databehandleravtale vinne</w:t>
      </w:r>
      <w:r w:rsidR="00423C1F">
        <w:t xml:space="preserve"> frem. </w:t>
      </w:r>
    </w:p>
    <w:p w:rsidR="004436A8" w:rsidRPr="00471686" w:rsidRDefault="00CF6348" w:rsidP="003E7E1D">
      <w:pPr>
        <w:pStyle w:val="Overskrift1"/>
      </w:pPr>
      <w:bookmarkStart w:id="32" w:name="_Ref505759384"/>
      <w:bookmarkStart w:id="33" w:name="_Toc531604361"/>
      <w:r>
        <w:t>Databehandlerens</w:t>
      </w:r>
      <w:r w:rsidR="0037053C" w:rsidRPr="00471686">
        <w:t xml:space="preserve"> </w:t>
      </w:r>
      <w:r w:rsidR="00094A5B">
        <w:t>rolle og ansvar</w:t>
      </w:r>
      <w:bookmarkEnd w:id="32"/>
      <w:bookmarkEnd w:id="33"/>
    </w:p>
    <w:p w:rsidR="0037053C" w:rsidRDefault="00CF6348" w:rsidP="0037053C">
      <w:r>
        <w:t>Databehandler</w:t>
      </w:r>
      <w:r w:rsidR="0037053C">
        <w:t xml:space="preserve"> har et selvstendig ansvar for å sikre at behandlingen av </w:t>
      </w:r>
      <w:r w:rsidR="00471A22">
        <w:t>P</w:t>
      </w:r>
      <w:r w:rsidR="00C476B4">
        <w:t>ersonopplysninger</w:t>
      </w:r>
      <w:r w:rsidR="0037053C">
        <w:t xml:space="preserve"> </w:t>
      </w:r>
      <w:r w:rsidR="0039270C">
        <w:t xml:space="preserve">er </w:t>
      </w:r>
      <w:r w:rsidR="0037053C">
        <w:t>i overenstemmelse med</w:t>
      </w:r>
    </w:p>
    <w:p w:rsidR="0037053C" w:rsidRDefault="0037053C" w:rsidP="00CC0C7C">
      <w:pPr>
        <w:pStyle w:val="Listeavsnitt"/>
        <w:numPr>
          <w:ilvl w:val="0"/>
          <w:numId w:val="1"/>
        </w:numPr>
      </w:pPr>
      <w:r>
        <w:t>helseregisterloven (20. juni 2014 nr. 43),</w:t>
      </w:r>
      <w:r w:rsidR="00471686">
        <w:t xml:space="preserve"> </w:t>
      </w:r>
      <w:r>
        <w:t>pasientjournalloven (20. juni 2014 nr. 42 og</w:t>
      </w:r>
      <w:r w:rsidR="00471686">
        <w:t xml:space="preserve"> </w:t>
      </w:r>
      <w:r>
        <w:t>enhver lov og forskrift som erstatter disse, herunder lov som implementerer EUs Personvernforordning 2016/679 (GDPR) i norsk rett, samlet benevnt «</w:t>
      </w:r>
      <w:r w:rsidRPr="00471686">
        <w:rPr>
          <w:i/>
        </w:rPr>
        <w:t>Personvernlovgivningen»</w:t>
      </w:r>
      <w:r>
        <w:t xml:space="preserve"> </w:t>
      </w:r>
    </w:p>
    <w:p w:rsidR="000E76FB" w:rsidRDefault="000E76FB" w:rsidP="000E76FB">
      <w:pPr>
        <w:pStyle w:val="Listeavsnitt"/>
      </w:pPr>
    </w:p>
    <w:p w:rsidR="003F6D90" w:rsidRDefault="0037053C" w:rsidP="00CC0C7C">
      <w:pPr>
        <w:pStyle w:val="Listeavsnitt"/>
        <w:numPr>
          <w:ilvl w:val="0"/>
          <w:numId w:val="1"/>
        </w:numPr>
      </w:pPr>
      <w:r>
        <w:lastRenderedPageBreak/>
        <w:t>Normen</w:t>
      </w:r>
      <w:r w:rsidR="001254E1">
        <w:rPr>
          <w:rStyle w:val="Fotnotereferanse"/>
        </w:rPr>
        <w:footnoteReference w:id="1"/>
      </w:r>
    </w:p>
    <w:p w:rsidR="003F6D90" w:rsidRDefault="003F6D90" w:rsidP="003F6D90">
      <w:pPr>
        <w:pStyle w:val="Listeavsnitt"/>
      </w:pPr>
    </w:p>
    <w:p w:rsidR="0037053C" w:rsidRDefault="00471686" w:rsidP="00CC0C7C">
      <w:pPr>
        <w:pStyle w:val="Listeavsnitt"/>
        <w:numPr>
          <w:ilvl w:val="0"/>
          <w:numId w:val="1"/>
        </w:numPr>
      </w:pPr>
      <w:r>
        <w:t>r</w:t>
      </w:r>
      <w:r w:rsidR="0037053C">
        <w:t>egionalt</w:t>
      </w:r>
      <w:r w:rsidR="000B1F3F">
        <w:rPr>
          <w:rStyle w:val="Fotnotereferanse"/>
        </w:rPr>
        <w:footnoteReference w:id="2"/>
      </w:r>
      <w:r w:rsidR="008A475F">
        <w:t xml:space="preserve"> og internt</w:t>
      </w:r>
      <w:r w:rsidR="000B1F3F">
        <w:rPr>
          <w:rStyle w:val="Fotnotereferanse"/>
        </w:rPr>
        <w:footnoteReference w:id="3"/>
      </w:r>
      <w:r w:rsidR="0037053C">
        <w:t xml:space="preserve"> styringssystem for </w:t>
      </w:r>
      <w:r w:rsidR="00167C43">
        <w:t>informasjonssikkerhet</w:t>
      </w:r>
      <w:r w:rsidR="000E76FB">
        <w:t>,</w:t>
      </w:r>
      <w:r w:rsidR="00CF6348">
        <w:t xml:space="preserve"> </w:t>
      </w:r>
      <w:r>
        <w:t>og</w:t>
      </w:r>
    </w:p>
    <w:p w:rsidR="00094A5B" w:rsidRDefault="00094A5B" w:rsidP="00094A5B">
      <w:pPr>
        <w:pStyle w:val="Listeavsnitt"/>
      </w:pPr>
    </w:p>
    <w:p w:rsidR="00471686" w:rsidRDefault="000E76FB" w:rsidP="00CC0C7C">
      <w:pPr>
        <w:pStyle w:val="Listeavsnitt"/>
        <w:numPr>
          <w:ilvl w:val="0"/>
          <w:numId w:val="1"/>
        </w:numPr>
      </w:pPr>
      <w:r>
        <w:t>denne</w:t>
      </w:r>
      <w:r w:rsidR="00CF6348">
        <w:t xml:space="preserve"> </w:t>
      </w:r>
      <w:r>
        <w:t>D</w:t>
      </w:r>
      <w:r w:rsidR="00471686">
        <w:t>atabehandler</w:t>
      </w:r>
      <w:r w:rsidR="00CF6348">
        <w:t>avtale</w:t>
      </w:r>
      <w:r w:rsidR="00F86E9F">
        <w:t xml:space="preserve"> </w:t>
      </w:r>
      <w:r w:rsidR="00CF6348">
        <w:t xml:space="preserve"> </w:t>
      </w:r>
    </w:p>
    <w:p w:rsidR="001F7D19" w:rsidRDefault="001F7D19" w:rsidP="0021388A">
      <w:r>
        <w:t>De begreper som er definert i gjeldende personopplysningslov av 14. april 2000 nr. 31 §</w:t>
      </w:r>
      <w:r w:rsidR="00C92D59">
        <w:t xml:space="preserve"> </w:t>
      </w:r>
      <w:r>
        <w:t>2</w:t>
      </w:r>
      <w:r w:rsidR="00C92D59">
        <w:t>,</w:t>
      </w:r>
      <w:r>
        <w:t xml:space="preserve"> og lov som implementerer EUs Personvernforordning 2016/679 (GDPR) artikkel 4 i norsk rett</w:t>
      </w:r>
      <w:r w:rsidR="00C92D59">
        <w:t>,</w:t>
      </w:r>
      <w:r>
        <w:t xml:space="preserve"> skal ha tilsvarende betydning hvis benyttet i denne Databehandleravtalen.</w:t>
      </w:r>
    </w:p>
    <w:p w:rsidR="00471686" w:rsidRDefault="00CF6348" w:rsidP="0021388A">
      <w:r>
        <w:t>Databehandler</w:t>
      </w:r>
      <w:r w:rsidR="0021388A">
        <w:t xml:space="preserve"> skal </w:t>
      </w:r>
      <w:r w:rsidR="00094A5B">
        <w:t xml:space="preserve">videre </w:t>
      </w:r>
      <w:r w:rsidR="0021388A">
        <w:t>bidra til å sikre</w:t>
      </w:r>
      <w:r>
        <w:t xml:space="preserve"> at </w:t>
      </w:r>
      <w:r w:rsidR="002358D4">
        <w:t>Dataansvarlig</w:t>
      </w:r>
      <w:r>
        <w:t xml:space="preserve"> oppnår sitt </w:t>
      </w:r>
      <w:r w:rsidR="0021388A">
        <w:t xml:space="preserve">overordnede formål </w:t>
      </w:r>
      <w:r>
        <w:t xml:space="preserve">om </w:t>
      </w:r>
      <w:r w:rsidR="0021388A">
        <w:t>å sikre de registrertes rettigheter i henhold til Personver</w:t>
      </w:r>
      <w:r w:rsidR="00470400">
        <w:t>nlovgivningen</w:t>
      </w:r>
      <w:r w:rsidR="00CD2349">
        <w:t xml:space="preserve"> </w:t>
      </w:r>
      <w:r w:rsidR="00470400">
        <w:t>blant annet ved</w:t>
      </w:r>
      <w:r w:rsidR="00F1479E">
        <w:t xml:space="preserve"> å</w:t>
      </w:r>
    </w:p>
    <w:p w:rsidR="0021388A" w:rsidRDefault="0021388A" w:rsidP="00CC0C7C">
      <w:pPr>
        <w:pStyle w:val="Listeavsnitt"/>
        <w:numPr>
          <w:ilvl w:val="0"/>
          <w:numId w:val="8"/>
        </w:numPr>
      </w:pPr>
      <w:bookmarkStart w:id="34" w:name="_Ref505762179"/>
      <w:r>
        <w:t xml:space="preserve">gjennomføre </w:t>
      </w:r>
      <w:r w:rsidR="001919A9">
        <w:t xml:space="preserve">nødvendige </w:t>
      </w:r>
      <w:r>
        <w:t xml:space="preserve">tekniske og organisatoriske sikkerhetstiltak som angitt i </w:t>
      </w:r>
      <w:r w:rsidR="00094A5B">
        <w:t>Personvernlovgivningen</w:t>
      </w:r>
      <w:r>
        <w:t xml:space="preserve"> og følge de krav som følger av </w:t>
      </w:r>
      <w:r w:rsidR="00094A5B">
        <w:t xml:space="preserve">denne </w:t>
      </w:r>
      <w:r w:rsidR="00CF6348">
        <w:t>Databehandleravtalen</w:t>
      </w:r>
      <w:bookmarkEnd w:id="34"/>
    </w:p>
    <w:p w:rsidR="00F1479E" w:rsidRDefault="00F1479E" w:rsidP="00F1479E">
      <w:pPr>
        <w:pStyle w:val="Listeavsnitt"/>
      </w:pPr>
    </w:p>
    <w:p w:rsidR="00F1479E" w:rsidRDefault="0021388A" w:rsidP="00CC0C7C">
      <w:pPr>
        <w:pStyle w:val="Listeavsnitt"/>
        <w:numPr>
          <w:ilvl w:val="0"/>
          <w:numId w:val="8"/>
        </w:numPr>
      </w:pPr>
      <w:r>
        <w:t xml:space="preserve">sikre at </w:t>
      </w:r>
      <w:r w:rsidR="0005319A">
        <w:t>P</w:t>
      </w:r>
      <w:r w:rsidR="003F6D90">
        <w:t>ersonopplysninger</w:t>
      </w:r>
      <w:r>
        <w:t xml:space="preserve"> som behandles holdes</w:t>
      </w:r>
      <w:r w:rsidR="00F71147">
        <w:t xml:space="preserve"> atskilt fra andre parters data</w:t>
      </w:r>
    </w:p>
    <w:p w:rsidR="00F1479E" w:rsidRDefault="00F1479E" w:rsidP="00F1479E">
      <w:pPr>
        <w:pStyle w:val="Listeavsnitt"/>
      </w:pPr>
    </w:p>
    <w:p w:rsidR="00A94195" w:rsidRDefault="00470400" w:rsidP="00CC0C7C">
      <w:pPr>
        <w:pStyle w:val="Listeavsnitt"/>
        <w:numPr>
          <w:ilvl w:val="0"/>
          <w:numId w:val="8"/>
        </w:numPr>
      </w:pPr>
      <w:r>
        <w:t xml:space="preserve">kunne dokumentere system og rutiner for behandling av </w:t>
      </w:r>
      <w:r w:rsidR="0005319A">
        <w:t>P</w:t>
      </w:r>
      <w:r>
        <w:t>ersonopplysninger</w:t>
      </w:r>
      <w:r w:rsidR="0021388A">
        <w:t>, heru</w:t>
      </w:r>
      <w:r w:rsidR="00F1479E">
        <w:t>nder, men ikke begrenset til beskrivelse av rutiner for autorisasjon og bruk, samt tekniske og organ</w:t>
      </w:r>
      <w:r w:rsidR="00F71147">
        <w:t>isatoriske sikkerhetstiltak</w:t>
      </w:r>
    </w:p>
    <w:p w:rsidR="00A94195" w:rsidRDefault="00A94195" w:rsidP="00401D4E">
      <w:pPr>
        <w:pStyle w:val="Listeavsnitt"/>
      </w:pPr>
    </w:p>
    <w:p w:rsidR="00F1479E" w:rsidRDefault="00F1479E" w:rsidP="00CC0C7C">
      <w:pPr>
        <w:pStyle w:val="Listeavsnitt"/>
        <w:numPr>
          <w:ilvl w:val="0"/>
          <w:numId w:val="8"/>
        </w:numPr>
      </w:pPr>
      <w:bookmarkStart w:id="35" w:name="_Ref506562303"/>
      <w:r>
        <w:t>på forespørsel kunne fremlegge slik dokumentasjon</w:t>
      </w:r>
      <w:r w:rsidR="000E76FB">
        <w:t xml:space="preserve"> som nevnt i c</w:t>
      </w:r>
      <w:r w:rsidR="00A94195">
        <w:t>), over,</w:t>
      </w:r>
      <w:r>
        <w:t xml:space="preserve"> for </w:t>
      </w:r>
      <w:r w:rsidR="002358D4">
        <w:t>Dataansvarlig</w:t>
      </w:r>
      <w:r>
        <w:t>, Datatilsynet, Helsetilsynet og øvrige tilsynsmyndigheter</w:t>
      </w:r>
      <w:bookmarkEnd w:id="35"/>
    </w:p>
    <w:p w:rsidR="0021388A" w:rsidRDefault="00F1479E" w:rsidP="00F1479E">
      <w:pPr>
        <w:pStyle w:val="Listeavsnitt"/>
      </w:pPr>
      <w:r>
        <w:t xml:space="preserve"> </w:t>
      </w:r>
    </w:p>
    <w:p w:rsidR="00F1479E" w:rsidRDefault="00C92D59" w:rsidP="00042840">
      <w:pPr>
        <w:pStyle w:val="Listeavsnitt"/>
        <w:numPr>
          <w:ilvl w:val="0"/>
          <w:numId w:val="8"/>
        </w:numPr>
      </w:pPr>
      <w:r>
        <w:t>umiddelbart varsle Databehandler hvis en instruksjon er i strid med Personvernregelverket.</w:t>
      </w:r>
    </w:p>
    <w:p w:rsidR="00F1479E" w:rsidRDefault="00F1479E" w:rsidP="00F1479E">
      <w:pPr>
        <w:pStyle w:val="Listeavsnitt"/>
      </w:pPr>
    </w:p>
    <w:p w:rsidR="000B2D80" w:rsidRDefault="00F1479E" w:rsidP="00CC0C7C">
      <w:pPr>
        <w:pStyle w:val="Listeavsnitt"/>
        <w:numPr>
          <w:ilvl w:val="0"/>
          <w:numId w:val="8"/>
        </w:numPr>
      </w:pPr>
      <w:r>
        <w:t xml:space="preserve">etter forespørsel bistå </w:t>
      </w:r>
      <w:r w:rsidR="002358D4">
        <w:t>Dataansvarlig</w:t>
      </w:r>
      <w:r>
        <w:t xml:space="preserve"> med å håndtere anmodninger fra de registrerte som gjelder deres rettigheter etter Personvernlovgivningen</w:t>
      </w:r>
    </w:p>
    <w:p w:rsidR="00F1479E" w:rsidRDefault="00F1479E" w:rsidP="00F1479E">
      <w:pPr>
        <w:pStyle w:val="Listeavsnitt"/>
      </w:pPr>
    </w:p>
    <w:p w:rsidR="00F1479E" w:rsidRDefault="00F1479E" w:rsidP="00CC0C7C">
      <w:pPr>
        <w:pStyle w:val="Listeavsnitt"/>
        <w:numPr>
          <w:ilvl w:val="0"/>
          <w:numId w:val="8"/>
        </w:numPr>
      </w:pPr>
      <w:r>
        <w:t xml:space="preserve">bistå med vurdering av personvernkonsekvenser i henhold til Personvernlovgivningen dersom det er </w:t>
      </w:r>
      <w:r w:rsidR="00094A5B">
        <w:t xml:space="preserve">trolig at en type databehandling vil medføre en høy risiko for de registrertes </w:t>
      </w:r>
      <w:r w:rsidR="00AD5F9B">
        <w:t>rettigheter og plikter</w:t>
      </w:r>
    </w:p>
    <w:p w:rsidR="00094A5B" w:rsidRDefault="00094A5B" w:rsidP="00094A5B">
      <w:pPr>
        <w:pStyle w:val="Listeavsnitt"/>
      </w:pPr>
    </w:p>
    <w:p w:rsidR="00A94195" w:rsidRDefault="00094A5B" w:rsidP="00CC0C7C">
      <w:pPr>
        <w:pStyle w:val="Listeavsnitt"/>
        <w:numPr>
          <w:ilvl w:val="0"/>
          <w:numId w:val="8"/>
        </w:numPr>
      </w:pPr>
      <w:bookmarkStart w:id="36" w:name="_Ref505762190"/>
      <w:r>
        <w:t xml:space="preserve">føre protokoll over sine </w:t>
      </w:r>
      <w:r w:rsidR="007B678E">
        <w:t xml:space="preserve">egne </w:t>
      </w:r>
      <w:r w:rsidR="009E5ED3">
        <w:t>databehandlingsaktiviteter</w:t>
      </w:r>
      <w:r>
        <w:t xml:space="preserve"> i henhold til Personvernlovgivningen</w:t>
      </w:r>
      <w:bookmarkEnd w:id="36"/>
    </w:p>
    <w:p w:rsidR="00A94195" w:rsidRPr="0037053C" w:rsidRDefault="00CF6348" w:rsidP="00A94195">
      <w:r>
        <w:t xml:space="preserve">Databehandlerens bistand </w:t>
      </w:r>
      <w:r w:rsidR="00E978AF">
        <w:t>i forbindelse med ovennevnte</w:t>
      </w:r>
      <w:r>
        <w:t xml:space="preserve"> skal</w:t>
      </w:r>
      <w:r w:rsidR="00A94195">
        <w:t xml:space="preserve"> faktureres i henhold til </w:t>
      </w:r>
      <w:r w:rsidR="001B2CDA">
        <w:t>Tjenesteavtalen</w:t>
      </w:r>
      <w:r w:rsidR="00A94195">
        <w:t xml:space="preserve">. </w:t>
      </w:r>
    </w:p>
    <w:p w:rsidR="00FE337B" w:rsidRPr="00B859C4" w:rsidRDefault="00094A5B" w:rsidP="003E7E1D">
      <w:pPr>
        <w:pStyle w:val="Overskrift1"/>
      </w:pPr>
      <w:bookmarkStart w:id="37" w:name="_Toc531604362"/>
      <w:r w:rsidRPr="00FE337B">
        <w:t xml:space="preserve">Krav til </w:t>
      </w:r>
      <w:r w:rsidR="000B1F3F">
        <w:t>Databehandlerens</w:t>
      </w:r>
      <w:r w:rsidRPr="00FE337B">
        <w:t xml:space="preserve"> informasjonssikkerhet</w:t>
      </w:r>
      <w:bookmarkEnd w:id="37"/>
    </w:p>
    <w:p w:rsidR="00FE337B" w:rsidRPr="00FE337B" w:rsidRDefault="00FE337B" w:rsidP="003E7E1D">
      <w:pPr>
        <w:pStyle w:val="Overskrift2"/>
      </w:pPr>
      <w:bookmarkStart w:id="38" w:name="_Ref505703971"/>
      <w:bookmarkStart w:id="39" w:name="_Toc531604363"/>
      <w:r w:rsidRPr="00FE337B">
        <w:t>Overordnede krav</w:t>
      </w:r>
      <w:bookmarkEnd w:id="38"/>
      <w:bookmarkEnd w:id="39"/>
    </w:p>
    <w:p w:rsidR="00167C43" w:rsidRDefault="000B1F3F" w:rsidP="00094A5B">
      <w:r>
        <w:t>Databehandler</w:t>
      </w:r>
      <w:r w:rsidR="00094A5B">
        <w:t xml:space="preserve"> skal til enhver tid oppfylle de krav til informasjonssikkerhet som følger av Personvernlovgivningen</w:t>
      </w:r>
      <w:r w:rsidR="001E7C4D">
        <w:t xml:space="preserve">, </w:t>
      </w:r>
      <w:r w:rsidR="00F71147">
        <w:t>denne</w:t>
      </w:r>
      <w:r w:rsidR="00094A5B">
        <w:t xml:space="preserve"> </w:t>
      </w:r>
      <w:r>
        <w:t>Databehandleravtale</w:t>
      </w:r>
      <w:r w:rsidR="008A475F">
        <w:t>,</w:t>
      </w:r>
      <w:r w:rsidR="00B172BE">
        <w:t xml:space="preserve"> </w:t>
      </w:r>
      <w:r w:rsidR="00167C43">
        <w:t>regionalt</w:t>
      </w:r>
      <w:r w:rsidR="00F71147">
        <w:t>-</w:t>
      </w:r>
      <w:r w:rsidR="008A475F">
        <w:t xml:space="preserve"> og internt</w:t>
      </w:r>
      <w:r w:rsidR="00167C43">
        <w:t xml:space="preserve"> styringssystem for informasjonssikkerhet</w:t>
      </w:r>
      <w:r w:rsidR="00094A5B">
        <w:t>,</w:t>
      </w:r>
      <w:r w:rsidR="001E7C4D">
        <w:t xml:space="preserve"> </w:t>
      </w:r>
      <w:r w:rsidR="00094A5B">
        <w:t xml:space="preserve">og sikre at all behandling av </w:t>
      </w:r>
      <w:r w:rsidR="0005319A">
        <w:t>P</w:t>
      </w:r>
      <w:r w:rsidR="00094A5B">
        <w:t xml:space="preserve">ersonopplysninger som er omfattet av denne </w:t>
      </w:r>
      <w:r>
        <w:t>Databehandleravtale</w:t>
      </w:r>
      <w:r w:rsidR="00094A5B">
        <w:t xml:space="preserve"> skjer i henhold til det nivå for aksep</w:t>
      </w:r>
      <w:r w:rsidR="00F71147">
        <w:t xml:space="preserve">tabel risiko som er fastsatt av </w:t>
      </w:r>
      <w:r w:rsidR="002358D4">
        <w:t>Dataansvarlig</w:t>
      </w:r>
      <w:r w:rsidR="00167C43">
        <w:t xml:space="preserve">.  </w:t>
      </w:r>
    </w:p>
    <w:p w:rsidR="00167C43" w:rsidRDefault="00167C43" w:rsidP="00094A5B">
      <w:r>
        <w:lastRenderedPageBreak/>
        <w:t>For å oppnå et sikkerhetsnivå som er egnet i forhold til risikoen</w:t>
      </w:r>
      <w:r w:rsidR="007B678E">
        <w:t xml:space="preserve"> </w:t>
      </w:r>
      <w:r>
        <w:t xml:space="preserve">skal </w:t>
      </w:r>
      <w:r w:rsidR="000B1F3F">
        <w:t>Databehandler</w:t>
      </w:r>
      <w:r>
        <w:t xml:space="preserve"> gjennomføre relevante tekniske og organisatoriske tiltak, eksempelvis ved å </w:t>
      </w:r>
    </w:p>
    <w:p w:rsidR="00FE337B" w:rsidRDefault="00FE337B" w:rsidP="00CC0C7C">
      <w:pPr>
        <w:pStyle w:val="Listeavsnitt"/>
        <w:numPr>
          <w:ilvl w:val="0"/>
          <w:numId w:val="2"/>
        </w:numPr>
      </w:pPr>
      <w:r>
        <w:t>ha og vise evne til å sikre vedvarende fortrolighet, integrit</w:t>
      </w:r>
      <w:r w:rsidR="003F6D90">
        <w:t>et, tilgjengelighet og robusthet</w:t>
      </w:r>
      <w:r>
        <w:t xml:space="preserve"> i behan</w:t>
      </w:r>
      <w:r w:rsidR="00F71147">
        <w:t>dlingssystemene og – tjenestene</w:t>
      </w:r>
    </w:p>
    <w:p w:rsidR="00FE337B" w:rsidRDefault="00FE337B" w:rsidP="00FE337B">
      <w:pPr>
        <w:pStyle w:val="Listeavsnitt"/>
      </w:pPr>
    </w:p>
    <w:p w:rsidR="00FE337B" w:rsidRDefault="00FE337B" w:rsidP="00CC0C7C">
      <w:pPr>
        <w:pStyle w:val="Listeavsnitt"/>
        <w:numPr>
          <w:ilvl w:val="0"/>
          <w:numId w:val="2"/>
        </w:numPr>
      </w:pPr>
      <w:bookmarkStart w:id="40" w:name="_Ref505762366"/>
      <w:r>
        <w:t>ha evne til å gjenopprette tilgjengeligheten og tilgangen til</w:t>
      </w:r>
      <w:r w:rsidR="003F6D90">
        <w:t xml:space="preserve"> </w:t>
      </w:r>
      <w:r w:rsidR="0005319A">
        <w:t>P</w:t>
      </w:r>
      <w:r>
        <w:t>ersonopplysninger i rett tid dersom det oppstår en fysisk eller teknisk hendelse</w:t>
      </w:r>
      <w:r w:rsidR="00F71147">
        <w:t>,</w:t>
      </w:r>
      <w:r>
        <w:t xml:space="preserve"> og</w:t>
      </w:r>
      <w:bookmarkEnd w:id="40"/>
    </w:p>
    <w:p w:rsidR="00FE337B" w:rsidRDefault="00FE337B" w:rsidP="00FE337B">
      <w:pPr>
        <w:pStyle w:val="Listeavsnitt"/>
      </w:pPr>
      <w:r>
        <w:t xml:space="preserve"> </w:t>
      </w:r>
    </w:p>
    <w:p w:rsidR="00FE337B" w:rsidRDefault="00FE337B" w:rsidP="00CC0C7C">
      <w:pPr>
        <w:pStyle w:val="Listeavsnitt"/>
        <w:numPr>
          <w:ilvl w:val="0"/>
          <w:numId w:val="2"/>
        </w:numPr>
      </w:pPr>
      <w:r>
        <w:t xml:space="preserve">ha etablert en prosess for regelmessig testing, analysering og vurdering av hvor effektive behandlingens tekniske og organisatoriske sikkerhetstiltak </w:t>
      </w:r>
      <w:r w:rsidR="00F71147">
        <w:t>er</w:t>
      </w:r>
    </w:p>
    <w:p w:rsidR="00073A50" w:rsidRPr="00846D6F" w:rsidRDefault="00C92D59" w:rsidP="00073A50">
      <w:pPr>
        <w:numPr>
          <w:ilvl w:val="0"/>
          <w:numId w:val="2"/>
        </w:numPr>
        <w:contextualSpacing/>
      </w:pPr>
      <w:r>
        <w:t>f</w:t>
      </w:r>
      <w:r w:rsidR="00073A50" w:rsidRPr="00846D6F">
        <w:t>orhindre at datasystemer som Behandler Personopplysninger blir brukt eller gir tilgang til Personopplysninger til personer som ikke er autorisert, inkludert tilgang til å lese, kopiere, endre eller slette Personopplysninger uten autorisasjon</w:t>
      </w:r>
      <w:r w:rsidR="00073A50">
        <w:t>.</w:t>
      </w:r>
    </w:p>
    <w:p w:rsidR="00073A50" w:rsidRPr="00846D6F" w:rsidRDefault="00C92D59" w:rsidP="00073A50">
      <w:pPr>
        <w:numPr>
          <w:ilvl w:val="0"/>
          <w:numId w:val="2"/>
        </w:numPr>
        <w:contextualSpacing/>
      </w:pPr>
      <w:r>
        <w:t>s</w:t>
      </w:r>
      <w:r w:rsidR="00073A50" w:rsidRPr="00846D6F">
        <w:t xml:space="preserve">ikre at all tilgang og bruk av systemet hendelsesregistreres i tråd med </w:t>
      </w:r>
      <w:r w:rsidR="00073A50">
        <w:t>Personvernregelverket</w:t>
      </w:r>
      <w:r w:rsidR="00073A50" w:rsidRPr="00846D6F">
        <w:t xml:space="preserve"> herunder også krav til hendelsesregistrering ved fjernaksess</w:t>
      </w:r>
      <w:r w:rsidR="00073A50">
        <w:t>.</w:t>
      </w:r>
    </w:p>
    <w:p w:rsidR="00073A50" w:rsidRPr="00846D6F" w:rsidRDefault="00C92D59" w:rsidP="00073A50">
      <w:pPr>
        <w:numPr>
          <w:ilvl w:val="0"/>
          <w:numId w:val="2"/>
        </w:numPr>
        <w:contextualSpacing/>
      </w:pPr>
      <w:r>
        <w:t>p</w:t>
      </w:r>
      <w:r w:rsidR="00073A50" w:rsidRPr="00846D6F">
        <w:t xml:space="preserve">seudonymisere og kryptere Personopplysninger, herunder kryptere datakommunikasjon som inneholder </w:t>
      </w:r>
      <w:r w:rsidR="00753A2E">
        <w:t xml:space="preserve">særlige </w:t>
      </w:r>
      <w:r>
        <w:t>kategorier av</w:t>
      </w:r>
      <w:r w:rsidR="00073A50" w:rsidRPr="00846D6F">
        <w:t xml:space="preserve"> personopplysninger, </w:t>
      </w:r>
      <w:r w:rsidR="00753A2E">
        <w:t>herunder blant annet</w:t>
      </w:r>
      <w:r w:rsidR="00073A50" w:rsidRPr="00846D6F">
        <w:t xml:space="preserve"> helse- og personopplysninger</w:t>
      </w:r>
      <w:r w:rsidR="00753A2E">
        <w:t>,</w:t>
      </w:r>
      <w:r w:rsidR="00073A50" w:rsidRPr="00846D6F">
        <w:t xml:space="preserve"> i henhold til gjeldende regelverk dersom slike for eksempel skal overføres til eksterne nettverk</w:t>
      </w:r>
      <w:r w:rsidR="00073A50">
        <w:t>.</w:t>
      </w:r>
      <w:r w:rsidR="00073A50" w:rsidRPr="00846D6F">
        <w:t xml:space="preserve"> </w:t>
      </w:r>
    </w:p>
    <w:p w:rsidR="00073A50" w:rsidRDefault="00073A50" w:rsidP="00AD45EE">
      <w:pPr>
        <w:pStyle w:val="Listeavsnitt"/>
      </w:pPr>
    </w:p>
    <w:p w:rsidR="00AD52B6" w:rsidRPr="00AD52B6" w:rsidRDefault="000B1F3F" w:rsidP="003E7E1D">
      <w:pPr>
        <w:pStyle w:val="Overskrift2"/>
      </w:pPr>
      <w:bookmarkStart w:id="41" w:name="_Ref505703952"/>
      <w:bookmarkStart w:id="42" w:name="_Toc531604364"/>
      <w:r>
        <w:t>Databehandlerens</w:t>
      </w:r>
      <w:r w:rsidR="00FE337B" w:rsidRPr="00FE337B">
        <w:t xml:space="preserve"> tiltak</w:t>
      </w:r>
      <w:bookmarkEnd w:id="41"/>
      <w:bookmarkEnd w:id="42"/>
    </w:p>
    <w:p w:rsidR="0005319A" w:rsidRDefault="000B1F3F" w:rsidP="00FE337B">
      <w:r>
        <w:t>Databehandler</w:t>
      </w:r>
      <w:r w:rsidR="00867979">
        <w:t xml:space="preserve"> skal</w:t>
      </w:r>
      <w:r w:rsidR="008948E7">
        <w:t xml:space="preserve">, etter instruks fra </w:t>
      </w:r>
      <w:r w:rsidR="002358D4">
        <w:t>Dataansvarlig</w:t>
      </w:r>
      <w:r w:rsidR="008948E7">
        <w:t>,</w:t>
      </w:r>
      <w:r w:rsidR="00F71147">
        <w:t xml:space="preserve"> </w:t>
      </w:r>
      <w:r w:rsidR="00867979">
        <w:t>utarbeide sikkerhetsmål, - strategi, og –organisering i sam</w:t>
      </w:r>
      <w:r w:rsidR="00DB7948">
        <w:t>svar med Personvernlovgivningen</w:t>
      </w:r>
      <w:r w:rsidR="00F71147">
        <w:t>.</w:t>
      </w:r>
      <w:r w:rsidR="00DB7948">
        <w:t xml:space="preserve"> </w:t>
      </w:r>
    </w:p>
    <w:p w:rsidR="00FE337B" w:rsidRDefault="000B1F3F" w:rsidP="00FE337B">
      <w:r>
        <w:t>Databehandler</w:t>
      </w:r>
      <w:r w:rsidR="00867979">
        <w:t xml:space="preserve"> plikter videre å følge opp disse med et tilfredsstillende internkontrollsystem og øvrige planlagte og systematiske tiltak, herunder dokumenterbare prosedyrer for logging av feil, avvik, varsling av avvik og avvikshåndtering</w:t>
      </w:r>
      <w:r w:rsidR="005E029D">
        <w:t>.</w:t>
      </w:r>
      <w:r w:rsidR="00867979">
        <w:t xml:space="preserve"> </w:t>
      </w:r>
    </w:p>
    <w:p w:rsidR="00294966" w:rsidRPr="00E569B5" w:rsidRDefault="0002328B" w:rsidP="003E7E1D">
      <w:pPr>
        <w:pStyle w:val="Overskrift2"/>
      </w:pPr>
      <w:bookmarkStart w:id="43" w:name="_Ref506217882"/>
      <w:bookmarkStart w:id="44" w:name="_Toc531604365"/>
      <w:r w:rsidRPr="00E569B5">
        <w:t>Krav til teknisk sikkerhet</w:t>
      </w:r>
      <w:bookmarkEnd w:id="43"/>
      <w:bookmarkEnd w:id="44"/>
    </w:p>
    <w:p w:rsidR="0002328B" w:rsidRDefault="0002328B" w:rsidP="0002328B">
      <w:r>
        <w:t xml:space="preserve">Det følger av regionalt styringssystem </w:t>
      </w:r>
      <w:r w:rsidR="00BB6193">
        <w:t xml:space="preserve">for informasjonssikkerhet </w:t>
      </w:r>
      <w:r>
        <w:t>at følgende minimumskrav til teknisk sikkerhet skal være implementert, der det er relevant:</w:t>
      </w:r>
    </w:p>
    <w:p w:rsidR="00265FFE" w:rsidRPr="0002328B" w:rsidRDefault="00265FFE" w:rsidP="0002328B"/>
    <w:p w:rsidR="00294966" w:rsidRDefault="00294966" w:rsidP="001026CF">
      <w:pPr>
        <w:pStyle w:val="Listeavsnitt"/>
      </w:pPr>
    </w:p>
    <w:p w:rsidR="00F71147" w:rsidRDefault="00294966" w:rsidP="00CC0C7C">
      <w:pPr>
        <w:pStyle w:val="Listeavsnitt"/>
        <w:numPr>
          <w:ilvl w:val="0"/>
          <w:numId w:val="3"/>
        </w:numPr>
      </w:pPr>
      <w:r w:rsidRPr="008948E7">
        <w:t>Kun autoriserte medarbeidere skal ha tilgang til</w:t>
      </w:r>
      <w:r w:rsidR="0005319A" w:rsidRPr="008948E7">
        <w:t xml:space="preserve"> </w:t>
      </w:r>
      <w:r w:rsidR="00E978AF" w:rsidRPr="008948E7">
        <w:t>Person</w:t>
      </w:r>
      <w:r w:rsidRPr="008948E7">
        <w:t>opplysninger</w:t>
      </w:r>
      <w:r w:rsidR="00265FFE">
        <w:t xml:space="preserve">, og tilgang til tjenester og opplysninger i nettverket skal være basert på individuelle brukerkoder og passord. </w:t>
      </w:r>
      <w:r w:rsidR="0005319A" w:rsidRPr="008948E7">
        <w:t xml:space="preserve"> </w:t>
      </w:r>
    </w:p>
    <w:p w:rsidR="00F71147" w:rsidRDefault="00F71147" w:rsidP="00F71147">
      <w:pPr>
        <w:pStyle w:val="Listeavsnitt"/>
      </w:pPr>
    </w:p>
    <w:p w:rsidR="00294966" w:rsidRDefault="00294966" w:rsidP="00CC0C7C">
      <w:pPr>
        <w:pStyle w:val="Listeavsnitt"/>
        <w:numPr>
          <w:ilvl w:val="0"/>
          <w:numId w:val="3"/>
        </w:numPr>
      </w:pPr>
      <w:r>
        <w:t xml:space="preserve">All tilgang til </w:t>
      </w:r>
      <w:r w:rsidR="00E978AF">
        <w:t>Person</w:t>
      </w:r>
      <w:r>
        <w:t>opplysninger</w:t>
      </w:r>
      <w:r w:rsidR="0005319A">
        <w:t xml:space="preserve"> </w:t>
      </w:r>
      <w:r w:rsidR="00F71147">
        <w:t>skal logges</w:t>
      </w:r>
    </w:p>
    <w:p w:rsidR="00294966" w:rsidRDefault="00294966" w:rsidP="001026CF">
      <w:pPr>
        <w:pStyle w:val="Listeavsnitt"/>
      </w:pPr>
    </w:p>
    <w:p w:rsidR="00294966" w:rsidRDefault="00294966" w:rsidP="00CC0C7C">
      <w:pPr>
        <w:pStyle w:val="Listeavsnitt"/>
        <w:numPr>
          <w:ilvl w:val="0"/>
          <w:numId w:val="3"/>
        </w:numPr>
      </w:pPr>
      <w:r>
        <w:t>Helseopplysninger</w:t>
      </w:r>
      <w:r w:rsidR="0000377E">
        <w:t xml:space="preserve"> </w:t>
      </w:r>
      <w:r>
        <w:t xml:space="preserve">skal sikres mot uaktsom utlevering. Tekniske tiltak skal være på plass for å forhindre at </w:t>
      </w:r>
      <w:r w:rsidR="00E978AF">
        <w:t>Person</w:t>
      </w:r>
      <w:r>
        <w:t>opplysninger kan flyttes ut av sikker sone eller fra godkjent lagringssted</w:t>
      </w:r>
    </w:p>
    <w:p w:rsidR="00294966" w:rsidRDefault="00294966" w:rsidP="001026CF">
      <w:pPr>
        <w:pStyle w:val="Listeavsnitt"/>
      </w:pPr>
    </w:p>
    <w:p w:rsidR="00294966" w:rsidRDefault="00294966" w:rsidP="00CC0C7C">
      <w:pPr>
        <w:pStyle w:val="Listeavsnitt"/>
        <w:numPr>
          <w:ilvl w:val="0"/>
          <w:numId w:val="3"/>
        </w:numPr>
      </w:pPr>
      <w:r>
        <w:t xml:space="preserve">Sikkerhet skal ivaretas ved fjerndrift av </w:t>
      </w:r>
      <w:r w:rsidR="00563403">
        <w:t>Data</w:t>
      </w:r>
      <w:r w:rsidR="00E37FF6">
        <w:t>ansvarliges</w:t>
      </w:r>
      <w:r w:rsidR="00DA38B9">
        <w:t xml:space="preserve"> </w:t>
      </w:r>
      <w:r>
        <w:t>systemer. Det skal benyttes kryptert VPN-forbindelse med sperring mot samtidig tilgang til internett. Utstyr som benyttes i forbindelse med fjerntilgang skal ikke brukes av venner, familie el</w:t>
      </w:r>
      <w:r w:rsidR="00F71147">
        <w:t>ler andre uautoriserte personer</w:t>
      </w:r>
      <w:r>
        <w:t xml:space="preserve"> </w:t>
      </w:r>
    </w:p>
    <w:p w:rsidR="00294966" w:rsidRDefault="00294966" w:rsidP="001026CF">
      <w:pPr>
        <w:pStyle w:val="Listeavsnitt"/>
      </w:pPr>
    </w:p>
    <w:p w:rsidR="00294966" w:rsidRDefault="00294966" w:rsidP="00CC0C7C">
      <w:pPr>
        <w:pStyle w:val="Listeavsnitt"/>
        <w:numPr>
          <w:ilvl w:val="0"/>
          <w:numId w:val="3"/>
        </w:numPr>
      </w:pPr>
      <w:r>
        <w:t xml:space="preserve">2-nivå autentisering skal benyttes dersom tilgang til </w:t>
      </w:r>
      <w:r w:rsidR="00563403">
        <w:t>Data</w:t>
      </w:r>
      <w:r w:rsidR="00E37FF6">
        <w:t>ansvarliges</w:t>
      </w:r>
      <w:r w:rsidR="00DA38B9">
        <w:t xml:space="preserve"> </w:t>
      </w:r>
      <w:r>
        <w:t>sys</w:t>
      </w:r>
      <w:r w:rsidR="00F71147">
        <w:t>temer skjer via usikre nettverk</w:t>
      </w:r>
    </w:p>
    <w:p w:rsidR="00294966" w:rsidRDefault="00294966" w:rsidP="001026CF">
      <w:pPr>
        <w:pStyle w:val="Listeavsnitt"/>
      </w:pPr>
    </w:p>
    <w:p w:rsidR="00337CC3" w:rsidRDefault="00294966" w:rsidP="00CC0C7C">
      <w:pPr>
        <w:pStyle w:val="Listeavsnitt"/>
        <w:numPr>
          <w:ilvl w:val="0"/>
          <w:numId w:val="3"/>
        </w:numPr>
      </w:pPr>
      <w:r>
        <w:t>Kommunikasjon skal sikres med kryptering ders</w:t>
      </w:r>
      <w:r w:rsidR="00F71147">
        <w:t>om den går over usikre nettverk</w:t>
      </w:r>
    </w:p>
    <w:p w:rsidR="0002328B" w:rsidRPr="00E569B5" w:rsidRDefault="0002328B" w:rsidP="003E7E1D">
      <w:pPr>
        <w:pStyle w:val="Overskrift2"/>
      </w:pPr>
      <w:bookmarkStart w:id="45" w:name="_Toc531604366"/>
      <w:r w:rsidRPr="00E569B5">
        <w:t>Krav til adgangskontroll</w:t>
      </w:r>
      <w:bookmarkEnd w:id="45"/>
    </w:p>
    <w:p w:rsidR="00337CC3" w:rsidRDefault="00243B56" w:rsidP="00337CC3">
      <w:r>
        <w:t>Databehandler</w:t>
      </w:r>
      <w:r w:rsidR="00337CC3">
        <w:t xml:space="preserve"> skal ha rutiner for tilgangsautorisasjon og -styring som sikrer at bare de av </w:t>
      </w:r>
      <w:r>
        <w:t>Databehandlerens</w:t>
      </w:r>
      <w:r w:rsidR="00337CC3">
        <w:t xml:space="preserve"> medarbeidere som et reelt behov for tilgang til systemet og </w:t>
      </w:r>
      <w:r w:rsidR="00E978AF">
        <w:t>Person</w:t>
      </w:r>
      <w:r w:rsidR="00337CC3">
        <w:t>opplysningene, har tilgang. Tilgangsnivå skal være i henhold til reelt behov knyttet til å gjennomføre leveransen.</w:t>
      </w:r>
    </w:p>
    <w:p w:rsidR="00337CC3" w:rsidRDefault="00243B56" w:rsidP="00337CC3">
      <w:r>
        <w:t>Databehandler</w:t>
      </w:r>
      <w:r w:rsidR="00337CC3">
        <w:t xml:space="preserve"> skal til enhver tid ha oversikt over eget personell som er autorisert for tilgang til informasjon og tjenester relatert til </w:t>
      </w:r>
      <w:r w:rsidR="00F71147">
        <w:t>Tjenesteavtalen.</w:t>
      </w:r>
      <w:r w:rsidR="00337CC3">
        <w:t xml:space="preserve"> På forespørsel skal slik oversikt forelegges </w:t>
      </w:r>
      <w:r w:rsidR="002358D4">
        <w:t>Dataansvarlig</w:t>
      </w:r>
      <w:r w:rsidR="00337CC3">
        <w:t>.</w:t>
      </w:r>
    </w:p>
    <w:p w:rsidR="00337CC3" w:rsidRDefault="00337CC3" w:rsidP="00337CC3">
      <w:r>
        <w:t xml:space="preserve">Dersom </w:t>
      </w:r>
      <w:r w:rsidR="002358D4">
        <w:t>Dataansvarlig</w:t>
      </w:r>
      <w:r>
        <w:t xml:space="preserve"> har innvendinger mot at en</w:t>
      </w:r>
      <w:r w:rsidR="00E978AF">
        <w:t xml:space="preserve"> eller flere an</w:t>
      </w:r>
      <w:r>
        <w:t>gitt</w:t>
      </w:r>
      <w:r w:rsidR="00E978AF">
        <w:t>e</w:t>
      </w:r>
      <w:r>
        <w:t xml:space="preserve"> person</w:t>
      </w:r>
      <w:r w:rsidR="00E978AF">
        <w:t>er</w:t>
      </w:r>
      <w:r>
        <w:t xml:space="preserve"> har fysisk og/eller elektronisk adgang til systemet, skal autorisasjon for d</w:t>
      </w:r>
      <w:r w:rsidR="00E978AF">
        <w:t>isse</w:t>
      </w:r>
      <w:r>
        <w:t xml:space="preserve"> inndras.</w:t>
      </w:r>
    </w:p>
    <w:p w:rsidR="00337CC3" w:rsidRDefault="00243B56" w:rsidP="00337CC3">
      <w:r>
        <w:t>Databehandler</w:t>
      </w:r>
      <w:r w:rsidR="00337CC3">
        <w:t xml:space="preserve"> skal ha rutiner og teknisk mulighet til å s</w:t>
      </w:r>
      <w:r w:rsidR="007D28EA">
        <w:t>lette, b</w:t>
      </w:r>
      <w:r w:rsidR="00DA38B9">
        <w:t>egrense eller overfør til andre</w:t>
      </w:r>
      <w:r w:rsidR="00337CC3">
        <w:t xml:space="preserve"> en registrerts opplysninger dersom den registrerte ønsker det</w:t>
      </w:r>
      <w:r w:rsidR="007D28EA">
        <w:t xml:space="preserve"> med hjemmel i</w:t>
      </w:r>
      <w:r w:rsidR="00337CC3">
        <w:t xml:space="preserve"> Personvernlovgivningen.</w:t>
      </w:r>
    </w:p>
    <w:p w:rsidR="00337CC3" w:rsidRDefault="00243B56" w:rsidP="00337CC3">
      <w:r>
        <w:t>Databehandler</w:t>
      </w:r>
      <w:r w:rsidR="00337CC3">
        <w:t xml:space="preserve"> skal benytte midlertidige passord eller tilsvarende. Passordene skal kunne endres/sperres umiddelbart, også når behovet for tilgang opphører.</w:t>
      </w:r>
    </w:p>
    <w:p w:rsidR="00294966" w:rsidRPr="00E569B5" w:rsidRDefault="0002328B" w:rsidP="003E7E1D">
      <w:pPr>
        <w:pStyle w:val="Overskrift2"/>
      </w:pPr>
      <w:bookmarkStart w:id="46" w:name="_Ref506217893"/>
      <w:bookmarkStart w:id="47" w:name="_Toc531604367"/>
      <w:r w:rsidRPr="00E569B5">
        <w:t>Krav til fysisk sikkerhet</w:t>
      </w:r>
      <w:bookmarkEnd w:id="46"/>
      <w:bookmarkEnd w:id="47"/>
    </w:p>
    <w:p w:rsidR="00337CC3" w:rsidRDefault="001B7E63" w:rsidP="00337CC3">
      <w:r>
        <w:t>Databehandler</w:t>
      </w:r>
      <w:r w:rsidR="00337CC3">
        <w:t xml:space="preserve"> </w:t>
      </w:r>
      <w:r>
        <w:t>skal benytte</w:t>
      </w:r>
      <w:r w:rsidR="00337CC3" w:rsidRPr="00337CC3">
        <w:t xml:space="preserve"> adgangskontroll med bruk av adgangskort med personlig kode eller tilsvarende. </w:t>
      </w:r>
    </w:p>
    <w:p w:rsidR="00337CC3" w:rsidRDefault="00337CC3" w:rsidP="00337CC3">
      <w:r>
        <w:t>Tilgang til begrensede områder, eksempelvis</w:t>
      </w:r>
      <w:r w:rsidRPr="00337CC3">
        <w:t xml:space="preserve"> drifts- og serverrom</w:t>
      </w:r>
      <w:r>
        <w:t>,</w:t>
      </w:r>
      <w:r w:rsidRPr="00337CC3">
        <w:t xml:space="preserve"> skal være basert på reelt behov. </w:t>
      </w:r>
    </w:p>
    <w:p w:rsidR="00337CC3" w:rsidRDefault="00337CC3" w:rsidP="00337CC3">
      <w:r w:rsidRPr="00337CC3">
        <w:t>Adgangskontroll med låste dører skal benyttes for følgende typer lokaler: datahall/serverrom, IT lokaler (drift/support), lokaler med IT relatert utstyr (koblingsm</w:t>
      </w:r>
      <w:r>
        <w:t xml:space="preserve">atriser, svitsjer/rutere) mv. </w:t>
      </w:r>
    </w:p>
    <w:p w:rsidR="00674AA5" w:rsidRPr="000E76FB" w:rsidRDefault="00674AA5" w:rsidP="003E7E1D">
      <w:pPr>
        <w:pStyle w:val="Overskrift2"/>
      </w:pPr>
      <w:bookmarkStart w:id="48" w:name="_Toc531604368"/>
      <w:r w:rsidRPr="000E76FB">
        <w:t>Risikovurdering ved endringer i databehandlingen</w:t>
      </w:r>
      <w:bookmarkEnd w:id="48"/>
    </w:p>
    <w:p w:rsidR="00674AA5" w:rsidRPr="00294966" w:rsidRDefault="00674AA5" w:rsidP="00337CC3">
      <w:r w:rsidRPr="000E76FB">
        <w:t>Enhver endring av databehandlingen hos Databehandler</w:t>
      </w:r>
      <w:r w:rsidRPr="00867979">
        <w:t xml:space="preserve"> som har eller kan ha betydning for informasjonssikkerheten skal risikovurderes og godkjennes av</w:t>
      </w:r>
      <w:r>
        <w:t xml:space="preserve"> </w:t>
      </w:r>
      <w:r w:rsidR="002358D4">
        <w:t>Dataansvarlig</w:t>
      </w:r>
      <w:r>
        <w:t xml:space="preserve"> </w:t>
      </w:r>
      <w:r w:rsidRPr="00867979">
        <w:t xml:space="preserve">før endring gjennomføres, eventuelt med slike ytterligere tiltak </w:t>
      </w:r>
      <w:r w:rsidR="002358D4">
        <w:t>Dataansvarlig</w:t>
      </w:r>
      <w:r w:rsidRPr="00867979">
        <w:t xml:space="preserve"> har anvist.</w:t>
      </w:r>
    </w:p>
    <w:p w:rsidR="00867979" w:rsidRPr="00B859C4" w:rsidRDefault="00867979" w:rsidP="003E7E1D">
      <w:pPr>
        <w:pStyle w:val="Overskrift1"/>
      </w:pPr>
      <w:bookmarkStart w:id="49" w:name="_Ref505706006"/>
      <w:bookmarkStart w:id="50" w:name="_Toc531604369"/>
      <w:r w:rsidRPr="00B859C4">
        <w:t>Varsel og bistand ved avvik</w:t>
      </w:r>
      <w:bookmarkEnd w:id="49"/>
      <w:bookmarkEnd w:id="50"/>
    </w:p>
    <w:p w:rsidR="008213DD" w:rsidRDefault="00BB6193" w:rsidP="008213DD">
      <w:pPr>
        <w:spacing w:line="276" w:lineRule="auto"/>
      </w:pPr>
      <w:r>
        <w:t xml:space="preserve">Ved kjennskap til et brudd på personopplysningssikkerheten, herunder for eksempel uautorisert utlevering eller tilgang til personopplysninger, skal Databehandler </w:t>
      </w:r>
      <w:r w:rsidR="00F71147">
        <w:t xml:space="preserve">uten </w:t>
      </w:r>
      <w:r w:rsidR="001B7E63">
        <w:t>ugrunnet opphold</w:t>
      </w:r>
      <w:r w:rsidR="003F4EBB">
        <w:t xml:space="preserve"> </w:t>
      </w:r>
      <w:r w:rsidR="00C71CCE">
        <w:t xml:space="preserve">varsle </w:t>
      </w:r>
      <w:r w:rsidR="002358D4">
        <w:t>Dataansvarlig</w:t>
      </w:r>
      <w:r w:rsidR="00746951">
        <w:t xml:space="preserve"> </w:t>
      </w:r>
      <w:r w:rsidR="00867979" w:rsidRPr="00867979">
        <w:t>og umiddelbart iverksette tiltak for å avhjelpe (lukke) avvikene og begrense skadevirkningene av</w:t>
      </w:r>
      <w:r w:rsidR="006747D4">
        <w:t xml:space="preserve"> </w:t>
      </w:r>
      <w:r w:rsidR="00702BF9">
        <w:t xml:space="preserve">dem </w:t>
      </w:r>
      <w:r w:rsidR="00867979" w:rsidRPr="00867979">
        <w:t xml:space="preserve">. </w:t>
      </w:r>
      <w:r w:rsidR="008213DD">
        <w:t xml:space="preserve">Dersom det er nødvendig for å avklare hva som har skjedd skal </w:t>
      </w:r>
      <w:r w:rsidR="00C05D70">
        <w:t xml:space="preserve">Databehandler </w:t>
      </w:r>
      <w:r w:rsidR="008213DD">
        <w:t>samarbeide med Datatilsynet.</w:t>
      </w:r>
    </w:p>
    <w:p w:rsidR="0000377E" w:rsidRDefault="008213DD" w:rsidP="000E76FB">
      <w:pPr>
        <w:spacing w:line="276" w:lineRule="auto"/>
      </w:pPr>
      <w:r>
        <w:t xml:space="preserve">Databehandler skal underrette </w:t>
      </w:r>
      <w:r w:rsidR="002358D4">
        <w:t>Dataansvarlig</w:t>
      </w:r>
      <w:r>
        <w:t xml:space="preserve"> dersom en instruks er i strid med personvernregelverket i Norge eller innen EØS-området.</w:t>
      </w:r>
    </w:p>
    <w:p w:rsidR="00AF61A6" w:rsidRDefault="002358D4" w:rsidP="00867979">
      <w:r>
        <w:t>Dataansvarlig</w:t>
      </w:r>
      <w:r w:rsidR="001B7E63">
        <w:t>es</w:t>
      </w:r>
      <w:r w:rsidR="00867979" w:rsidRPr="00867979">
        <w:t xml:space="preserve"> </w:t>
      </w:r>
      <w:r w:rsidR="001B7E63">
        <w:t>p</w:t>
      </w:r>
      <w:r w:rsidR="00867979" w:rsidRPr="00867979">
        <w:t>ersonvernombud skal også varsles</w:t>
      </w:r>
      <w:r w:rsidR="00867979">
        <w:t xml:space="preserve"> </w:t>
      </w:r>
      <w:r w:rsidR="008213DD">
        <w:t>samtidig</w:t>
      </w:r>
      <w:r w:rsidR="00867979" w:rsidRPr="00867979">
        <w:t>.</w:t>
      </w:r>
    </w:p>
    <w:p w:rsidR="0002328B" w:rsidRPr="00E569B5" w:rsidRDefault="0002328B" w:rsidP="003E7E1D">
      <w:pPr>
        <w:pStyle w:val="Overskrift2"/>
      </w:pPr>
      <w:bookmarkStart w:id="51" w:name="_Toc531604370"/>
      <w:r w:rsidRPr="00E569B5">
        <w:lastRenderedPageBreak/>
        <w:t>Varselets innhold</w:t>
      </w:r>
      <w:bookmarkEnd w:id="51"/>
    </w:p>
    <w:p w:rsidR="0002328B" w:rsidRDefault="001B7E63" w:rsidP="0002328B">
      <w:r>
        <w:t>Databehandler</w:t>
      </w:r>
      <w:r w:rsidR="00A613CD">
        <w:t xml:space="preserve"> </w:t>
      </w:r>
      <w:r w:rsidR="00F71147">
        <w:t xml:space="preserve">skal </w:t>
      </w:r>
      <w:r w:rsidR="00A613CD">
        <w:t xml:space="preserve">utferdige et varsel for melding av avvik </w:t>
      </w:r>
      <w:r>
        <w:t>til</w:t>
      </w:r>
      <w:r w:rsidR="00A613CD">
        <w:t xml:space="preserve"> </w:t>
      </w:r>
      <w:r w:rsidR="002358D4">
        <w:t>Dataansvarlig</w:t>
      </w:r>
      <w:r w:rsidR="00A613CD">
        <w:t>, hvor det kreves beskrevet</w:t>
      </w:r>
    </w:p>
    <w:p w:rsidR="00A613CD" w:rsidRDefault="00A613CD" w:rsidP="00CC0C7C">
      <w:pPr>
        <w:pStyle w:val="Listeavsnitt"/>
        <w:numPr>
          <w:ilvl w:val="0"/>
          <w:numId w:val="5"/>
        </w:numPr>
      </w:pPr>
      <w:r>
        <w:t>innsenders org.nr., na</w:t>
      </w:r>
      <w:r w:rsidR="00F71147">
        <w:t>vn, adresse, postnummer og sted</w:t>
      </w:r>
    </w:p>
    <w:p w:rsidR="00A613CD" w:rsidRDefault="00A613CD" w:rsidP="001026CF">
      <w:pPr>
        <w:pStyle w:val="Listeavsnitt"/>
      </w:pPr>
    </w:p>
    <w:p w:rsidR="00A613CD" w:rsidRDefault="00A613CD" w:rsidP="00CC0C7C">
      <w:pPr>
        <w:pStyle w:val="Listeavsnitt"/>
        <w:numPr>
          <w:ilvl w:val="0"/>
          <w:numId w:val="5"/>
        </w:numPr>
      </w:pPr>
      <w:r>
        <w:t>avviket, herunder forklaring av årsak, tidsrom, tidspunktet avviket ble oppdaget, hvor mange som kan være berørt av avviket, hva slags type person</w:t>
      </w:r>
      <w:r w:rsidR="00F71147">
        <w:t>opplysninger som ble berørt mv.</w:t>
      </w:r>
    </w:p>
    <w:p w:rsidR="00A613CD" w:rsidRDefault="00A613CD" w:rsidP="001026CF">
      <w:pPr>
        <w:pStyle w:val="Listeavsnitt"/>
      </w:pPr>
      <w:r>
        <w:t xml:space="preserve"> </w:t>
      </w:r>
    </w:p>
    <w:p w:rsidR="00A613CD" w:rsidRDefault="00A613CD" w:rsidP="00CC0C7C">
      <w:pPr>
        <w:pStyle w:val="Listeavsnitt"/>
        <w:numPr>
          <w:ilvl w:val="0"/>
          <w:numId w:val="5"/>
        </w:numPr>
      </w:pPr>
      <w:r>
        <w:t>konsekvenser for de berørte personer</w:t>
      </w:r>
      <w:r w:rsidR="00F71147">
        <w:t>,</w:t>
      </w:r>
      <w:r>
        <w:t xml:space="preserve"> og</w:t>
      </w:r>
    </w:p>
    <w:p w:rsidR="00A613CD" w:rsidRDefault="00A613CD" w:rsidP="001026CF">
      <w:pPr>
        <w:pStyle w:val="Listeavsnitt"/>
      </w:pPr>
    </w:p>
    <w:p w:rsidR="00A87664" w:rsidRDefault="00A613CD" w:rsidP="00CC0C7C">
      <w:pPr>
        <w:pStyle w:val="Listeavsnitt"/>
        <w:numPr>
          <w:ilvl w:val="0"/>
          <w:numId w:val="5"/>
        </w:numPr>
      </w:pPr>
      <w:r>
        <w:t>tiltak som er gjort og planlagt for å for</w:t>
      </w:r>
      <w:r w:rsidR="00F71147">
        <w:t>hindre at hendelsen skjer igjen</w:t>
      </w:r>
    </w:p>
    <w:p w:rsidR="00A87664" w:rsidRDefault="00A87664" w:rsidP="003E7E1D">
      <w:pPr>
        <w:pStyle w:val="Overskrift1"/>
      </w:pPr>
      <w:bookmarkStart w:id="52" w:name="_Toc531604371"/>
      <w:r>
        <w:t>Ansvar for behandlingen</w:t>
      </w:r>
      <w:bookmarkEnd w:id="52"/>
    </w:p>
    <w:p w:rsidR="00A87664" w:rsidRDefault="008213DD" w:rsidP="00A87664">
      <w:r>
        <w:t>Databehandler</w:t>
      </w:r>
      <w:r w:rsidR="00A87664">
        <w:t xml:space="preserve"> er kun ansvarlig for skade forårsaket av </w:t>
      </w:r>
      <w:r>
        <w:t xml:space="preserve">Databehandlers behandling, og bare dersom </w:t>
      </w:r>
      <w:r w:rsidR="00A87664">
        <w:t xml:space="preserve">forpliktelsene i personvernregelverket som særlig er rettet mot databehandlere ikke er oppfylt, eller dersom </w:t>
      </w:r>
      <w:r>
        <w:t>Databehandler</w:t>
      </w:r>
      <w:r w:rsidR="00A87664">
        <w:t xml:space="preserve"> har opptrådt utenfor el</w:t>
      </w:r>
      <w:r>
        <w:t xml:space="preserve">ler i strid med instrukser fra </w:t>
      </w:r>
      <w:r w:rsidR="002358D4">
        <w:t>Dataansvarlig</w:t>
      </w:r>
      <w:r>
        <w:t>.</w:t>
      </w:r>
    </w:p>
    <w:p w:rsidR="00A87664" w:rsidRDefault="008213DD" w:rsidP="00867979">
      <w:r>
        <w:t xml:space="preserve">Dersom </w:t>
      </w:r>
      <w:r w:rsidR="002358D4">
        <w:t>Dataansvarlig</w:t>
      </w:r>
      <w:r w:rsidR="00A87664">
        <w:t xml:space="preserve"> har vært</w:t>
      </w:r>
      <w:r>
        <w:t xml:space="preserve"> involvert i behandlingen, har Databehandler</w:t>
      </w:r>
      <w:r w:rsidR="00A87664">
        <w:t xml:space="preserve"> rett til å kreve tilbake den delen av en event</w:t>
      </w:r>
      <w:r>
        <w:t xml:space="preserve">uell erstatning som svarer til </w:t>
      </w:r>
      <w:r w:rsidR="002358D4">
        <w:t>Dataansvarlig</w:t>
      </w:r>
      <w:r w:rsidR="00A87664">
        <w:t>es del av ansvaret for skaden.</w:t>
      </w:r>
    </w:p>
    <w:p w:rsidR="00265FFE" w:rsidRPr="00A81341" w:rsidRDefault="00265FFE" w:rsidP="00265FFE">
      <w:pPr>
        <w:pStyle w:val="Overskrift2"/>
        <w:ind w:left="1284"/>
      </w:pPr>
      <w:bookmarkStart w:id="53" w:name="_Toc517696722"/>
      <w:bookmarkStart w:id="54" w:name="_Toc531604372"/>
      <w:r w:rsidRPr="00A81341">
        <w:t>Vesentlig mislighold</w:t>
      </w:r>
      <w:bookmarkEnd w:id="53"/>
      <w:bookmarkEnd w:id="54"/>
    </w:p>
    <w:p w:rsidR="00265FFE" w:rsidRPr="00A81341" w:rsidRDefault="00265FFE" w:rsidP="00265FFE">
      <w:r w:rsidRPr="00A81341">
        <w:t xml:space="preserve">Ved vesentlig mislighold kan </w:t>
      </w:r>
      <w:r>
        <w:t>D</w:t>
      </w:r>
      <w:r w:rsidRPr="00A81341">
        <w:t>atabehandleravtalen heves med umiddelbar virkning.</w:t>
      </w:r>
    </w:p>
    <w:p w:rsidR="00265FFE" w:rsidRPr="00A81341" w:rsidRDefault="00265FFE" w:rsidP="00265FFE">
      <w:r>
        <w:t>Følgende skal</w:t>
      </w:r>
      <w:r w:rsidRPr="00A81341">
        <w:t xml:space="preserve"> alltid regnes som vesentlig mislighold:</w:t>
      </w:r>
    </w:p>
    <w:p w:rsidR="00265FFE" w:rsidRPr="00A81341" w:rsidRDefault="00265FFE" w:rsidP="00265FFE">
      <w:pPr>
        <w:numPr>
          <w:ilvl w:val="0"/>
          <w:numId w:val="16"/>
        </w:numPr>
        <w:contextualSpacing/>
      </w:pPr>
      <w:r>
        <w:t>A</w:t>
      </w:r>
      <w:r w:rsidRPr="00A81341">
        <w:t>vvik eller svikt i informasjonssikkerhet som medfører at Personopplysninger kommer på avveie eller uberettigede i hende hos tredjepart, korrumperes eller på annen måte beskadiges</w:t>
      </w:r>
      <w:r>
        <w:t>.</w:t>
      </w:r>
      <w:r w:rsidRPr="00A81341">
        <w:t xml:space="preserve"> </w:t>
      </w:r>
    </w:p>
    <w:p w:rsidR="00265FFE" w:rsidRPr="00A81341" w:rsidRDefault="00265FFE" w:rsidP="00265FFE">
      <w:pPr>
        <w:numPr>
          <w:ilvl w:val="0"/>
          <w:numId w:val="16"/>
        </w:numPr>
        <w:contextualSpacing/>
      </w:pPr>
      <w:r>
        <w:t>M</w:t>
      </w:r>
      <w:r w:rsidRPr="00A81341">
        <w:t xml:space="preserve">anglende etterlevelse av sikkerhets- og informasjonskrav, samt uttrykkelige instrukser gitt i henhold til denne </w:t>
      </w:r>
      <w:r>
        <w:t>Underd</w:t>
      </w:r>
      <w:r w:rsidRPr="00A81341">
        <w:t>atabehandleravtale</w:t>
      </w:r>
      <w:r>
        <w:t>.</w:t>
      </w:r>
      <w:r w:rsidRPr="00A81341">
        <w:t xml:space="preserve"> </w:t>
      </w:r>
    </w:p>
    <w:p w:rsidR="00265FFE" w:rsidRPr="00A81341" w:rsidRDefault="00265FFE" w:rsidP="00265FFE">
      <w:pPr>
        <w:numPr>
          <w:ilvl w:val="0"/>
          <w:numId w:val="16"/>
        </w:numPr>
        <w:contextualSpacing/>
      </w:pPr>
      <w:r>
        <w:t>O</w:t>
      </w:r>
      <w:r w:rsidRPr="00A81341">
        <w:t>verføring av person- eller helseopplysninger til tredjepart uten uttrykkelig avtale</w:t>
      </w:r>
      <w:r>
        <w:t>.</w:t>
      </w:r>
    </w:p>
    <w:p w:rsidR="00265FFE" w:rsidRPr="00846D6F" w:rsidRDefault="00265FFE" w:rsidP="00265FFE">
      <w:pPr>
        <w:numPr>
          <w:ilvl w:val="0"/>
          <w:numId w:val="16"/>
        </w:numPr>
        <w:contextualSpacing/>
      </w:pPr>
      <w:r>
        <w:t>M</w:t>
      </w:r>
      <w:r w:rsidRPr="00A81341">
        <w:t xml:space="preserve">anglende lukking av definerte avvik i </w:t>
      </w:r>
      <w:r>
        <w:t>Underd</w:t>
      </w:r>
      <w:r w:rsidRPr="00A81341">
        <w:t>atab</w:t>
      </w:r>
      <w:r>
        <w:t>ehandlers informasjonssikkerhet.</w:t>
      </w:r>
    </w:p>
    <w:p w:rsidR="00265FFE" w:rsidRDefault="00265FFE" w:rsidP="00867979"/>
    <w:p w:rsidR="00816A33" w:rsidRPr="00F71147" w:rsidRDefault="00B859C4" w:rsidP="003E7E1D">
      <w:pPr>
        <w:pStyle w:val="Overskrift1"/>
      </w:pPr>
      <w:bookmarkStart w:id="55" w:name="_Ref505704509"/>
      <w:bookmarkStart w:id="56" w:name="_Toc531604373"/>
      <w:r w:rsidRPr="00D82B48">
        <w:t>Taushetsplikt</w:t>
      </w:r>
      <w:bookmarkEnd w:id="55"/>
      <w:bookmarkEnd w:id="56"/>
    </w:p>
    <w:p w:rsidR="006502E8" w:rsidRDefault="008C1B8A" w:rsidP="00B859C4">
      <w:r>
        <w:t>Databehandlerens</w:t>
      </w:r>
      <w:r w:rsidR="00B859C4">
        <w:t xml:space="preserve"> ansatte og andre som opptrer på </w:t>
      </w:r>
      <w:r>
        <w:t>Databehandlers</w:t>
      </w:r>
      <w:r w:rsidR="00B859C4">
        <w:t xml:space="preserve"> vegne i forbindelse med behandling av </w:t>
      </w:r>
      <w:r w:rsidR="0000377E">
        <w:t>P</w:t>
      </w:r>
      <w:r w:rsidR="003F6D90">
        <w:t xml:space="preserve">ersonopplysninger </w:t>
      </w:r>
      <w:r w:rsidR="00B859C4">
        <w:t xml:space="preserve">i henhold til denne </w:t>
      </w:r>
      <w:r w:rsidR="00E37FF6">
        <w:t>Data</w:t>
      </w:r>
      <w:r w:rsidR="00D74AAF">
        <w:t>behandleravtale</w:t>
      </w:r>
      <w:r w:rsidR="00B859C4">
        <w:t xml:space="preserve"> er underlagt taushetsplikt</w:t>
      </w:r>
      <w:r w:rsidR="006502E8">
        <w:t xml:space="preserve">. </w:t>
      </w:r>
    </w:p>
    <w:p w:rsidR="006502E8" w:rsidRDefault="006502E8" w:rsidP="00B859C4">
      <w:r>
        <w:t>Taushetsplikten gjelder alle konfidensielle opplysninger, noens personlige forhold, sikkerhetsmessige og forretningsmessige forhold og opplysninger som kan skade en av Partene eller som kan utnyttes av utenforstående i næringsvirksomhet</w:t>
      </w:r>
      <w:r w:rsidR="00B859C4">
        <w:t xml:space="preserve">. </w:t>
      </w:r>
    </w:p>
    <w:p w:rsidR="00B859C4" w:rsidRDefault="008C1B8A" w:rsidP="00B859C4">
      <w:r>
        <w:t>Databehandler</w:t>
      </w:r>
      <w:r w:rsidR="00B859C4">
        <w:t xml:space="preserve"> skal påse at alle som behandler </w:t>
      </w:r>
      <w:r w:rsidR="0000377E">
        <w:t>P</w:t>
      </w:r>
      <w:r w:rsidR="00B859C4">
        <w:t>ersonopplysninger er kjent med taushetsplikten og har undertegnet tilfredsstillende taushetserklæring.</w:t>
      </w:r>
      <w:r w:rsidR="006502E8">
        <w:t xml:space="preserve"> Ansatte som har tilgang til helseopplysninger skal være pålagt taushetsplikt etter helseregisterloven §</w:t>
      </w:r>
      <w:r w:rsidR="00AB3420">
        <w:t xml:space="preserve"> </w:t>
      </w:r>
      <w:r w:rsidR="006502E8">
        <w:t xml:space="preserve">17. </w:t>
      </w:r>
    </w:p>
    <w:p w:rsidR="00B859C4" w:rsidRDefault="00B859C4" w:rsidP="00B859C4">
      <w:r>
        <w:t xml:space="preserve">Taushetsplikten gjelder også etter </w:t>
      </w:r>
      <w:r w:rsidR="008C1B8A">
        <w:t>Databehandleravtalens</w:t>
      </w:r>
      <w:r>
        <w:t xml:space="preserve"> opphør.</w:t>
      </w:r>
    </w:p>
    <w:p w:rsidR="00867979" w:rsidRDefault="00B859C4" w:rsidP="00B859C4">
      <w:r>
        <w:lastRenderedPageBreak/>
        <w:t xml:space="preserve">Partene plikter å ta nødvendige forholdsregler for å sikre at materiell og opplysninger ikke blir gjort kjent for </w:t>
      </w:r>
      <w:r w:rsidR="0081463C">
        <w:t>uvedkommende</w:t>
      </w:r>
      <w:r w:rsidR="006502E8">
        <w:t>, og på forespørsel fremlegge dokumentasjon av forholdsreglene</w:t>
      </w:r>
      <w:r>
        <w:t>.</w:t>
      </w:r>
    </w:p>
    <w:p w:rsidR="00E668E2" w:rsidRPr="00D82B48" w:rsidRDefault="00E668E2" w:rsidP="003E7E1D">
      <w:pPr>
        <w:pStyle w:val="Overskrift1"/>
      </w:pPr>
      <w:bookmarkStart w:id="57" w:name="_Toc531604374"/>
      <w:r>
        <w:t>Databehandlerens</w:t>
      </w:r>
      <w:r w:rsidRPr="00D82B48">
        <w:t xml:space="preserve"> bruk av underleverandører</w:t>
      </w:r>
      <w:bookmarkEnd w:id="57"/>
    </w:p>
    <w:p w:rsidR="00823BD7" w:rsidRDefault="00E668E2" w:rsidP="00E668E2">
      <w:r>
        <w:t xml:space="preserve">Databehandler kan ikke benytte underleverandører til behandling av Personopplysninger, herunder overføre Personopplysninger til slike, uten at </w:t>
      </w:r>
      <w:r w:rsidR="00823BD7">
        <w:t>følgende er gjennomført:</w:t>
      </w:r>
    </w:p>
    <w:p w:rsidR="00AB3420" w:rsidRDefault="002358D4" w:rsidP="00CC0C7C">
      <w:pPr>
        <w:pStyle w:val="Listeavsnitt"/>
        <w:numPr>
          <w:ilvl w:val="0"/>
          <w:numId w:val="7"/>
        </w:numPr>
      </w:pPr>
      <w:r>
        <w:t>Dataansvarlig</w:t>
      </w:r>
      <w:r w:rsidR="00823BD7">
        <w:t xml:space="preserve"> har godkjent risikovurderingen</w:t>
      </w:r>
    </w:p>
    <w:p w:rsidR="00823BD7" w:rsidRDefault="002358D4" w:rsidP="00CC0C7C">
      <w:pPr>
        <w:pStyle w:val="Listeavsnitt"/>
        <w:numPr>
          <w:ilvl w:val="0"/>
          <w:numId w:val="7"/>
        </w:numPr>
      </w:pPr>
      <w:r>
        <w:t>Dataansvarlig</w:t>
      </w:r>
      <w:r w:rsidR="00823BD7">
        <w:t xml:space="preserve"> har skriftlig godkjent bruk av underleverandør</w:t>
      </w:r>
    </w:p>
    <w:p w:rsidR="00E668E2" w:rsidRDefault="00823BD7" w:rsidP="00CC0C7C">
      <w:pPr>
        <w:pStyle w:val="Listeavsnitt"/>
        <w:numPr>
          <w:ilvl w:val="0"/>
          <w:numId w:val="7"/>
        </w:numPr>
      </w:pPr>
      <w:r>
        <w:t>D</w:t>
      </w:r>
      <w:r w:rsidR="00E668E2">
        <w:t>et er inngått separat og skriftlig underdatabehandleravtale med underleverandøren, med tilsvarende krav og forpliktelser som følger av denne Databehandlerav</w:t>
      </w:r>
      <w:r w:rsidR="00AB3420">
        <w:t>tale</w:t>
      </w:r>
      <w:r w:rsidR="00E668E2">
        <w:t xml:space="preserve"> </w:t>
      </w:r>
    </w:p>
    <w:p w:rsidR="00E668E2" w:rsidRPr="00C90B28" w:rsidRDefault="00E668E2" w:rsidP="00E668E2">
      <w:pPr>
        <w:rPr>
          <w:iCs/>
          <w:szCs w:val="18"/>
        </w:rPr>
      </w:pPr>
      <w:r>
        <w:t>Databehandler er ansvarlig for utførelsen av oppgaver hos underleverandører på samme måte som om Databehandleren selv stod for utførelsen av disse.</w:t>
      </w:r>
      <w:r w:rsidR="00C90B28" w:rsidRPr="00C90B28">
        <w:rPr>
          <w:iCs/>
          <w:szCs w:val="18"/>
        </w:rPr>
        <w:t xml:space="preserve"> </w:t>
      </w:r>
      <w:r w:rsidR="00C90B28">
        <w:rPr>
          <w:iCs/>
          <w:szCs w:val="18"/>
        </w:rPr>
        <w:t>Databehandlers</w:t>
      </w:r>
      <w:r w:rsidR="00C90B28" w:rsidRPr="00822FBA">
        <w:rPr>
          <w:iCs/>
          <w:szCs w:val="18"/>
        </w:rPr>
        <w:t xml:space="preserve"> underleverandører skal være bundet av de samme avtalemessige og lovmessige forpliktelser som </w:t>
      </w:r>
      <w:r w:rsidR="00C90B28">
        <w:rPr>
          <w:iCs/>
          <w:szCs w:val="18"/>
        </w:rPr>
        <w:t>Databehandler</w:t>
      </w:r>
      <w:r w:rsidR="00C90B28" w:rsidRPr="00822FBA">
        <w:rPr>
          <w:iCs/>
          <w:szCs w:val="18"/>
        </w:rPr>
        <w:t xml:space="preserve"> er</w:t>
      </w:r>
      <w:r w:rsidR="00C90B28">
        <w:rPr>
          <w:iCs/>
          <w:szCs w:val="18"/>
        </w:rPr>
        <w:t xml:space="preserve"> underlagt i henhold til denne Databehandlera</w:t>
      </w:r>
      <w:r w:rsidR="00C90B28" w:rsidRPr="00822FBA">
        <w:rPr>
          <w:iCs/>
          <w:szCs w:val="18"/>
        </w:rPr>
        <w:t>vtalen</w:t>
      </w:r>
      <w:r w:rsidR="00C90B28">
        <w:rPr>
          <w:iCs/>
          <w:szCs w:val="18"/>
        </w:rPr>
        <w:t>,</w:t>
      </w:r>
      <w:r w:rsidR="00C90B28" w:rsidRPr="00822FBA">
        <w:rPr>
          <w:iCs/>
          <w:szCs w:val="18"/>
        </w:rPr>
        <w:t xml:space="preserve"> gje</w:t>
      </w:r>
      <w:r w:rsidR="00C90B28">
        <w:rPr>
          <w:iCs/>
          <w:szCs w:val="18"/>
        </w:rPr>
        <w:t>nnom egne databehandleravtaler.</w:t>
      </w:r>
    </w:p>
    <w:p w:rsidR="00C90B28" w:rsidRDefault="00E668E2" w:rsidP="00C90B28">
      <w:pPr>
        <w:spacing w:line="276" w:lineRule="auto"/>
      </w:pPr>
      <w:r>
        <w:t>Databehandler skal sikre at eventuelle underleverandører er informert om og aktivt påtar seg å følg</w:t>
      </w:r>
      <w:r w:rsidR="00823BD7">
        <w:t>e lovbestemt taushetsplikt.</w:t>
      </w:r>
      <w:r>
        <w:t xml:space="preserve"> </w:t>
      </w:r>
    </w:p>
    <w:p w:rsidR="00E668E2" w:rsidRPr="00C90B28" w:rsidRDefault="002358D4" w:rsidP="000E76FB">
      <w:pPr>
        <w:spacing w:line="276" w:lineRule="auto"/>
        <w:rPr>
          <w:iCs/>
          <w:szCs w:val="18"/>
        </w:rPr>
      </w:pPr>
      <w:r>
        <w:rPr>
          <w:iCs/>
          <w:szCs w:val="18"/>
        </w:rPr>
        <w:t>Dataansvarlig</w:t>
      </w:r>
      <w:r w:rsidR="00C90B28">
        <w:rPr>
          <w:iCs/>
          <w:szCs w:val="18"/>
        </w:rPr>
        <w:t xml:space="preserve"> og tilsynsmyndighetene har rett på opplysninger om underleverandør, herunder innhold i databehandleravtale og informasjon om tekniske og organisatoriske tiltak underleverandør har iverksatt for å etterleve personvernregelverket. </w:t>
      </w:r>
    </w:p>
    <w:p w:rsidR="00E668E2" w:rsidRPr="00AB3420" w:rsidRDefault="00E668E2" w:rsidP="003E7E1D">
      <w:pPr>
        <w:pStyle w:val="Overskrift1"/>
      </w:pPr>
      <w:bookmarkStart w:id="58" w:name="_Toc531604375"/>
      <w:r>
        <w:t>Overføring</w:t>
      </w:r>
      <w:bookmarkEnd w:id="58"/>
    </w:p>
    <w:p w:rsidR="00A87664" w:rsidRDefault="00A95C74" w:rsidP="000E76FB">
      <w:pPr>
        <w:spacing w:line="276" w:lineRule="auto"/>
        <w:rPr>
          <w:iCs/>
          <w:szCs w:val="18"/>
        </w:rPr>
      </w:pPr>
      <w:r>
        <w:t>Databehandler</w:t>
      </w:r>
      <w:r w:rsidR="00B859C4" w:rsidRPr="00B859C4">
        <w:t xml:space="preserve"> kan ikke </w:t>
      </w:r>
      <w:r w:rsidR="00A5040C">
        <w:t xml:space="preserve">overføre </w:t>
      </w:r>
      <w:r w:rsidR="0000377E">
        <w:t>P</w:t>
      </w:r>
      <w:r w:rsidR="003F6D90">
        <w:t>ersonopplysninger</w:t>
      </w:r>
      <w:r w:rsidR="00BF4CB1">
        <w:t xml:space="preserve"> til tredjeparter</w:t>
      </w:r>
      <w:r w:rsidR="003F6D90">
        <w:t xml:space="preserve"> </w:t>
      </w:r>
      <w:r w:rsidR="00B859C4" w:rsidRPr="00B859C4">
        <w:t>med mindre dette er eksplisitt avtalt</w:t>
      </w:r>
      <w:r w:rsidR="006724B5">
        <w:t xml:space="preserve"> med </w:t>
      </w:r>
      <w:r w:rsidR="002358D4">
        <w:t>Dataansvarlig</w:t>
      </w:r>
      <w:r w:rsidR="00B859C4" w:rsidRPr="00B859C4">
        <w:t>.</w:t>
      </w:r>
      <w:r w:rsidR="003A23D2">
        <w:t xml:space="preserve"> </w:t>
      </w:r>
    </w:p>
    <w:p w:rsidR="002A5D03" w:rsidRDefault="00A5040C" w:rsidP="003E7E1D">
      <w:pPr>
        <w:pStyle w:val="Overskrift2"/>
      </w:pPr>
      <w:bookmarkStart w:id="59" w:name="_Ref505779378"/>
      <w:bookmarkStart w:id="60" w:name="_Toc531604376"/>
      <w:r>
        <w:t>Overføring</w:t>
      </w:r>
      <w:r w:rsidRPr="00752A65">
        <w:t xml:space="preserve"> </w:t>
      </w:r>
      <w:r w:rsidR="00752A65" w:rsidRPr="00752A65">
        <w:t>til utlandet</w:t>
      </w:r>
      <w:bookmarkEnd w:id="59"/>
      <w:r>
        <w:t xml:space="preserve"> eller internasjonale organisasjoner</w:t>
      </w:r>
      <w:bookmarkEnd w:id="60"/>
    </w:p>
    <w:p w:rsidR="002D233C" w:rsidRDefault="002D233C" w:rsidP="002D233C">
      <w:r>
        <w:t xml:space="preserve">Overføring til tredjeland som ikke er godkjent av Europakommisjonen kan </w:t>
      </w:r>
      <w:r w:rsidR="002A5D03">
        <w:t xml:space="preserve">kun </w:t>
      </w:r>
      <w:r>
        <w:t>skje på følgende vilkår:</w:t>
      </w:r>
    </w:p>
    <w:p w:rsidR="002D233C" w:rsidRDefault="002A5D03" w:rsidP="00CC0C7C">
      <w:pPr>
        <w:pStyle w:val="Listeavsnitt"/>
        <w:numPr>
          <w:ilvl w:val="0"/>
          <w:numId w:val="9"/>
        </w:numPr>
      </w:pPr>
      <w:r>
        <w:t>O</w:t>
      </w:r>
      <w:r w:rsidR="002D233C">
        <w:t xml:space="preserve">verføringen </w:t>
      </w:r>
      <w:r>
        <w:t>kan bare skje i hen</w:t>
      </w:r>
      <w:r w:rsidR="00AB3420">
        <w:t>hold til Personvernlovgivningen</w:t>
      </w:r>
      <w:r>
        <w:t xml:space="preserve"> </w:t>
      </w:r>
    </w:p>
    <w:p w:rsidR="00AB3420" w:rsidRPr="00AB3420" w:rsidRDefault="002A5D03" w:rsidP="00CC0C7C">
      <w:pPr>
        <w:pStyle w:val="Listeavsnitt"/>
        <w:numPr>
          <w:ilvl w:val="0"/>
          <w:numId w:val="9"/>
        </w:numPr>
      </w:pPr>
      <w:r w:rsidRPr="00AB3420">
        <w:t xml:space="preserve">Det skal alltid være utført en risikovurdering som skal skriftlig godkjennes av </w:t>
      </w:r>
      <w:r w:rsidR="002358D4">
        <w:t>Dataansvarlig</w:t>
      </w:r>
      <w:r w:rsidRPr="00AB3420">
        <w:t xml:space="preserve"> før </w:t>
      </w:r>
      <w:r w:rsidR="002730FD" w:rsidRPr="00AB3420">
        <w:t>overføringen</w:t>
      </w:r>
      <w:r w:rsidR="00AB3420">
        <w:t xml:space="preserve"> starter</w:t>
      </w:r>
      <w:r w:rsidRPr="00AB3420">
        <w:t xml:space="preserve"> </w:t>
      </w:r>
    </w:p>
    <w:p w:rsidR="007F5DB6" w:rsidRPr="007F5DB6" w:rsidRDefault="00A95C74" w:rsidP="00AB3420">
      <w:r>
        <w:t>Databehandler</w:t>
      </w:r>
      <w:r w:rsidR="007F5DB6">
        <w:t xml:space="preserve"> er kjent med at </w:t>
      </w:r>
      <w:r w:rsidR="00A5040C">
        <w:t xml:space="preserve">overføring til </w:t>
      </w:r>
      <w:r w:rsidR="00C61BE1">
        <w:t>utlandet</w:t>
      </w:r>
      <w:r>
        <w:t xml:space="preserve"> utenfor EU/EØS</w:t>
      </w:r>
      <w:r w:rsidR="00C61BE1">
        <w:t xml:space="preserve"> ikke er et</w:t>
      </w:r>
      <w:r w:rsidR="007F5DB6">
        <w:t xml:space="preserve"> statisk </w:t>
      </w:r>
      <w:r w:rsidR="00C61BE1">
        <w:t>begrep</w:t>
      </w:r>
      <w:r w:rsidR="007F5DB6">
        <w:t xml:space="preserve"> knyttet til den geografiske plasseringen for </w:t>
      </w:r>
      <w:r w:rsidR="00C61BE1">
        <w:t xml:space="preserve">de avtalte </w:t>
      </w:r>
      <w:r w:rsidR="007F5DB6">
        <w:t>tjenesteleveransene</w:t>
      </w:r>
      <w:r w:rsidR="00C61BE1">
        <w:t xml:space="preserve"> i henhold til </w:t>
      </w:r>
      <w:r>
        <w:t>Tjenesteavtalen</w:t>
      </w:r>
      <w:r w:rsidR="007F5DB6">
        <w:t xml:space="preserve">, men et dynamisk begrep knyttet til </w:t>
      </w:r>
      <w:r w:rsidR="00C61BE1">
        <w:t xml:space="preserve">enhver databehandling som utføres i forbindelse med herværende </w:t>
      </w:r>
      <w:r>
        <w:t>Databehandleravtale</w:t>
      </w:r>
      <w:r w:rsidR="00C61BE1">
        <w:t xml:space="preserve">. </w:t>
      </w:r>
    </w:p>
    <w:p w:rsidR="00A52B1E" w:rsidRDefault="00A95C74" w:rsidP="0000377E">
      <w:r>
        <w:t xml:space="preserve">Forutsatt at </w:t>
      </w:r>
      <w:r w:rsidR="002358D4">
        <w:t>Dataansvarlig</w:t>
      </w:r>
      <w:r w:rsidR="0032250E">
        <w:t xml:space="preserve"> skrif</w:t>
      </w:r>
      <w:r w:rsidR="00AB3420">
        <w:t>t</w:t>
      </w:r>
      <w:r w:rsidR="0032250E">
        <w:t>lig</w:t>
      </w:r>
      <w:r>
        <w:t xml:space="preserve"> har godkjent overføring til utlandet utenfor EU/EØS må Databehandler</w:t>
      </w:r>
      <w:r w:rsidR="0000377E">
        <w:t xml:space="preserve"> sørge for at </w:t>
      </w:r>
      <w:r w:rsidR="0014646D">
        <w:t xml:space="preserve">overføringen </w:t>
      </w:r>
    </w:p>
    <w:p w:rsidR="00A52B1E" w:rsidRDefault="00A52B1E" w:rsidP="00CC0C7C">
      <w:pPr>
        <w:pStyle w:val="Listeavsnitt"/>
        <w:numPr>
          <w:ilvl w:val="0"/>
          <w:numId w:val="6"/>
        </w:numPr>
      </w:pPr>
      <w:r>
        <w:t>skjer på grunnlag av en beslutning om tilstrekkelig beskyttelsesnivå</w:t>
      </w:r>
      <w:r w:rsidR="007D28EA">
        <w:t xml:space="preserve"> eksempelvis ved bruk at EUs </w:t>
      </w:r>
      <w:r w:rsidR="0014646D">
        <w:t>standardkontrakter</w:t>
      </w:r>
      <w:r>
        <w:t>, eller</w:t>
      </w:r>
    </w:p>
    <w:p w:rsidR="00A52B1E" w:rsidRDefault="00A52B1E" w:rsidP="00401D4E">
      <w:pPr>
        <w:pStyle w:val="Listeavsnitt"/>
      </w:pPr>
    </w:p>
    <w:p w:rsidR="0000377E" w:rsidRDefault="00A52B1E" w:rsidP="00CC0C7C">
      <w:pPr>
        <w:pStyle w:val="Listeavsnitt"/>
        <w:numPr>
          <w:ilvl w:val="0"/>
          <w:numId w:val="6"/>
        </w:numPr>
      </w:pPr>
      <w:r>
        <w:t xml:space="preserve">omfattes av </w:t>
      </w:r>
      <w:r w:rsidR="00BF4CB1">
        <w:t xml:space="preserve">andre former for </w:t>
      </w:r>
      <w:r>
        <w:t>nødvendige garantier, eller</w:t>
      </w:r>
    </w:p>
    <w:p w:rsidR="0000377E" w:rsidRDefault="0000377E" w:rsidP="0000377E">
      <w:pPr>
        <w:pStyle w:val="Listeavsnitt"/>
      </w:pPr>
    </w:p>
    <w:p w:rsidR="00752A65" w:rsidRDefault="00A52B1E" w:rsidP="00CC0C7C">
      <w:pPr>
        <w:pStyle w:val="Listeavsnitt"/>
        <w:numPr>
          <w:ilvl w:val="0"/>
          <w:numId w:val="6"/>
        </w:numPr>
      </w:pPr>
      <w:r>
        <w:t>blir omfattet av g</w:t>
      </w:r>
      <w:r w:rsidR="00AB3420">
        <w:t>odkjente bindende konsernregler</w:t>
      </w:r>
    </w:p>
    <w:p w:rsidR="00B859C4" w:rsidRPr="00D82B48" w:rsidRDefault="00B859C4" w:rsidP="003E7E1D">
      <w:pPr>
        <w:pStyle w:val="Overskrift1"/>
      </w:pPr>
      <w:bookmarkStart w:id="61" w:name="_Ref505864112"/>
      <w:bookmarkStart w:id="62" w:name="_Toc531604377"/>
      <w:r w:rsidRPr="00D82B48">
        <w:lastRenderedPageBreak/>
        <w:t>Innsyn</w:t>
      </w:r>
      <w:r w:rsidR="0036351D">
        <w:t>, verifikasjon</w:t>
      </w:r>
      <w:r w:rsidRPr="00D82B48">
        <w:t xml:space="preserve"> og revisjon mv.</w:t>
      </w:r>
      <w:bookmarkEnd w:id="61"/>
      <w:bookmarkEnd w:id="62"/>
      <w:r w:rsidRPr="00D82B48">
        <w:t xml:space="preserve"> </w:t>
      </w:r>
    </w:p>
    <w:p w:rsidR="00D913A2" w:rsidRDefault="002358D4" w:rsidP="00B859C4">
      <w:r>
        <w:t>Dataansvarlig</w:t>
      </w:r>
      <w:r w:rsidR="00B859C4">
        <w:t xml:space="preserve"> kan til enhver tid kreve innsyn i </w:t>
      </w:r>
      <w:r w:rsidR="00D913A2">
        <w:t xml:space="preserve">og verifikasjon av </w:t>
      </w:r>
      <w:r w:rsidR="002549C2">
        <w:t>Databehandlers</w:t>
      </w:r>
      <w:r w:rsidR="00B859C4">
        <w:t xml:space="preserve"> behandling av </w:t>
      </w:r>
      <w:r w:rsidR="0000377E">
        <w:t>P</w:t>
      </w:r>
      <w:r w:rsidR="00B859C4">
        <w:t xml:space="preserve">ersonopplysninger for </w:t>
      </w:r>
      <w:r>
        <w:t>Dataansvarlig</w:t>
      </w:r>
      <w:r w:rsidR="00B859C4">
        <w:t>, herunder</w:t>
      </w:r>
      <w:r w:rsidR="006724B5">
        <w:t>, men ikke begrenset til</w:t>
      </w:r>
      <w:r w:rsidR="00B859C4">
        <w:t xml:space="preserve"> dokumentasjon for oppfyllelse av kravene til informasjonssikkerhet og system for internkontroll. </w:t>
      </w:r>
    </w:p>
    <w:p w:rsidR="00337CC3" w:rsidRDefault="00B859C4" w:rsidP="00B859C4">
      <w:r>
        <w:t>Retten til innsyn gjelder alle tekniske, organisatoriske og administrative forhold som er relevante for sikkerheten i tjenesten</w:t>
      </w:r>
      <w:r w:rsidR="00337CC3">
        <w:t>, herunder, men ikke begrenset til</w:t>
      </w:r>
    </w:p>
    <w:p w:rsidR="00D913A2" w:rsidRDefault="00D913A2" w:rsidP="00CC0C7C">
      <w:pPr>
        <w:pStyle w:val="Listeavsnitt"/>
        <w:numPr>
          <w:ilvl w:val="0"/>
          <w:numId w:val="4"/>
        </w:numPr>
      </w:pPr>
      <w:r>
        <w:t>relevant dokumentas</w:t>
      </w:r>
      <w:r w:rsidR="00AB3420">
        <w:t>jon, herunder testdokumentasjon</w:t>
      </w:r>
    </w:p>
    <w:p w:rsidR="00D913A2" w:rsidRDefault="00D913A2" w:rsidP="001026CF">
      <w:pPr>
        <w:pStyle w:val="Listeavsnitt"/>
      </w:pPr>
    </w:p>
    <w:p w:rsidR="00D913A2" w:rsidRDefault="00D913A2" w:rsidP="00CC0C7C">
      <w:pPr>
        <w:pStyle w:val="Listeavsnitt"/>
        <w:numPr>
          <w:ilvl w:val="0"/>
          <w:numId w:val="4"/>
        </w:numPr>
      </w:pPr>
      <w:r>
        <w:t xml:space="preserve">intervjuer og møter med </w:t>
      </w:r>
      <w:r w:rsidR="00E37FF6">
        <w:t>Databehandlerens</w:t>
      </w:r>
      <w:r>
        <w:t xml:space="preserve"> ansatte i verifikasjonssammenheng</w:t>
      </w:r>
      <w:r w:rsidR="00AB3420">
        <w:t>,</w:t>
      </w:r>
      <w:r>
        <w:t xml:space="preserve"> og </w:t>
      </w:r>
    </w:p>
    <w:p w:rsidR="00D913A2" w:rsidRDefault="00D913A2" w:rsidP="001026CF">
      <w:pPr>
        <w:pStyle w:val="Listeavsnitt"/>
      </w:pPr>
    </w:p>
    <w:p w:rsidR="00D913A2" w:rsidRDefault="00D913A2" w:rsidP="00CC0C7C">
      <w:pPr>
        <w:pStyle w:val="Listeavsnitt"/>
        <w:numPr>
          <w:ilvl w:val="0"/>
          <w:numId w:val="4"/>
        </w:numPr>
      </w:pPr>
      <w:r>
        <w:t>dokumentasjon knyttet til sikkerhetsovervåkning av nettver</w:t>
      </w:r>
      <w:r w:rsidR="00AB3420">
        <w:t>kstrafikk og serveraktivitet</w:t>
      </w:r>
    </w:p>
    <w:p w:rsidR="00B859C4" w:rsidRDefault="002358D4" w:rsidP="00B859C4">
      <w:r>
        <w:t>Dataansvarlig</w:t>
      </w:r>
      <w:r w:rsidR="00B859C4">
        <w:t xml:space="preserve"> skal så vidt mulig gi </w:t>
      </w:r>
      <w:r w:rsidR="002549C2">
        <w:t>Databehandler</w:t>
      </w:r>
      <w:r w:rsidR="00B859C4">
        <w:t xml:space="preserve"> rimelig varsel om krav om innsyn og kontroll, vanligvis med </w:t>
      </w:r>
      <w:r w:rsidR="00B859C4" w:rsidRPr="0032250E">
        <w:t>minst 30 dagers varsel.</w:t>
      </w:r>
      <w:r w:rsidR="00B859C4">
        <w:t xml:space="preserve"> For krav om dokumentinnsyn</w:t>
      </w:r>
      <w:r w:rsidR="0032250E">
        <w:t xml:space="preserve"> skal</w:t>
      </w:r>
      <w:r w:rsidR="00B859C4">
        <w:t xml:space="preserve"> det normalt </w:t>
      </w:r>
      <w:r w:rsidR="0032250E">
        <w:t xml:space="preserve">gis </w:t>
      </w:r>
      <w:r w:rsidR="00B859C4">
        <w:t xml:space="preserve">minst 14 dagers varsel. Innsyn og kontroll kan gjennomføres av </w:t>
      </w:r>
      <w:r>
        <w:t>Dataansvarlig</w:t>
      </w:r>
      <w:r w:rsidR="00B859C4">
        <w:t xml:space="preserve"> eller</w:t>
      </w:r>
      <w:r w:rsidR="0081463C">
        <w:t xml:space="preserve"> av tredjepart</w:t>
      </w:r>
      <w:r w:rsidR="00B859C4">
        <w:t>.</w:t>
      </w:r>
    </w:p>
    <w:p w:rsidR="00B859C4" w:rsidRDefault="002549C2" w:rsidP="00B859C4">
      <w:r>
        <w:t>Databehandler</w:t>
      </w:r>
      <w:r w:rsidR="00B859C4">
        <w:t xml:space="preserve"> skal gi Datatilsynet og annen relevant tilsynsmyndighet slik tilgang </w:t>
      </w:r>
      <w:r w:rsidR="0032250E">
        <w:t>som nevnt over.</w:t>
      </w:r>
    </w:p>
    <w:p w:rsidR="00B859C4" w:rsidRDefault="002549C2" w:rsidP="00B859C4">
      <w:r>
        <w:t>Databehandler</w:t>
      </w:r>
      <w:r w:rsidR="00B859C4">
        <w:t xml:space="preserve"> skal uten ugrunnet opphold korrigere eventuelle avvik som avdekkes gjennom revisjon og skal skriftlig redegjøre for korrektive tiltak og plan for gjennomføring.</w:t>
      </w:r>
    </w:p>
    <w:p w:rsidR="004D26EE" w:rsidRPr="00D82B48" w:rsidRDefault="004D26EE" w:rsidP="003E7E1D">
      <w:pPr>
        <w:pStyle w:val="Overskrift1"/>
      </w:pPr>
      <w:bookmarkStart w:id="63" w:name="_Ref505705649"/>
      <w:bookmarkStart w:id="64" w:name="_Toc531604378"/>
      <w:r w:rsidRPr="00D82B48">
        <w:t>Varighet, oppsigelse og opphør</w:t>
      </w:r>
      <w:bookmarkEnd w:id="63"/>
      <w:bookmarkEnd w:id="64"/>
    </w:p>
    <w:p w:rsidR="004D26EE" w:rsidRDefault="00BC14B2" w:rsidP="00C05D70">
      <w:r>
        <w:t>Databehandleravtalen</w:t>
      </w:r>
      <w:r w:rsidR="004D26EE">
        <w:t xml:space="preserve"> løper fra den er undertegnet og gjelder så lenge </w:t>
      </w:r>
      <w:r>
        <w:t>Databehandler</w:t>
      </w:r>
      <w:r w:rsidR="004D26EE">
        <w:t xml:space="preserve"> behandler </w:t>
      </w:r>
      <w:r w:rsidR="00C05D70">
        <w:t xml:space="preserve">eller har tilgang til </w:t>
      </w:r>
      <w:r w:rsidR="00D14101">
        <w:t>P</w:t>
      </w:r>
      <w:r w:rsidR="004D26EE">
        <w:t xml:space="preserve">ersonopplysninger </w:t>
      </w:r>
      <w:r w:rsidR="00C05D70">
        <w:t xml:space="preserve">på vegne av </w:t>
      </w:r>
      <w:r w:rsidR="002358D4">
        <w:t>Dataansvarlig</w:t>
      </w:r>
      <w:r w:rsidR="00AB3420">
        <w:t>. Databehandlera</w:t>
      </w:r>
      <w:r w:rsidR="00C05D70">
        <w:t>vtalen kan revideres ved behov for tilpasninger til preseptorisk lovgivning og tolkninger av GDPR som nødvendiggjør slik revisjon.</w:t>
      </w:r>
    </w:p>
    <w:p w:rsidR="004D26EE" w:rsidRDefault="002358D4" w:rsidP="004D26EE">
      <w:r>
        <w:t>Dataansvarlig</w:t>
      </w:r>
      <w:r w:rsidR="004D26EE">
        <w:t xml:space="preserve"> kan til enhver tid velge </w:t>
      </w:r>
      <w:r w:rsidR="00D14101">
        <w:t>å stanse videre behandling,</w:t>
      </w:r>
      <w:r w:rsidR="004D26EE">
        <w:t xml:space="preserve"> eller kreve endring i behandlingsmåten av </w:t>
      </w:r>
      <w:r w:rsidR="00D14101">
        <w:t>P</w:t>
      </w:r>
      <w:r w:rsidR="004D26EE">
        <w:t xml:space="preserve">ersonopplysninger hos </w:t>
      </w:r>
      <w:r w:rsidR="00BC14B2">
        <w:t>Databehandler</w:t>
      </w:r>
      <w:r w:rsidR="004D26EE">
        <w:t>.</w:t>
      </w:r>
    </w:p>
    <w:p w:rsidR="000408AD" w:rsidRPr="000408AD" w:rsidRDefault="000408AD" w:rsidP="003E7E1D">
      <w:pPr>
        <w:pStyle w:val="Overskrift1"/>
      </w:pPr>
      <w:bookmarkStart w:id="65" w:name="_Toc531604379"/>
      <w:r w:rsidRPr="000408AD">
        <w:t>Opphør</w:t>
      </w:r>
      <w:bookmarkEnd w:id="65"/>
    </w:p>
    <w:p w:rsidR="004D26EE" w:rsidRDefault="004D26EE" w:rsidP="004D26EE">
      <w:r>
        <w:t xml:space="preserve">Når </w:t>
      </w:r>
      <w:r w:rsidR="00BC14B2">
        <w:t>Databehandleravtalen</w:t>
      </w:r>
      <w:r>
        <w:t xml:space="preserve"> opphører skal </w:t>
      </w:r>
      <w:r w:rsidR="00BC14B2">
        <w:t>Databehandler</w:t>
      </w:r>
      <w:r>
        <w:t xml:space="preserve"> tilrettelegge for og medvirke til overføring (tilbakelevering) av alle opplysninger som </w:t>
      </w:r>
      <w:r w:rsidR="00BC14B2">
        <w:t>Databehandler</w:t>
      </w:r>
      <w:r>
        <w:t xml:space="preserve"> beh</w:t>
      </w:r>
      <w:r w:rsidR="00BC14B2">
        <w:t xml:space="preserve">andler på vegne av </w:t>
      </w:r>
      <w:r w:rsidR="002358D4">
        <w:t>Dataansvarlig</w:t>
      </w:r>
      <w:r>
        <w:t>. Partene</w:t>
      </w:r>
      <w:r w:rsidR="00F86E9F">
        <w:t xml:space="preserve"> avtaler</w:t>
      </w:r>
      <w:r>
        <w:t xml:space="preserve"> nærmere hvordan overføring konkret skal skje. </w:t>
      </w:r>
    </w:p>
    <w:p w:rsidR="004D26EE" w:rsidRDefault="004D26EE" w:rsidP="004D26EE">
      <w:r>
        <w:t xml:space="preserve">Etter </w:t>
      </w:r>
      <w:r w:rsidR="00E46E5E">
        <w:t>at opplysningene</w:t>
      </w:r>
      <w:r>
        <w:t xml:space="preserve"> er overført til </w:t>
      </w:r>
      <w:r w:rsidR="002358D4">
        <w:t>Dataansvarlig</w:t>
      </w:r>
      <w:r>
        <w:t xml:space="preserve">, og bekreftet </w:t>
      </w:r>
      <w:r w:rsidR="00E46E5E">
        <w:t>mottak</w:t>
      </w:r>
      <w:r>
        <w:t xml:space="preserve"> av </w:t>
      </w:r>
      <w:r w:rsidR="00D82B48">
        <w:t>disse</w:t>
      </w:r>
      <w:r>
        <w:t xml:space="preserve">, skal </w:t>
      </w:r>
      <w:r w:rsidR="00BC14B2">
        <w:t>Databehandler</w:t>
      </w:r>
      <w:r>
        <w:t xml:space="preserve"> slette opplysningene i sitt system. Kravet til sletting omfatter også sikkerhetskopier av </w:t>
      </w:r>
      <w:r w:rsidR="00D14101">
        <w:t>P</w:t>
      </w:r>
      <w:r w:rsidR="00E46E5E">
        <w:t>ersonopplysninger</w:t>
      </w:r>
      <w:r>
        <w:t xml:space="preserve"> fra perioden etter at regulær behandling opphørte og frem til overlevering er gjennomført. </w:t>
      </w:r>
    </w:p>
    <w:p w:rsidR="004D26EE" w:rsidRDefault="00BC14B2" w:rsidP="004D26EE">
      <w:r>
        <w:t>Databehandler</w:t>
      </w:r>
      <w:r w:rsidR="004D26EE">
        <w:t xml:space="preserve"> skal gi </w:t>
      </w:r>
      <w:r w:rsidR="002358D4">
        <w:t>Dataansvarlig</w:t>
      </w:r>
      <w:r w:rsidR="004D26EE">
        <w:t xml:space="preserve"> skriftlig bekreftelse på at opplysningene er overført og slettet som angitt ovenfor.</w:t>
      </w:r>
    </w:p>
    <w:p w:rsidR="00AF61A6" w:rsidRDefault="004D26EE" w:rsidP="004D26EE">
      <w:r>
        <w:t xml:space="preserve">Dersom </w:t>
      </w:r>
      <w:r w:rsidR="00BC14B2">
        <w:t>Databehandler</w:t>
      </w:r>
      <w:r>
        <w:t xml:space="preserve"> har inngått avtale med underleverandør, skal underleverandør</w:t>
      </w:r>
      <w:r w:rsidR="00810950">
        <w:t xml:space="preserve">ens </w:t>
      </w:r>
      <w:r w:rsidR="00D82B48">
        <w:t>databehandling</w:t>
      </w:r>
      <w:r>
        <w:t xml:space="preserve"> opphøre</w:t>
      </w:r>
      <w:r w:rsidR="00D14101">
        <w:t xml:space="preserve"> senest</w:t>
      </w:r>
      <w:r>
        <w:t xml:space="preserve"> samtidig med </w:t>
      </w:r>
      <w:r w:rsidR="00D14101">
        <w:t>herværende</w:t>
      </w:r>
      <w:r>
        <w:t xml:space="preserve"> </w:t>
      </w:r>
      <w:r w:rsidR="00BC14B2">
        <w:t>Databehandleravtale</w:t>
      </w:r>
      <w:r>
        <w:t xml:space="preserve">, og </w:t>
      </w:r>
      <w:r w:rsidR="00BC14B2">
        <w:t>Databehandler</w:t>
      </w:r>
      <w:r>
        <w:t xml:space="preserve"> skal sikre at underleverandør oppfyller plikten til sletting mv</w:t>
      </w:r>
      <w:r w:rsidR="00D82B48">
        <w:t>.</w:t>
      </w:r>
      <w:r>
        <w:t xml:space="preserve"> på samme måte som </w:t>
      </w:r>
      <w:r w:rsidR="00BC14B2">
        <w:t>Databehandler</w:t>
      </w:r>
      <w:r>
        <w:t>.</w:t>
      </w:r>
    </w:p>
    <w:p w:rsidR="000B6362" w:rsidRDefault="000B6362" w:rsidP="000B6362">
      <w:r>
        <w:lastRenderedPageBreak/>
        <w:t xml:space="preserve">Dersom det foreligger lovpålagt videre </w:t>
      </w:r>
      <w:r w:rsidRPr="002F1E7D">
        <w:t>Beh</w:t>
      </w:r>
      <w:r>
        <w:t xml:space="preserve">andling av Personopplysninger etter at Databehandleravtalen er opphørt, er Databehandler forpliktet til å Behandle disse Personopplysningene kostnadsfritt. </w:t>
      </w:r>
    </w:p>
    <w:p w:rsidR="000B6362" w:rsidRDefault="000B6362" w:rsidP="004D26EE"/>
    <w:p w:rsidR="00A87664" w:rsidRPr="00A87664" w:rsidRDefault="00D82B48" w:rsidP="003E7E1D">
      <w:pPr>
        <w:pStyle w:val="Overskrift1"/>
      </w:pPr>
      <w:bookmarkStart w:id="66" w:name="_Toc531604380"/>
      <w:r w:rsidRPr="00D82B48">
        <w:t>Mislighold</w:t>
      </w:r>
      <w:bookmarkEnd w:id="66"/>
    </w:p>
    <w:p w:rsidR="00A87664" w:rsidRDefault="00E605FD" w:rsidP="00EB75FD">
      <w:r>
        <w:t xml:space="preserve">Mislighold reguleres fullt ut av Tjenesteavtalens bestemmelser om dette. </w:t>
      </w:r>
    </w:p>
    <w:p w:rsidR="00D82B48" w:rsidRPr="00E605FD" w:rsidRDefault="00D82B48" w:rsidP="003E7E1D">
      <w:pPr>
        <w:pStyle w:val="Overskrift1"/>
      </w:pPr>
      <w:bookmarkStart w:id="67" w:name="_Toc531604381"/>
      <w:r w:rsidRPr="00D82B48">
        <w:t>Tvisteløsning</w:t>
      </w:r>
      <w:bookmarkEnd w:id="67"/>
    </w:p>
    <w:p w:rsidR="00752A65" w:rsidRDefault="008C1B8A" w:rsidP="00422D84">
      <w:r>
        <w:t>Tvister løses</w:t>
      </w:r>
      <w:r w:rsidR="00E605FD">
        <w:t xml:space="preserve"> og reguleres</w:t>
      </w:r>
      <w:r>
        <w:t xml:space="preserve"> i henhold til Tjenesteavtalens </w:t>
      </w:r>
      <w:r w:rsidR="00E605FD">
        <w:t>bestemmelser om dette</w:t>
      </w:r>
      <w:r>
        <w:t xml:space="preserve">. </w:t>
      </w:r>
    </w:p>
    <w:p w:rsidR="00CC0C7C" w:rsidRDefault="00CC0C7C">
      <w:r>
        <w:br w:type="page"/>
      </w:r>
    </w:p>
    <w:p w:rsidR="001C5A0B" w:rsidRPr="00D82B48" w:rsidRDefault="001C5A0B" w:rsidP="003E7E1D">
      <w:pPr>
        <w:pStyle w:val="Overskrift1"/>
      </w:pPr>
      <w:bookmarkStart w:id="68" w:name="_Ref506559144"/>
      <w:bookmarkStart w:id="69" w:name="_Toc531604382"/>
      <w:r w:rsidRPr="00D82B48">
        <w:lastRenderedPageBreak/>
        <w:t>Undertegning</w:t>
      </w:r>
      <w:bookmarkEnd w:id="68"/>
      <w:bookmarkEnd w:id="69"/>
    </w:p>
    <w:p w:rsidR="001C5A0B" w:rsidRDefault="001C5A0B" w:rsidP="001C5A0B">
      <w:r>
        <w:t xml:space="preserve">Denne </w:t>
      </w:r>
      <w:r w:rsidR="00FB6E97">
        <w:t>Databehandleravtale</w:t>
      </w:r>
      <w:r>
        <w:t xml:space="preserve"> er undertegnet to eksemplarer, hvorav hver part beholder ett eksemplar.</w:t>
      </w:r>
    </w:p>
    <w:p w:rsidR="001C5A0B" w:rsidRDefault="001C5A0B" w:rsidP="001C5A0B"/>
    <w:p w:rsidR="001C5A0B" w:rsidRDefault="001C5A0B" w:rsidP="001C5A0B">
      <w:r>
        <w:t xml:space="preserve">Sted: </w:t>
      </w:r>
      <w:r w:rsidR="00D17234">
        <w:t xml:space="preserve">___________________, </w:t>
      </w:r>
      <w:r>
        <w:t xml:space="preserve">den </w:t>
      </w:r>
      <w:r w:rsidR="00D17234">
        <w:t>__/__/____.</w:t>
      </w:r>
    </w:p>
    <w:p w:rsidR="001C5A0B" w:rsidRDefault="001C5A0B" w:rsidP="001C5A0B"/>
    <w:p w:rsidR="001C5A0B" w:rsidRDefault="001C5A0B" w:rsidP="001C5A0B"/>
    <w:p w:rsidR="001C5A0B" w:rsidRDefault="00D17234" w:rsidP="001C5A0B">
      <w:r>
        <w:t>____________________</w:t>
      </w:r>
      <w:r w:rsidR="001C5A0B">
        <w:tab/>
      </w:r>
      <w:r w:rsidR="001C5A0B">
        <w:tab/>
      </w:r>
      <w:r w:rsidR="001C5A0B">
        <w:tab/>
      </w:r>
      <w:r>
        <w:t>_______________________</w:t>
      </w:r>
      <w:r w:rsidR="001C5A0B">
        <w:tab/>
      </w:r>
      <w:r>
        <w:t xml:space="preserve"> </w:t>
      </w:r>
    </w:p>
    <w:p w:rsidR="001C5A0B" w:rsidRDefault="001C5A0B" w:rsidP="001C5A0B">
      <w:r>
        <w:t>Data</w:t>
      </w:r>
      <w:r w:rsidR="00FB6E97">
        <w:t>ansvarlig</w:t>
      </w:r>
      <w:r>
        <w:t xml:space="preserve"> (signatur)</w:t>
      </w:r>
      <w:r>
        <w:tab/>
      </w:r>
      <w:r>
        <w:tab/>
      </w:r>
      <w:r w:rsidR="00FB6E97">
        <w:t>D</w:t>
      </w:r>
      <w:r w:rsidR="00D17234">
        <w:t xml:space="preserve">atabehandler </w:t>
      </w:r>
      <w:r>
        <w:t>(signatur)</w:t>
      </w:r>
    </w:p>
    <w:p w:rsidR="001C5A0B" w:rsidRDefault="001C5A0B" w:rsidP="001C5A0B"/>
    <w:p w:rsidR="00E569B5" w:rsidRDefault="00D17234" w:rsidP="001C5A0B">
      <w:r>
        <w:t>____________________                                         _______________________</w:t>
      </w:r>
    </w:p>
    <w:p w:rsidR="001C5A0B" w:rsidRDefault="001C5A0B" w:rsidP="001C5A0B">
      <w:r>
        <w:t xml:space="preserve">(med trykte bokstaver) </w:t>
      </w:r>
      <w:r w:rsidR="00E569B5">
        <w:tab/>
      </w:r>
      <w:r w:rsidR="00E569B5">
        <w:tab/>
      </w:r>
      <w:r w:rsidR="00E569B5">
        <w:tab/>
      </w:r>
      <w:r w:rsidR="00E569B5">
        <w:tab/>
      </w:r>
      <w:r>
        <w:t>(med trykte bokstaver)</w:t>
      </w:r>
    </w:p>
    <w:p w:rsidR="001C5A0B" w:rsidRDefault="001C5A0B" w:rsidP="001C5A0B"/>
    <w:p w:rsidR="001C5A0B" w:rsidRDefault="00E569B5" w:rsidP="001C5A0B">
      <w:r>
        <w:t>Stilling: _</w:t>
      </w:r>
      <w:r w:rsidR="00D17234">
        <w:t>________________</w:t>
      </w:r>
      <w:r w:rsidR="001C5A0B">
        <w:t xml:space="preserve"> </w:t>
      </w:r>
      <w:r w:rsidR="001C5A0B">
        <w:tab/>
      </w:r>
      <w:r w:rsidR="00D17234">
        <w:tab/>
      </w:r>
      <w:r w:rsidR="00D17234">
        <w:tab/>
      </w:r>
      <w:r w:rsidR="001C5A0B">
        <w:t>Stilling:</w:t>
      </w:r>
      <w:r w:rsidR="00D17234" w:rsidRPr="00D17234">
        <w:t xml:space="preserve"> </w:t>
      </w:r>
      <w:r w:rsidR="00D17234">
        <w:t>_________________</w:t>
      </w:r>
    </w:p>
    <w:p w:rsidR="001C5A0B" w:rsidRDefault="001C5A0B" w:rsidP="001C5A0B"/>
    <w:p w:rsidR="00D82B48" w:rsidRPr="00B47948" w:rsidRDefault="00D82B48" w:rsidP="00B47948"/>
    <w:sectPr w:rsidR="00D82B48" w:rsidRPr="00B47948" w:rsidSect="00E2444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C82" w:rsidRDefault="00513C82" w:rsidP="00B47948">
      <w:pPr>
        <w:spacing w:after="0" w:line="240" w:lineRule="auto"/>
      </w:pPr>
      <w:r>
        <w:separator/>
      </w:r>
    </w:p>
  </w:endnote>
  <w:endnote w:type="continuationSeparator" w:id="0">
    <w:p w:rsidR="00513C82" w:rsidRDefault="00513C82" w:rsidP="00B47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D59" w:rsidRDefault="00513C82">
    <w:pPr>
      <w:pStyle w:val="Bunntekst"/>
      <w:jc w:val="right"/>
    </w:pPr>
    <w:sdt>
      <w:sdtPr>
        <w:id w:val="-1290117420"/>
        <w:docPartObj>
          <w:docPartGallery w:val="Page Numbers (Bottom of Page)"/>
          <w:docPartUnique/>
        </w:docPartObj>
      </w:sdtPr>
      <w:sdtEndPr/>
      <w:sdtContent>
        <w:r w:rsidR="00C92D59">
          <w:t xml:space="preserve">Side </w:t>
        </w:r>
        <w:r w:rsidR="00C92D59">
          <w:fldChar w:fldCharType="begin"/>
        </w:r>
        <w:r w:rsidR="00C92D59">
          <w:instrText>PAGE   \* MERGEFORMAT</w:instrText>
        </w:r>
        <w:r w:rsidR="00C92D59">
          <w:fldChar w:fldCharType="separate"/>
        </w:r>
        <w:r w:rsidR="0055036B">
          <w:rPr>
            <w:noProof/>
          </w:rPr>
          <w:t>6</w:t>
        </w:r>
        <w:r w:rsidR="00C92D59">
          <w:fldChar w:fldCharType="end"/>
        </w:r>
      </w:sdtContent>
    </w:sdt>
    <w:r w:rsidR="00C92D59">
      <w:t xml:space="preserve"> av </w:t>
    </w:r>
    <w:r>
      <w:fldChar w:fldCharType="begin"/>
    </w:r>
    <w:r>
      <w:instrText xml:space="preserve"> NUMPAGES   \* MERGEFORMAT </w:instrText>
    </w:r>
    <w:r>
      <w:fldChar w:fldCharType="separate"/>
    </w:r>
    <w:r w:rsidR="0055036B">
      <w:rPr>
        <w:noProof/>
      </w:rPr>
      <w:t>15</w:t>
    </w:r>
    <w:r>
      <w:rPr>
        <w:noProof/>
      </w:rPr>
      <w:fldChar w:fldCharType="end"/>
    </w:r>
  </w:p>
  <w:p w:rsidR="00C92D59" w:rsidRDefault="00C92D5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C82" w:rsidRDefault="00513C82" w:rsidP="00B47948">
      <w:pPr>
        <w:spacing w:after="0" w:line="240" w:lineRule="auto"/>
      </w:pPr>
      <w:r>
        <w:separator/>
      </w:r>
    </w:p>
  </w:footnote>
  <w:footnote w:type="continuationSeparator" w:id="0">
    <w:p w:rsidR="00513C82" w:rsidRDefault="00513C82" w:rsidP="00B47948">
      <w:pPr>
        <w:spacing w:after="0" w:line="240" w:lineRule="auto"/>
      </w:pPr>
      <w:r>
        <w:continuationSeparator/>
      </w:r>
    </w:p>
  </w:footnote>
  <w:footnote w:id="1">
    <w:p w:rsidR="00C92D59" w:rsidRDefault="00C92D59">
      <w:pPr>
        <w:pStyle w:val="Fotnotetekst"/>
      </w:pPr>
      <w:r>
        <w:rPr>
          <w:rStyle w:val="Fotnotereferanse"/>
        </w:rPr>
        <w:footnoteRef/>
      </w:r>
      <w:r>
        <w:t xml:space="preserve"> </w:t>
      </w:r>
      <w:hyperlink r:id="rId1" w:history="1">
        <w:r w:rsidRPr="00DA1E19">
          <w:rPr>
            <w:rStyle w:val="Hyperkobling"/>
          </w:rPr>
          <w:t>Norm for informasjonssikkerhet  i helse- og omsorgssektoren</w:t>
        </w:r>
      </w:hyperlink>
    </w:p>
  </w:footnote>
  <w:footnote w:id="2">
    <w:p w:rsidR="00C92D59" w:rsidRDefault="00C92D59" w:rsidP="000B1F3F">
      <w:pPr>
        <w:pStyle w:val="Fotnotetekst"/>
      </w:pPr>
      <w:r>
        <w:rPr>
          <w:rStyle w:val="Fotnotereferanse"/>
        </w:rPr>
        <w:footnoteRef/>
      </w:r>
      <w:r>
        <w:t xml:space="preserve"> </w:t>
      </w:r>
      <w:hyperlink r:id="rId2" w:history="1">
        <w:r w:rsidRPr="00DA1E19">
          <w:rPr>
            <w:rStyle w:val="Hyperkobling"/>
          </w:rPr>
          <w:t>Felles regionalt styringssystem for informasjonssikkerhet</w:t>
        </w:r>
      </w:hyperlink>
      <w:r>
        <w:t xml:space="preserve"> </w:t>
      </w:r>
    </w:p>
  </w:footnote>
  <w:footnote w:id="3">
    <w:p w:rsidR="00C92D59" w:rsidRDefault="00C92D59">
      <w:pPr>
        <w:pStyle w:val="Fotnotetekst"/>
      </w:pPr>
      <w:r>
        <w:rPr>
          <w:rStyle w:val="Fotnotereferanse"/>
        </w:rPr>
        <w:footnoteRef/>
      </w:r>
      <w:r>
        <w:t xml:space="preserve"> Sykehuspartner ISMS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D59" w:rsidRPr="00AD45EE" w:rsidRDefault="00C92D59">
    <w:pPr>
      <w:pStyle w:val="Topptekst"/>
      <w:rPr>
        <w:i/>
      </w:rPr>
    </w:pPr>
    <w:r w:rsidRPr="002A4A8A">
      <w:rPr>
        <w:i/>
        <w:noProof/>
        <w:lang w:eastAsia="nb-NO"/>
      </w:rPr>
      <w:drawing>
        <wp:anchor distT="0" distB="0" distL="114300" distR="114300" simplePos="0" relativeHeight="251659264" behindDoc="1" locked="0" layoutInCell="1" allowOverlap="1" wp14:anchorId="0529E795" wp14:editId="33A5EBDD">
          <wp:simplePos x="0" y="0"/>
          <wp:positionH relativeFrom="column">
            <wp:posOffset>4152265</wp:posOffset>
          </wp:positionH>
          <wp:positionV relativeFrom="paragraph">
            <wp:posOffset>-27305</wp:posOffset>
          </wp:positionV>
          <wp:extent cx="1925955" cy="415925"/>
          <wp:effectExtent l="0" t="0" r="0" b="3175"/>
          <wp:wrapTight wrapText="bothSides">
            <wp:wrapPolygon edited="0">
              <wp:start x="0" y="0"/>
              <wp:lineTo x="0" y="20776"/>
              <wp:lineTo x="21365" y="20776"/>
              <wp:lineTo x="21365" y="0"/>
              <wp:lineTo x="0" y="0"/>
            </wp:wrapPolygon>
          </wp:wrapTight>
          <wp:docPr id="1" name="Bilde 1" descr="OUS_logo_midlertid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S_logo_midlertidi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5955"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45EE">
      <w:rPr>
        <w:i/>
      </w:rPr>
      <w:t>Databehandleravtale</w:t>
    </w:r>
  </w:p>
  <w:p w:rsidR="00C92D59" w:rsidRPr="009D7ADA" w:rsidRDefault="00C92D59" w:rsidP="009D7AD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E99"/>
    <w:multiLevelType w:val="hybridMultilevel"/>
    <w:tmpl w:val="DC7E5E3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317561"/>
    <w:multiLevelType w:val="hybridMultilevel"/>
    <w:tmpl w:val="3594BBC4"/>
    <w:lvl w:ilvl="0" w:tplc="E9F62B2A">
      <w:numFmt w:val="bullet"/>
      <w:lvlText w:val="-"/>
      <w:lvlJc w:val="left"/>
      <w:pPr>
        <w:ind w:left="720" w:hanging="360"/>
      </w:pPr>
      <w:rPr>
        <w:rFonts w:ascii="Calibri" w:eastAsiaTheme="minorHAnsi" w:hAnsi="Calibri" w:cstheme="minorBidi"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5C2006A"/>
    <w:multiLevelType w:val="hybridMultilevel"/>
    <w:tmpl w:val="45E859F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8315EC8"/>
    <w:multiLevelType w:val="multilevel"/>
    <w:tmpl w:val="D938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A2B71"/>
    <w:multiLevelType w:val="hybridMultilevel"/>
    <w:tmpl w:val="EA44CFD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1AC1AAD"/>
    <w:multiLevelType w:val="hybridMultilevel"/>
    <w:tmpl w:val="14DA53E2"/>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50108A9"/>
    <w:multiLevelType w:val="hybridMultilevel"/>
    <w:tmpl w:val="C0D8C60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58E10FC"/>
    <w:multiLevelType w:val="multilevel"/>
    <w:tmpl w:val="3FDE92CE"/>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8" w15:restartNumberingAfterBreak="0">
    <w:nsid w:val="1611336D"/>
    <w:multiLevelType w:val="hybridMultilevel"/>
    <w:tmpl w:val="45321B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73D440F"/>
    <w:multiLevelType w:val="hybridMultilevel"/>
    <w:tmpl w:val="3D568FF2"/>
    <w:lvl w:ilvl="0" w:tplc="D4CC4480">
      <w:start w:val="5"/>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8FE50B3"/>
    <w:multiLevelType w:val="hybridMultilevel"/>
    <w:tmpl w:val="C406958A"/>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BB611C5"/>
    <w:multiLevelType w:val="hybridMultilevel"/>
    <w:tmpl w:val="AEBABC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3020DAA"/>
    <w:multiLevelType w:val="hybridMultilevel"/>
    <w:tmpl w:val="14DA53E2"/>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01B1718"/>
    <w:multiLevelType w:val="hybridMultilevel"/>
    <w:tmpl w:val="BDE210E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537E4435"/>
    <w:multiLevelType w:val="hybridMultilevel"/>
    <w:tmpl w:val="CF3817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E0F39D4"/>
    <w:multiLevelType w:val="hybridMultilevel"/>
    <w:tmpl w:val="C856267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4B65F75"/>
    <w:multiLevelType w:val="hybridMultilevel"/>
    <w:tmpl w:val="71A43F4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7DB8569F"/>
    <w:multiLevelType w:val="hybridMultilevel"/>
    <w:tmpl w:val="14DA53E2"/>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0"/>
  </w:num>
  <w:num w:numId="4">
    <w:abstractNumId w:val="15"/>
  </w:num>
  <w:num w:numId="5">
    <w:abstractNumId w:val="6"/>
  </w:num>
  <w:num w:numId="6">
    <w:abstractNumId w:val="16"/>
  </w:num>
  <w:num w:numId="7">
    <w:abstractNumId w:val="10"/>
  </w:num>
  <w:num w:numId="8">
    <w:abstractNumId w:val="5"/>
  </w:num>
  <w:num w:numId="9">
    <w:abstractNumId w:val="4"/>
  </w:num>
  <w:num w:numId="10">
    <w:abstractNumId w:val="7"/>
  </w:num>
  <w:num w:numId="11">
    <w:abstractNumId w:val="9"/>
  </w:num>
  <w:num w:numId="12">
    <w:abstractNumId w:val="8"/>
  </w:num>
  <w:num w:numId="13">
    <w:abstractNumId w:val="11"/>
  </w:num>
  <w:num w:numId="14">
    <w:abstractNumId w:val="2"/>
  </w:num>
  <w:num w:numId="15">
    <w:abstractNumId w:val="1"/>
  </w:num>
  <w:num w:numId="16">
    <w:abstractNumId w:val="13"/>
  </w:num>
  <w:num w:numId="17">
    <w:abstractNumId w:val="3"/>
  </w:num>
  <w:num w:numId="1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948"/>
    <w:rsid w:val="0000377E"/>
    <w:rsid w:val="00021709"/>
    <w:rsid w:val="0002328B"/>
    <w:rsid w:val="0002789E"/>
    <w:rsid w:val="00040282"/>
    <w:rsid w:val="000408AD"/>
    <w:rsid w:val="00042840"/>
    <w:rsid w:val="000503F6"/>
    <w:rsid w:val="0005319A"/>
    <w:rsid w:val="00071728"/>
    <w:rsid w:val="00073A50"/>
    <w:rsid w:val="0007422F"/>
    <w:rsid w:val="00080CFC"/>
    <w:rsid w:val="000836A3"/>
    <w:rsid w:val="00094A5B"/>
    <w:rsid w:val="00095F12"/>
    <w:rsid w:val="000B1F3F"/>
    <w:rsid w:val="000B2D80"/>
    <w:rsid w:val="000B6362"/>
    <w:rsid w:val="000B7FD1"/>
    <w:rsid w:val="000D15C4"/>
    <w:rsid w:val="000E5FBF"/>
    <w:rsid w:val="000E76FB"/>
    <w:rsid w:val="000E7EB8"/>
    <w:rsid w:val="000F194A"/>
    <w:rsid w:val="001026CF"/>
    <w:rsid w:val="00107458"/>
    <w:rsid w:val="0011197D"/>
    <w:rsid w:val="001254E1"/>
    <w:rsid w:val="00130C88"/>
    <w:rsid w:val="0014646D"/>
    <w:rsid w:val="001513D6"/>
    <w:rsid w:val="0016168D"/>
    <w:rsid w:val="00161B07"/>
    <w:rsid w:val="001646FE"/>
    <w:rsid w:val="00167484"/>
    <w:rsid w:val="00167C43"/>
    <w:rsid w:val="00171E0C"/>
    <w:rsid w:val="001844CD"/>
    <w:rsid w:val="001919A9"/>
    <w:rsid w:val="001B2CDA"/>
    <w:rsid w:val="001B7E63"/>
    <w:rsid w:val="001C595A"/>
    <w:rsid w:val="001C5A0B"/>
    <w:rsid w:val="001C5D86"/>
    <w:rsid w:val="001C6B85"/>
    <w:rsid w:val="001C7DE2"/>
    <w:rsid w:val="001D740A"/>
    <w:rsid w:val="001E44C8"/>
    <w:rsid w:val="001E7C4D"/>
    <w:rsid w:val="001F6F51"/>
    <w:rsid w:val="001F7D19"/>
    <w:rsid w:val="0021388A"/>
    <w:rsid w:val="002358D4"/>
    <w:rsid w:val="00243B56"/>
    <w:rsid w:val="002549C2"/>
    <w:rsid w:val="00256615"/>
    <w:rsid w:val="00265FFE"/>
    <w:rsid w:val="002730FD"/>
    <w:rsid w:val="00294966"/>
    <w:rsid w:val="002A0941"/>
    <w:rsid w:val="002A1415"/>
    <w:rsid w:val="002A5D03"/>
    <w:rsid w:val="002B028E"/>
    <w:rsid w:val="002D233C"/>
    <w:rsid w:val="002E1BAB"/>
    <w:rsid w:val="002E42DD"/>
    <w:rsid w:val="002F713C"/>
    <w:rsid w:val="00305609"/>
    <w:rsid w:val="00313DD3"/>
    <w:rsid w:val="0032250E"/>
    <w:rsid w:val="00337CC3"/>
    <w:rsid w:val="003626A7"/>
    <w:rsid w:val="0036351D"/>
    <w:rsid w:val="0037053C"/>
    <w:rsid w:val="00372325"/>
    <w:rsid w:val="0039270C"/>
    <w:rsid w:val="003A23D2"/>
    <w:rsid w:val="003A4E46"/>
    <w:rsid w:val="003B21CE"/>
    <w:rsid w:val="003E7E1D"/>
    <w:rsid w:val="003F4EBB"/>
    <w:rsid w:val="003F6D90"/>
    <w:rsid w:val="00401D4E"/>
    <w:rsid w:val="00406764"/>
    <w:rsid w:val="00422D84"/>
    <w:rsid w:val="00423C1F"/>
    <w:rsid w:val="0042555F"/>
    <w:rsid w:val="00427703"/>
    <w:rsid w:val="00430045"/>
    <w:rsid w:val="004436A8"/>
    <w:rsid w:val="00447FCE"/>
    <w:rsid w:val="00461D77"/>
    <w:rsid w:val="00470400"/>
    <w:rsid w:val="00471686"/>
    <w:rsid w:val="00471A22"/>
    <w:rsid w:val="00483DEC"/>
    <w:rsid w:val="004948DC"/>
    <w:rsid w:val="004B5091"/>
    <w:rsid w:val="004D2105"/>
    <w:rsid w:val="004D26EE"/>
    <w:rsid w:val="004D64F6"/>
    <w:rsid w:val="004E3701"/>
    <w:rsid w:val="004E535A"/>
    <w:rsid w:val="00513C82"/>
    <w:rsid w:val="005234DC"/>
    <w:rsid w:val="00523FF2"/>
    <w:rsid w:val="005264CD"/>
    <w:rsid w:val="00527634"/>
    <w:rsid w:val="005340FB"/>
    <w:rsid w:val="00542A43"/>
    <w:rsid w:val="005442EC"/>
    <w:rsid w:val="0055036B"/>
    <w:rsid w:val="00563403"/>
    <w:rsid w:val="00570D68"/>
    <w:rsid w:val="00571AFA"/>
    <w:rsid w:val="00577187"/>
    <w:rsid w:val="005B718F"/>
    <w:rsid w:val="005E029D"/>
    <w:rsid w:val="006431B8"/>
    <w:rsid w:val="006502E8"/>
    <w:rsid w:val="00660D00"/>
    <w:rsid w:val="006724B5"/>
    <w:rsid w:val="006747D4"/>
    <w:rsid w:val="00674AA5"/>
    <w:rsid w:val="0069201F"/>
    <w:rsid w:val="00692327"/>
    <w:rsid w:val="00694567"/>
    <w:rsid w:val="00694789"/>
    <w:rsid w:val="006B1D7E"/>
    <w:rsid w:val="006B31A2"/>
    <w:rsid w:val="006B37FD"/>
    <w:rsid w:val="00702BF9"/>
    <w:rsid w:val="00704D6F"/>
    <w:rsid w:val="0070595A"/>
    <w:rsid w:val="007124C4"/>
    <w:rsid w:val="00714308"/>
    <w:rsid w:val="00743052"/>
    <w:rsid w:val="00746951"/>
    <w:rsid w:val="00752A65"/>
    <w:rsid w:val="00753A2E"/>
    <w:rsid w:val="00776CD9"/>
    <w:rsid w:val="007856BD"/>
    <w:rsid w:val="00794B5F"/>
    <w:rsid w:val="007A553F"/>
    <w:rsid w:val="007A63AC"/>
    <w:rsid w:val="007A7EE2"/>
    <w:rsid w:val="007B678E"/>
    <w:rsid w:val="007C13CC"/>
    <w:rsid w:val="007C480F"/>
    <w:rsid w:val="007D28EA"/>
    <w:rsid w:val="007E1261"/>
    <w:rsid w:val="007E2F77"/>
    <w:rsid w:val="007F5DB6"/>
    <w:rsid w:val="007F789B"/>
    <w:rsid w:val="00801794"/>
    <w:rsid w:val="00801E1C"/>
    <w:rsid w:val="00805477"/>
    <w:rsid w:val="00810950"/>
    <w:rsid w:val="00810BAA"/>
    <w:rsid w:val="0081463C"/>
    <w:rsid w:val="00815687"/>
    <w:rsid w:val="00816A33"/>
    <w:rsid w:val="008213DD"/>
    <w:rsid w:val="00823BD7"/>
    <w:rsid w:val="00824263"/>
    <w:rsid w:val="008349E2"/>
    <w:rsid w:val="00853466"/>
    <w:rsid w:val="00867979"/>
    <w:rsid w:val="008948E7"/>
    <w:rsid w:val="008A224F"/>
    <w:rsid w:val="008A2398"/>
    <w:rsid w:val="008A475F"/>
    <w:rsid w:val="008B3D10"/>
    <w:rsid w:val="008B4FCE"/>
    <w:rsid w:val="008C1B8A"/>
    <w:rsid w:val="008D01A8"/>
    <w:rsid w:val="008D06D2"/>
    <w:rsid w:val="008F1B58"/>
    <w:rsid w:val="008F38E7"/>
    <w:rsid w:val="009012AE"/>
    <w:rsid w:val="00906AA4"/>
    <w:rsid w:val="00917D58"/>
    <w:rsid w:val="00925A9A"/>
    <w:rsid w:val="00933C9A"/>
    <w:rsid w:val="009418FE"/>
    <w:rsid w:val="00954CA1"/>
    <w:rsid w:val="00967CF3"/>
    <w:rsid w:val="0099384C"/>
    <w:rsid w:val="009975EE"/>
    <w:rsid w:val="009A5736"/>
    <w:rsid w:val="009B5EC8"/>
    <w:rsid w:val="009D28E3"/>
    <w:rsid w:val="009D5A25"/>
    <w:rsid w:val="009D7ADA"/>
    <w:rsid w:val="009E244C"/>
    <w:rsid w:val="009E5ED3"/>
    <w:rsid w:val="00A00F39"/>
    <w:rsid w:val="00A05E8D"/>
    <w:rsid w:val="00A37459"/>
    <w:rsid w:val="00A5040C"/>
    <w:rsid w:val="00A50554"/>
    <w:rsid w:val="00A5220E"/>
    <w:rsid w:val="00A52696"/>
    <w:rsid w:val="00A52B1E"/>
    <w:rsid w:val="00A613CD"/>
    <w:rsid w:val="00A64531"/>
    <w:rsid w:val="00A76EA0"/>
    <w:rsid w:val="00A860E7"/>
    <w:rsid w:val="00A87664"/>
    <w:rsid w:val="00A94195"/>
    <w:rsid w:val="00A95C74"/>
    <w:rsid w:val="00AA303D"/>
    <w:rsid w:val="00AA474D"/>
    <w:rsid w:val="00AB3420"/>
    <w:rsid w:val="00AB42D8"/>
    <w:rsid w:val="00AC6DA3"/>
    <w:rsid w:val="00AD45EE"/>
    <w:rsid w:val="00AD52B6"/>
    <w:rsid w:val="00AD5F9B"/>
    <w:rsid w:val="00AE1AAC"/>
    <w:rsid w:val="00AE6764"/>
    <w:rsid w:val="00AF61A6"/>
    <w:rsid w:val="00AF767B"/>
    <w:rsid w:val="00B06099"/>
    <w:rsid w:val="00B172BE"/>
    <w:rsid w:val="00B22104"/>
    <w:rsid w:val="00B249A3"/>
    <w:rsid w:val="00B2735C"/>
    <w:rsid w:val="00B47948"/>
    <w:rsid w:val="00B665C4"/>
    <w:rsid w:val="00B806A8"/>
    <w:rsid w:val="00B859C4"/>
    <w:rsid w:val="00BB4EA8"/>
    <w:rsid w:val="00BB6193"/>
    <w:rsid w:val="00BC14B2"/>
    <w:rsid w:val="00BD116D"/>
    <w:rsid w:val="00BD7034"/>
    <w:rsid w:val="00BE0CCE"/>
    <w:rsid w:val="00BF1F93"/>
    <w:rsid w:val="00BF4CB1"/>
    <w:rsid w:val="00C02B4B"/>
    <w:rsid w:val="00C05D70"/>
    <w:rsid w:val="00C17C57"/>
    <w:rsid w:val="00C37751"/>
    <w:rsid w:val="00C476B4"/>
    <w:rsid w:val="00C47C1F"/>
    <w:rsid w:val="00C61BE1"/>
    <w:rsid w:val="00C62C0F"/>
    <w:rsid w:val="00C71CCE"/>
    <w:rsid w:val="00C7358A"/>
    <w:rsid w:val="00C90B28"/>
    <w:rsid w:val="00C92D59"/>
    <w:rsid w:val="00C974FA"/>
    <w:rsid w:val="00CA4F04"/>
    <w:rsid w:val="00CC0C7C"/>
    <w:rsid w:val="00CD2349"/>
    <w:rsid w:val="00CD2F25"/>
    <w:rsid w:val="00CD493D"/>
    <w:rsid w:val="00CF6348"/>
    <w:rsid w:val="00D04D2F"/>
    <w:rsid w:val="00D07B03"/>
    <w:rsid w:val="00D14101"/>
    <w:rsid w:val="00D149DE"/>
    <w:rsid w:val="00D17234"/>
    <w:rsid w:val="00D24950"/>
    <w:rsid w:val="00D52170"/>
    <w:rsid w:val="00D54442"/>
    <w:rsid w:val="00D67A81"/>
    <w:rsid w:val="00D74AAF"/>
    <w:rsid w:val="00D76DF2"/>
    <w:rsid w:val="00D82B48"/>
    <w:rsid w:val="00D913A2"/>
    <w:rsid w:val="00D930B0"/>
    <w:rsid w:val="00D95D14"/>
    <w:rsid w:val="00DA1E19"/>
    <w:rsid w:val="00DA38B9"/>
    <w:rsid w:val="00DB7948"/>
    <w:rsid w:val="00DC608C"/>
    <w:rsid w:val="00DD68D7"/>
    <w:rsid w:val="00DE0BAF"/>
    <w:rsid w:val="00DE0F2A"/>
    <w:rsid w:val="00DE10B5"/>
    <w:rsid w:val="00DE1F19"/>
    <w:rsid w:val="00DF0286"/>
    <w:rsid w:val="00E24444"/>
    <w:rsid w:val="00E37FF6"/>
    <w:rsid w:val="00E4465C"/>
    <w:rsid w:val="00E46E5E"/>
    <w:rsid w:val="00E52A16"/>
    <w:rsid w:val="00E52F08"/>
    <w:rsid w:val="00E569B5"/>
    <w:rsid w:val="00E605FD"/>
    <w:rsid w:val="00E668E2"/>
    <w:rsid w:val="00E72D69"/>
    <w:rsid w:val="00E73A4E"/>
    <w:rsid w:val="00E87D03"/>
    <w:rsid w:val="00E934FB"/>
    <w:rsid w:val="00E95127"/>
    <w:rsid w:val="00E978AF"/>
    <w:rsid w:val="00EA0C87"/>
    <w:rsid w:val="00EA479D"/>
    <w:rsid w:val="00EB75FD"/>
    <w:rsid w:val="00EC6BA3"/>
    <w:rsid w:val="00EE73C8"/>
    <w:rsid w:val="00EF3637"/>
    <w:rsid w:val="00F06066"/>
    <w:rsid w:val="00F13318"/>
    <w:rsid w:val="00F1479E"/>
    <w:rsid w:val="00F60C13"/>
    <w:rsid w:val="00F71147"/>
    <w:rsid w:val="00F74145"/>
    <w:rsid w:val="00F7750F"/>
    <w:rsid w:val="00F77C9B"/>
    <w:rsid w:val="00F86E9F"/>
    <w:rsid w:val="00FA5726"/>
    <w:rsid w:val="00FB140D"/>
    <w:rsid w:val="00FB6E97"/>
    <w:rsid w:val="00FC0BD5"/>
    <w:rsid w:val="00FD3C3E"/>
    <w:rsid w:val="00FD3CED"/>
    <w:rsid w:val="00FD7701"/>
    <w:rsid w:val="00FE337B"/>
    <w:rsid w:val="00FF7053"/>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56C88"/>
  <w15:docId w15:val="{C8F58D4E-F9BA-48DA-AA57-76CF7166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autoRedefine/>
    <w:qFormat/>
    <w:rsid w:val="003E7E1D"/>
    <w:pPr>
      <w:keepNext/>
      <w:keepLines/>
      <w:numPr>
        <w:numId w:val="10"/>
      </w:numPr>
      <w:spacing w:before="240" w:after="0"/>
      <w:outlineLvl w:val="0"/>
    </w:pPr>
    <w:rPr>
      <w:rFonts w:asciiTheme="majorHAnsi" w:eastAsiaTheme="majorEastAsia" w:hAnsiTheme="majorHAnsi" w:cstheme="majorBidi"/>
      <w:b/>
      <w:color w:val="2E74B5" w:themeColor="accent1" w:themeShade="BF"/>
      <w:sz w:val="32"/>
      <w:szCs w:val="32"/>
    </w:rPr>
  </w:style>
  <w:style w:type="paragraph" w:styleId="Overskrift2">
    <w:name w:val="heading 2"/>
    <w:basedOn w:val="Normal"/>
    <w:next w:val="Normal"/>
    <w:link w:val="Overskrift2Tegn"/>
    <w:uiPriority w:val="9"/>
    <w:unhideWhenUsed/>
    <w:qFormat/>
    <w:rsid w:val="00A87664"/>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3E7E1D"/>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3E7E1D"/>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3E7E1D"/>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3E7E1D"/>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3E7E1D"/>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3E7E1D"/>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E7E1D"/>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E7E1D"/>
    <w:rPr>
      <w:rFonts w:asciiTheme="majorHAnsi" w:eastAsiaTheme="majorEastAsia" w:hAnsiTheme="majorHAnsi" w:cstheme="majorBidi"/>
      <w:b/>
      <w:color w:val="2E74B5" w:themeColor="accent1" w:themeShade="BF"/>
      <w:sz w:val="32"/>
      <w:szCs w:val="32"/>
    </w:rPr>
  </w:style>
  <w:style w:type="paragraph" w:styleId="Overskriftforinnholdsfortegnelse">
    <w:name w:val="TOC Heading"/>
    <w:basedOn w:val="Overskrift1"/>
    <w:next w:val="Normal"/>
    <w:uiPriority w:val="39"/>
    <w:unhideWhenUsed/>
    <w:qFormat/>
    <w:rsid w:val="00B47948"/>
    <w:pPr>
      <w:outlineLvl w:val="9"/>
    </w:pPr>
    <w:rPr>
      <w:lang w:eastAsia="nb-NO"/>
    </w:rPr>
  </w:style>
  <w:style w:type="paragraph" w:styleId="Listeavsnitt">
    <w:name w:val="List Paragraph"/>
    <w:basedOn w:val="Normal"/>
    <w:uiPriority w:val="34"/>
    <w:qFormat/>
    <w:rsid w:val="00B47948"/>
    <w:pPr>
      <w:ind w:left="720"/>
      <w:contextualSpacing/>
    </w:pPr>
  </w:style>
  <w:style w:type="paragraph" w:styleId="INNH1">
    <w:name w:val="toc 1"/>
    <w:basedOn w:val="Normal"/>
    <w:next w:val="Normal"/>
    <w:autoRedefine/>
    <w:uiPriority w:val="39"/>
    <w:unhideWhenUsed/>
    <w:rsid w:val="00B47948"/>
    <w:pPr>
      <w:spacing w:after="100"/>
    </w:pPr>
  </w:style>
  <w:style w:type="character" w:styleId="Hyperkobling">
    <w:name w:val="Hyperlink"/>
    <w:basedOn w:val="Standardskriftforavsnitt"/>
    <w:uiPriority w:val="99"/>
    <w:unhideWhenUsed/>
    <w:rsid w:val="00B47948"/>
    <w:rPr>
      <w:color w:val="0563C1" w:themeColor="hyperlink"/>
      <w:u w:val="single"/>
    </w:rPr>
  </w:style>
  <w:style w:type="paragraph" w:styleId="Topptekst">
    <w:name w:val="header"/>
    <w:basedOn w:val="Normal"/>
    <w:link w:val="TopptekstTegn"/>
    <w:uiPriority w:val="99"/>
    <w:unhideWhenUsed/>
    <w:rsid w:val="00B4794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47948"/>
  </w:style>
  <w:style w:type="paragraph" w:styleId="Bunntekst">
    <w:name w:val="footer"/>
    <w:basedOn w:val="Normal"/>
    <w:link w:val="BunntekstTegn"/>
    <w:uiPriority w:val="99"/>
    <w:unhideWhenUsed/>
    <w:rsid w:val="00B4794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47948"/>
  </w:style>
  <w:style w:type="character" w:styleId="Sidetall">
    <w:name w:val="page number"/>
    <w:basedOn w:val="Standardskriftforavsnitt"/>
    <w:rsid w:val="00B47948"/>
  </w:style>
  <w:style w:type="table" w:styleId="Tabellrutenett">
    <w:name w:val="Table Grid"/>
    <w:basedOn w:val="Vanligtabell"/>
    <w:uiPriority w:val="99"/>
    <w:rsid w:val="009D7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080CFC"/>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080CFC"/>
    <w:rPr>
      <w:sz w:val="20"/>
      <w:szCs w:val="20"/>
    </w:rPr>
  </w:style>
  <w:style w:type="character" w:styleId="Fotnotereferanse">
    <w:name w:val="footnote reference"/>
    <w:basedOn w:val="Standardskriftforavsnitt"/>
    <w:uiPriority w:val="99"/>
    <w:semiHidden/>
    <w:unhideWhenUsed/>
    <w:rsid w:val="00080CFC"/>
    <w:rPr>
      <w:vertAlign w:val="superscript"/>
    </w:rPr>
  </w:style>
  <w:style w:type="character" w:styleId="Merknadsreferanse">
    <w:name w:val="annotation reference"/>
    <w:basedOn w:val="Standardskriftforavsnitt"/>
    <w:uiPriority w:val="99"/>
    <w:semiHidden/>
    <w:unhideWhenUsed/>
    <w:rsid w:val="00B859C4"/>
    <w:rPr>
      <w:sz w:val="16"/>
      <w:szCs w:val="16"/>
    </w:rPr>
  </w:style>
  <w:style w:type="paragraph" w:styleId="Merknadstekst">
    <w:name w:val="annotation text"/>
    <w:basedOn w:val="Normal"/>
    <w:link w:val="MerknadstekstTegn"/>
    <w:uiPriority w:val="99"/>
    <w:unhideWhenUsed/>
    <w:rsid w:val="00B859C4"/>
    <w:pPr>
      <w:spacing w:line="240" w:lineRule="auto"/>
    </w:pPr>
    <w:rPr>
      <w:sz w:val="20"/>
      <w:szCs w:val="20"/>
    </w:rPr>
  </w:style>
  <w:style w:type="character" w:customStyle="1" w:styleId="MerknadstekstTegn">
    <w:name w:val="Merknadstekst Tegn"/>
    <w:basedOn w:val="Standardskriftforavsnitt"/>
    <w:link w:val="Merknadstekst"/>
    <w:uiPriority w:val="99"/>
    <w:rsid w:val="00B859C4"/>
    <w:rPr>
      <w:sz w:val="20"/>
      <w:szCs w:val="20"/>
    </w:rPr>
  </w:style>
  <w:style w:type="paragraph" w:styleId="Kommentaremne">
    <w:name w:val="annotation subject"/>
    <w:basedOn w:val="Merknadstekst"/>
    <w:next w:val="Merknadstekst"/>
    <w:link w:val="KommentaremneTegn"/>
    <w:uiPriority w:val="99"/>
    <w:semiHidden/>
    <w:unhideWhenUsed/>
    <w:rsid w:val="00B859C4"/>
    <w:rPr>
      <w:b/>
      <w:bCs/>
    </w:rPr>
  </w:style>
  <w:style w:type="character" w:customStyle="1" w:styleId="KommentaremneTegn">
    <w:name w:val="Kommentaremne Tegn"/>
    <w:basedOn w:val="MerknadstekstTegn"/>
    <w:link w:val="Kommentaremne"/>
    <w:uiPriority w:val="99"/>
    <w:semiHidden/>
    <w:rsid w:val="00B859C4"/>
    <w:rPr>
      <w:b/>
      <w:bCs/>
      <w:sz w:val="20"/>
      <w:szCs w:val="20"/>
    </w:rPr>
  </w:style>
  <w:style w:type="paragraph" w:styleId="Bobletekst">
    <w:name w:val="Balloon Text"/>
    <w:basedOn w:val="Normal"/>
    <w:link w:val="BobletekstTegn"/>
    <w:uiPriority w:val="99"/>
    <w:semiHidden/>
    <w:unhideWhenUsed/>
    <w:rsid w:val="00B859C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859C4"/>
    <w:rPr>
      <w:rFonts w:ascii="Segoe UI" w:hAnsi="Segoe UI" w:cs="Segoe UI"/>
      <w:sz w:val="18"/>
      <w:szCs w:val="18"/>
    </w:rPr>
  </w:style>
  <w:style w:type="character" w:styleId="Linjenummer">
    <w:name w:val="line number"/>
    <w:basedOn w:val="Standardskriftforavsnitt"/>
    <w:uiPriority w:val="99"/>
    <w:semiHidden/>
    <w:unhideWhenUsed/>
    <w:rsid w:val="00E24444"/>
  </w:style>
  <w:style w:type="paragraph" w:styleId="Ingenmellomrom">
    <w:name w:val="No Spacing"/>
    <w:uiPriority w:val="1"/>
    <w:qFormat/>
    <w:rsid w:val="00805477"/>
    <w:pPr>
      <w:spacing w:after="0" w:line="240" w:lineRule="auto"/>
    </w:pPr>
  </w:style>
  <w:style w:type="paragraph" w:styleId="Revisjon">
    <w:name w:val="Revision"/>
    <w:hidden/>
    <w:uiPriority w:val="99"/>
    <w:semiHidden/>
    <w:rsid w:val="00CA4F04"/>
    <w:pPr>
      <w:spacing w:after="0" w:line="240" w:lineRule="auto"/>
    </w:pPr>
  </w:style>
  <w:style w:type="character" w:styleId="Fulgthyperkobling">
    <w:name w:val="FollowedHyperlink"/>
    <w:basedOn w:val="Standardskriftforavsnitt"/>
    <w:uiPriority w:val="99"/>
    <w:semiHidden/>
    <w:unhideWhenUsed/>
    <w:rsid w:val="00461D77"/>
    <w:rPr>
      <w:color w:val="954F72" w:themeColor="followedHyperlink"/>
      <w:u w:val="single"/>
    </w:rPr>
  </w:style>
  <w:style w:type="character" w:customStyle="1" w:styleId="Overskrift2Tegn">
    <w:name w:val="Overskrift 2 Tegn"/>
    <w:basedOn w:val="Standardskriftforavsnitt"/>
    <w:link w:val="Overskrift2"/>
    <w:uiPriority w:val="9"/>
    <w:rsid w:val="00A87664"/>
    <w:rPr>
      <w:rFonts w:asciiTheme="majorHAnsi" w:eastAsiaTheme="majorEastAsia" w:hAnsiTheme="majorHAnsi" w:cstheme="majorBidi"/>
      <w:color w:val="2E74B5" w:themeColor="accent1" w:themeShade="BF"/>
      <w:sz w:val="26"/>
      <w:szCs w:val="26"/>
    </w:rPr>
  </w:style>
  <w:style w:type="paragraph" w:customStyle="1" w:styleId="ListPara3">
    <w:name w:val="ListPara3"/>
    <w:basedOn w:val="Normal"/>
    <w:next w:val="Normal"/>
    <w:uiPriority w:val="1"/>
    <w:qFormat/>
    <w:rsid w:val="00AF61A6"/>
    <w:pPr>
      <w:widowControl w:val="0"/>
      <w:spacing w:before="40" w:after="0" w:line="276" w:lineRule="auto"/>
    </w:pPr>
    <w:rPr>
      <w:rFonts w:ascii="Arial" w:eastAsia="Arial" w:hAnsi="Arial" w:cs="Arial"/>
      <w:color w:val="455560"/>
      <w:sz w:val="20"/>
      <w:szCs w:val="20"/>
      <w:lang w:val="de-DE"/>
    </w:rPr>
  </w:style>
  <w:style w:type="paragraph" w:styleId="INNH2">
    <w:name w:val="toc 2"/>
    <w:basedOn w:val="Normal"/>
    <w:next w:val="Normal"/>
    <w:autoRedefine/>
    <w:uiPriority w:val="39"/>
    <w:unhideWhenUsed/>
    <w:rsid w:val="002358D4"/>
    <w:pPr>
      <w:spacing w:after="100"/>
      <w:ind w:left="220"/>
    </w:pPr>
  </w:style>
  <w:style w:type="character" w:customStyle="1" w:styleId="Overskrift3Tegn">
    <w:name w:val="Overskrift 3 Tegn"/>
    <w:basedOn w:val="Standardskriftforavsnitt"/>
    <w:link w:val="Overskrift3"/>
    <w:uiPriority w:val="9"/>
    <w:semiHidden/>
    <w:rsid w:val="003E7E1D"/>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semiHidden/>
    <w:rsid w:val="003E7E1D"/>
    <w:rPr>
      <w:rFonts w:asciiTheme="majorHAnsi" w:eastAsiaTheme="majorEastAsia" w:hAnsiTheme="majorHAnsi"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3E7E1D"/>
    <w:rPr>
      <w:rFonts w:asciiTheme="majorHAnsi" w:eastAsiaTheme="majorEastAsia" w:hAnsiTheme="majorHAnsi" w:cstheme="majorBidi"/>
      <w:color w:val="2E74B5" w:themeColor="accent1" w:themeShade="BF"/>
    </w:rPr>
  </w:style>
  <w:style w:type="character" w:customStyle="1" w:styleId="Overskrift6Tegn">
    <w:name w:val="Overskrift 6 Tegn"/>
    <w:basedOn w:val="Standardskriftforavsnitt"/>
    <w:link w:val="Overskrift6"/>
    <w:uiPriority w:val="9"/>
    <w:semiHidden/>
    <w:rsid w:val="003E7E1D"/>
    <w:rPr>
      <w:rFonts w:asciiTheme="majorHAnsi" w:eastAsiaTheme="majorEastAsia" w:hAnsiTheme="majorHAnsi" w:cstheme="majorBidi"/>
      <w:color w:val="1F4D78" w:themeColor="accent1" w:themeShade="7F"/>
    </w:rPr>
  </w:style>
  <w:style w:type="character" w:customStyle="1" w:styleId="Overskrift7Tegn">
    <w:name w:val="Overskrift 7 Tegn"/>
    <w:basedOn w:val="Standardskriftforavsnitt"/>
    <w:link w:val="Overskrift7"/>
    <w:uiPriority w:val="9"/>
    <w:semiHidden/>
    <w:rsid w:val="003E7E1D"/>
    <w:rPr>
      <w:rFonts w:asciiTheme="majorHAnsi" w:eastAsiaTheme="majorEastAsia" w:hAnsiTheme="majorHAnsi" w:cstheme="majorBidi"/>
      <w:i/>
      <w:iCs/>
      <w:color w:val="1F4D78" w:themeColor="accent1" w:themeShade="7F"/>
    </w:rPr>
  </w:style>
  <w:style w:type="character" w:customStyle="1" w:styleId="Overskrift8Tegn">
    <w:name w:val="Overskrift 8 Tegn"/>
    <w:basedOn w:val="Standardskriftforavsnitt"/>
    <w:link w:val="Overskrift8"/>
    <w:uiPriority w:val="9"/>
    <w:semiHidden/>
    <w:rsid w:val="003E7E1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E7E1D"/>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7856BD"/>
    <w:pPr>
      <w:spacing w:before="100" w:beforeAutospacing="1" w:after="100" w:afterAutospacing="1" w:line="240" w:lineRule="auto"/>
    </w:pPr>
    <w:rPr>
      <w:rFonts w:ascii="Calibri" w:eastAsia="Times New Roman" w:hAnsi="Calibri"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794724">
      <w:bodyDiv w:val="1"/>
      <w:marLeft w:val="300"/>
      <w:marRight w:val="300"/>
      <w:marTop w:val="300"/>
      <w:marBottom w:val="300"/>
      <w:divBdr>
        <w:top w:val="none" w:sz="0" w:space="0" w:color="auto"/>
        <w:left w:val="none" w:sz="0" w:space="0" w:color="auto"/>
        <w:bottom w:val="none" w:sz="0" w:space="0" w:color="auto"/>
        <w:right w:val="none" w:sz="0" w:space="0" w:color="auto"/>
      </w:divBdr>
    </w:div>
    <w:div w:id="170381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handboken.ous-hf.no/folder/1148" TargetMode="External"/><Relationship Id="rId1" Type="http://schemas.openxmlformats.org/officeDocument/2006/relationships/hyperlink" Target="https://ehelse.no/personvern-og-informasjonssikkerhet/norm-for-informasjonssikkerh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odkjentAv xmlns="a13f5f36-fb5d-45ae-a657-8ad04230d99d">
      <UserInfo>
        <DisplayName>Christian Jacobsen</DisplayName>
        <AccountId>2186</AccountId>
        <AccountType/>
      </UserInfo>
    </GodkjentAv>
    <Dokument_x0020_type xmlns="4faad48c-fd21-4761-9730-d0857dbc4d0a">Instruks</Dokument_x0020_type>
    <Revisjonsnummer xmlns="a13f5f36-fb5d-45ae-a657-8ad04230d99d">2.0</Revisjonsnummer>
    <GyldigTil xmlns="a13f5f36-fb5d-45ae-a657-8ad04230d99d">2023-04-25T22:00:00+00:00</GyldigTil>
    <DokumentEier xmlns="a13f5f36-fb5d-45ae-a657-8ad04230d99d">
      <UserInfo>
        <DisplayName>Kjetil Helberg</DisplayName>
        <AccountId>2185</AccountId>
        <AccountType/>
      </UserInfo>
    </DokumentEier>
    <UtarbeidetAv xmlns="a13f5f36-fb5d-45ae-a657-8ad04230d99d">
      <UserInfo>
        <DisplayName>i:0#.w|sikt\sevian</DisplayName>
        <AccountId>2571</AccountId>
        <AccountType/>
      </UserInfo>
      <UserInfo>
        <DisplayName>i:0#.w|sikt\kjhelb</DisplayName>
        <AccountId>2185</AccountId>
        <AccountType/>
      </UserInfo>
      <UserInfo>
        <DisplayName>i:0#.w|sikt\jacoch</DisplayName>
        <AccountId>2186</AccountId>
        <AccountType/>
      </UserInfo>
    </UtarbeidetAv>
    <GyldigFra xmlns="a13f5f36-fb5d-45ae-a657-8ad04230d99d">2018-04-25T22:00:00+00:00</GyldigFra>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29245E040818D41B29B46F1CAF4E0EC" ma:contentTypeVersion="28" ma:contentTypeDescription="Opprett et nytt dokument." ma:contentTypeScope="" ma:versionID="a7aff4c59febe62a159ce6cae8b667db">
  <xsd:schema xmlns:xsd="http://www.w3.org/2001/XMLSchema" xmlns:xs="http://www.w3.org/2001/XMLSchema" xmlns:p="http://schemas.microsoft.com/office/2006/metadata/properties" xmlns:ns2="4faad48c-fd21-4761-9730-d0857dbc4d0a" xmlns:ns3="a13f5f36-fb5d-45ae-a657-8ad04230d99d" targetNamespace="http://schemas.microsoft.com/office/2006/metadata/properties" ma:root="true" ma:fieldsID="8167ed4fbad3540a4b82bb565b697790" ns2:_="" ns3:_="">
    <xsd:import namespace="4faad48c-fd21-4761-9730-d0857dbc4d0a"/>
    <xsd:import namespace="a13f5f36-fb5d-45ae-a657-8ad04230d99d"/>
    <xsd:element name="properties">
      <xsd:complexType>
        <xsd:sequence>
          <xsd:element name="documentManagement">
            <xsd:complexType>
              <xsd:all>
                <xsd:element ref="ns2:Dokument_x0020_type"/>
                <xsd:element ref="ns3:Revisjonsnummer"/>
                <xsd:element ref="ns3:GyldigFra"/>
                <xsd:element ref="ns3:GyldigTil"/>
                <xsd:element ref="ns3:DokumentEier"/>
                <xsd:element ref="ns3:UtarbeidetAv"/>
                <xsd:element ref="ns3:GodkjentAv"/>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ad48c-fd21-4761-9730-d0857dbc4d0a" elementFormDefault="qualified">
    <xsd:import namespace="http://schemas.microsoft.com/office/2006/documentManagement/types"/>
    <xsd:import namespace="http://schemas.microsoft.com/office/infopath/2007/PartnerControls"/>
    <xsd:element name="Dokument_x0020_type" ma:index="8" ma:displayName="Dokument type" ma:default="Instruks" ma:format="Dropdown" ma:internalName="Dokument_x0020_type">
      <xsd:simpleType>
        <xsd:restriction base="dms:Choice">
          <xsd:enumeration value="Instruks"/>
          <xsd:enumeration value="ISMS"/>
          <xsd:enumeration value="Retningslinje"/>
          <xsd:enumeration value="Veileder"/>
          <xsd:enumeration value="HSØ Styringssystem for informasjonssikkerhet"/>
        </xsd:restriction>
      </xsd:simpleType>
    </xsd:element>
  </xsd:schema>
  <xsd:schema xmlns:xsd="http://www.w3.org/2001/XMLSchema" xmlns:xs="http://www.w3.org/2001/XMLSchema" xmlns:dms="http://schemas.microsoft.com/office/2006/documentManagement/types" xmlns:pc="http://schemas.microsoft.com/office/infopath/2007/PartnerControls" targetNamespace="a13f5f36-fb5d-45ae-a657-8ad04230d99d" elementFormDefault="qualified">
    <xsd:import namespace="http://schemas.microsoft.com/office/2006/documentManagement/types"/>
    <xsd:import namespace="http://schemas.microsoft.com/office/infopath/2007/PartnerControls"/>
    <xsd:element name="Revisjonsnummer" ma:index="9" ma:displayName="Revisjonsnummer" ma:internalName="Revisjonsnummer">
      <xsd:simpleType>
        <xsd:restriction base="dms:Text">
          <xsd:maxLength value="255"/>
        </xsd:restriction>
      </xsd:simpleType>
    </xsd:element>
    <xsd:element name="GyldigFra" ma:index="10" ma:displayName="Gyldig fra" ma:format="DateOnly" ma:internalName="GyldigFra">
      <xsd:simpleType>
        <xsd:restriction base="dms:DateTime"/>
      </xsd:simpleType>
    </xsd:element>
    <xsd:element name="GyldigTil" ma:index="11" ma:displayName="Gyldig til" ma:format="DateOnly" ma:internalName="GyldigTil">
      <xsd:simpleType>
        <xsd:restriction base="dms:DateTime"/>
      </xsd:simpleType>
    </xsd:element>
    <xsd:element name="DokumentEier" ma:index="12" ma:displayName="Dokument eier" ma:SharePointGroup="0" ma:internalName="DokumentE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tarbeidetAv" ma:index="13" ma:displayName="Utarbeidet av" ma:SharePointGroup="0" ma:internalName="UtarbeidetAv"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odkjentAv" ma:index="14" ma:displayName="Godkjent av" ma:SharePointGroup="0" ma:internalName="Godkjent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DCEA5-FCCF-4234-8D08-459370AA105D}">
  <ds:schemaRefs>
    <ds:schemaRef ds:uri="http://schemas.microsoft.com/sharepoint/v3/contenttype/forms"/>
  </ds:schemaRefs>
</ds:datastoreItem>
</file>

<file path=customXml/itemProps2.xml><?xml version="1.0" encoding="utf-8"?>
<ds:datastoreItem xmlns:ds="http://schemas.openxmlformats.org/officeDocument/2006/customXml" ds:itemID="{80E770C8-4A3D-46D6-8D8B-BC5721383CE1}">
  <ds:schemaRefs>
    <ds:schemaRef ds:uri="http://schemas.microsoft.com/office/2006/metadata/properties"/>
    <ds:schemaRef ds:uri="http://schemas.microsoft.com/office/infopath/2007/PartnerControls"/>
    <ds:schemaRef ds:uri="a13f5f36-fb5d-45ae-a657-8ad04230d99d"/>
    <ds:schemaRef ds:uri="4faad48c-fd21-4761-9730-d0857dbc4d0a"/>
  </ds:schemaRefs>
</ds:datastoreItem>
</file>

<file path=customXml/itemProps3.xml><?xml version="1.0" encoding="utf-8"?>
<ds:datastoreItem xmlns:ds="http://schemas.openxmlformats.org/officeDocument/2006/customXml" ds:itemID="{973B177C-BAE9-45E0-9786-5AC30DAED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ad48c-fd21-4761-9730-d0857dbc4d0a"/>
    <ds:schemaRef ds:uri="a13f5f36-fb5d-45ae-a657-8ad04230d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D3BB40-205C-4829-B444-5F3AA7EA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4675</Words>
  <Characters>24779</Characters>
  <Application>Microsoft Office Word</Application>
  <DocSecurity>0</DocSecurity>
  <Lines>206</Lines>
  <Paragraphs>58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Databehandleravtale mellom Helseforetaket og Sykehuspartner</vt:lpstr>
      <vt:lpstr/>
    </vt:vector>
  </TitlesOfParts>
  <Company>Oslo universitetssykehus</Company>
  <LinksUpToDate>false</LinksUpToDate>
  <CharactersWithSpaces>29396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Databehandleravtale mellom Helseforetaket og Sykehuspartner</dc:title>
  <dc:creator>Sevian Stenvig</dc:creator>
  <cp:lastModifiedBy>Helge Høyer Grimnes</cp:lastModifiedBy>
  <cp:revision>2</cp:revision>
  <cp:lastPrinted>2018-11-16T13:18:00Z</cp:lastPrinted>
  <dcterms:created xsi:type="dcterms:W3CDTF">2024-10-24T10:19:00Z</dcterms:created>
  <dcterms:modified xsi:type="dcterms:W3CDTF">2024-10-24T10:19:00Z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0x010100429245E040818D41B29B46F1CAF4E0EC</vt:lpwstr>
  </property>
</Properties>
</file>