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B28A7" w14:textId="77777777" w:rsidR="000B0684" w:rsidRPr="002D0CE4" w:rsidRDefault="000B0684" w:rsidP="000B0684"/>
    <w:p w14:paraId="1EB95D61" w14:textId="77777777" w:rsidR="001E06EE" w:rsidRPr="00BB7E03" w:rsidRDefault="00DB6890" w:rsidP="002D0CE4">
      <w:pPr>
        <w:pStyle w:val="Tittel"/>
        <w:rPr>
          <w:rFonts w:asciiTheme="minorHAnsi" w:hAnsiTheme="minorHAnsi" w:cstheme="minorHAnsi"/>
          <w:sz w:val="40"/>
          <w:szCs w:val="40"/>
        </w:rPr>
      </w:pPr>
      <w:sdt>
        <w:sdtPr>
          <w:rPr>
            <w:rFonts w:asciiTheme="minorHAnsi" w:hAnsiTheme="minorHAnsi" w:cstheme="minorHAnsi"/>
            <w:sz w:val="40"/>
            <w:szCs w:val="40"/>
          </w:rPr>
          <w:alias w:val="Tittel"/>
          <w:id w:val="81815686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D3862" w:rsidRPr="00BB7E03">
            <w:rPr>
              <w:rFonts w:asciiTheme="minorHAnsi" w:hAnsiTheme="minorHAnsi" w:cstheme="minorHAnsi"/>
              <w:sz w:val="40"/>
              <w:szCs w:val="40"/>
            </w:rPr>
            <w:t>Prosedyre for utøvelse av rollen klinisk farmasøyt i CMS</w:t>
          </w:r>
        </w:sdtContent>
      </w:sdt>
    </w:p>
    <w:p w14:paraId="48401D3E" w14:textId="77777777" w:rsidR="00105C92" w:rsidRDefault="00105C92">
      <w:pPr>
        <w:pStyle w:val="Overskriftforinnholdsfortegnelse"/>
        <w:rPr>
          <w:rFonts w:asciiTheme="minorHAnsi" w:eastAsia="Times New Roman" w:hAnsiTheme="minorHAnsi" w:cs="Arial"/>
          <w:color w:val="auto"/>
          <w:sz w:val="22"/>
          <w:szCs w:val="22"/>
          <w:lang w:val="nb-NO" w:eastAsia="nb-NO"/>
        </w:rPr>
      </w:pPr>
    </w:p>
    <w:sdt>
      <w:sdtPr>
        <w:rPr>
          <w:rFonts w:asciiTheme="minorHAnsi" w:eastAsia="Times New Roman" w:hAnsiTheme="minorHAnsi" w:cs="Arial"/>
          <w:color w:val="auto"/>
          <w:sz w:val="22"/>
          <w:szCs w:val="22"/>
          <w:lang w:val="nb-NO" w:eastAsia="nb-NO"/>
        </w:rPr>
        <w:id w:val="-62716439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EAEA68B" w14:textId="77777777" w:rsidR="003F1DFA" w:rsidRPr="002D0CE4" w:rsidRDefault="002D0CE4">
          <w:pPr>
            <w:pStyle w:val="Overskriftforinnholdsfortegnelse"/>
            <w:rPr>
              <w:lang w:val="nb-NO"/>
            </w:rPr>
          </w:pPr>
          <w:r w:rsidRPr="002D0CE4">
            <w:rPr>
              <w:lang w:val="nb-NO"/>
            </w:rPr>
            <w:t>Innholdsfortegnelse</w:t>
          </w:r>
        </w:p>
        <w:p w14:paraId="6D380639" w14:textId="77777777" w:rsidR="0031259A" w:rsidRDefault="003F1DFA">
          <w:pPr>
            <w:pStyle w:val="INNH1"/>
            <w:tabs>
              <w:tab w:val="left" w:pos="480"/>
              <w:tab w:val="right" w:leader="dot" w:pos="9062"/>
            </w:tabs>
            <w:rPr>
              <w:rFonts w:eastAsiaTheme="minorEastAsia" w:cstheme="minorBidi"/>
              <w:b w:val="0"/>
              <w:noProof/>
            </w:rPr>
          </w:pPr>
          <w:r w:rsidRPr="002D0CE4">
            <w:rPr>
              <w:b w:val="0"/>
              <w:szCs w:val="28"/>
            </w:rPr>
            <w:fldChar w:fldCharType="begin"/>
          </w:r>
          <w:r w:rsidRPr="002D0CE4">
            <w:instrText xml:space="preserve"> TOC \o "1-3" \h \z \u </w:instrText>
          </w:r>
          <w:r w:rsidRPr="002D0CE4">
            <w:rPr>
              <w:b w:val="0"/>
              <w:szCs w:val="28"/>
            </w:rPr>
            <w:fldChar w:fldCharType="separate"/>
          </w:r>
          <w:hyperlink w:anchor="_Toc104272422" w:history="1">
            <w:r w:rsidR="0031259A" w:rsidRPr="005A0F6F">
              <w:rPr>
                <w:rStyle w:val="Hyperkobling"/>
                <w:noProof/>
              </w:rPr>
              <w:t>1</w:t>
            </w:r>
            <w:r w:rsidR="0031259A">
              <w:rPr>
                <w:rFonts w:eastAsiaTheme="minorEastAsia" w:cstheme="minorBidi"/>
                <w:b w:val="0"/>
                <w:noProof/>
              </w:rPr>
              <w:tab/>
            </w:r>
            <w:r w:rsidR="0031259A" w:rsidRPr="005A0F6F">
              <w:rPr>
                <w:rStyle w:val="Hyperkobling"/>
                <w:noProof/>
              </w:rPr>
              <w:t>Endringslogg</w:t>
            </w:r>
            <w:r w:rsidR="0031259A">
              <w:rPr>
                <w:noProof/>
                <w:webHidden/>
              </w:rPr>
              <w:tab/>
            </w:r>
            <w:r w:rsidR="0031259A">
              <w:rPr>
                <w:noProof/>
                <w:webHidden/>
              </w:rPr>
              <w:fldChar w:fldCharType="begin"/>
            </w:r>
            <w:r w:rsidR="0031259A">
              <w:rPr>
                <w:noProof/>
                <w:webHidden/>
              </w:rPr>
              <w:instrText xml:space="preserve"> PAGEREF _Toc104272422 \h </w:instrText>
            </w:r>
            <w:r w:rsidR="0031259A">
              <w:rPr>
                <w:noProof/>
                <w:webHidden/>
              </w:rPr>
            </w:r>
            <w:r w:rsidR="0031259A">
              <w:rPr>
                <w:noProof/>
                <w:webHidden/>
              </w:rPr>
              <w:fldChar w:fldCharType="separate"/>
            </w:r>
            <w:r w:rsidR="001F3F7D">
              <w:rPr>
                <w:noProof/>
                <w:webHidden/>
              </w:rPr>
              <w:t>1</w:t>
            </w:r>
            <w:r w:rsidR="0031259A">
              <w:rPr>
                <w:noProof/>
                <w:webHidden/>
              </w:rPr>
              <w:fldChar w:fldCharType="end"/>
            </w:r>
          </w:hyperlink>
        </w:p>
        <w:p w14:paraId="1953AFD9" w14:textId="77777777" w:rsidR="0031259A" w:rsidRDefault="00DB6890">
          <w:pPr>
            <w:pStyle w:val="INNH1"/>
            <w:tabs>
              <w:tab w:val="left" w:pos="480"/>
              <w:tab w:val="right" w:leader="dot" w:pos="9062"/>
            </w:tabs>
            <w:rPr>
              <w:rFonts w:eastAsiaTheme="minorEastAsia" w:cstheme="minorBidi"/>
              <w:b w:val="0"/>
              <w:noProof/>
            </w:rPr>
          </w:pPr>
          <w:hyperlink w:anchor="_Toc104272423" w:history="1">
            <w:r w:rsidR="0031259A" w:rsidRPr="005A0F6F">
              <w:rPr>
                <w:rStyle w:val="Hyperkobling"/>
                <w:noProof/>
              </w:rPr>
              <w:t>2</w:t>
            </w:r>
            <w:r w:rsidR="0031259A">
              <w:rPr>
                <w:rFonts w:eastAsiaTheme="minorEastAsia" w:cstheme="minorBidi"/>
                <w:b w:val="0"/>
                <w:noProof/>
              </w:rPr>
              <w:tab/>
            </w:r>
            <w:r w:rsidR="0031259A" w:rsidRPr="005A0F6F">
              <w:rPr>
                <w:rStyle w:val="Hyperkobling"/>
                <w:noProof/>
              </w:rPr>
              <w:t>Hensikt og omfang</w:t>
            </w:r>
            <w:r w:rsidR="0031259A">
              <w:rPr>
                <w:noProof/>
                <w:webHidden/>
              </w:rPr>
              <w:tab/>
            </w:r>
            <w:r w:rsidR="0031259A">
              <w:rPr>
                <w:noProof/>
                <w:webHidden/>
              </w:rPr>
              <w:fldChar w:fldCharType="begin"/>
            </w:r>
            <w:r w:rsidR="0031259A">
              <w:rPr>
                <w:noProof/>
                <w:webHidden/>
              </w:rPr>
              <w:instrText xml:space="preserve"> PAGEREF _Toc104272423 \h </w:instrText>
            </w:r>
            <w:r w:rsidR="0031259A">
              <w:rPr>
                <w:noProof/>
                <w:webHidden/>
              </w:rPr>
            </w:r>
            <w:r w:rsidR="0031259A">
              <w:rPr>
                <w:noProof/>
                <w:webHidden/>
              </w:rPr>
              <w:fldChar w:fldCharType="separate"/>
            </w:r>
            <w:r w:rsidR="001F3F7D">
              <w:rPr>
                <w:noProof/>
                <w:webHidden/>
              </w:rPr>
              <w:t>1</w:t>
            </w:r>
            <w:r w:rsidR="0031259A">
              <w:rPr>
                <w:noProof/>
                <w:webHidden/>
              </w:rPr>
              <w:fldChar w:fldCharType="end"/>
            </w:r>
          </w:hyperlink>
        </w:p>
        <w:p w14:paraId="3A8DC41E" w14:textId="77777777" w:rsidR="0031259A" w:rsidRDefault="00DB6890">
          <w:pPr>
            <w:pStyle w:val="INNH1"/>
            <w:tabs>
              <w:tab w:val="left" w:pos="480"/>
              <w:tab w:val="right" w:leader="dot" w:pos="9062"/>
            </w:tabs>
            <w:rPr>
              <w:rFonts w:eastAsiaTheme="minorEastAsia" w:cstheme="minorBidi"/>
              <w:b w:val="0"/>
              <w:noProof/>
            </w:rPr>
          </w:pPr>
          <w:hyperlink w:anchor="_Toc104272424" w:history="1">
            <w:r w:rsidR="0031259A" w:rsidRPr="005A0F6F">
              <w:rPr>
                <w:rStyle w:val="Hyperkobling"/>
                <w:noProof/>
              </w:rPr>
              <w:t>3</w:t>
            </w:r>
            <w:r w:rsidR="0031259A">
              <w:rPr>
                <w:rFonts w:eastAsiaTheme="minorEastAsia" w:cstheme="minorBidi"/>
                <w:b w:val="0"/>
                <w:noProof/>
              </w:rPr>
              <w:tab/>
            </w:r>
            <w:r w:rsidR="0031259A" w:rsidRPr="005A0F6F">
              <w:rPr>
                <w:rStyle w:val="Hyperkobling"/>
                <w:noProof/>
              </w:rPr>
              <w:t>Ansvar</w:t>
            </w:r>
            <w:r w:rsidR="0031259A">
              <w:rPr>
                <w:noProof/>
                <w:webHidden/>
              </w:rPr>
              <w:tab/>
            </w:r>
            <w:r w:rsidR="0031259A">
              <w:rPr>
                <w:noProof/>
                <w:webHidden/>
              </w:rPr>
              <w:fldChar w:fldCharType="begin"/>
            </w:r>
            <w:r w:rsidR="0031259A">
              <w:rPr>
                <w:noProof/>
                <w:webHidden/>
              </w:rPr>
              <w:instrText xml:space="preserve"> PAGEREF _Toc104272424 \h </w:instrText>
            </w:r>
            <w:r w:rsidR="0031259A">
              <w:rPr>
                <w:noProof/>
                <w:webHidden/>
              </w:rPr>
            </w:r>
            <w:r w:rsidR="0031259A">
              <w:rPr>
                <w:noProof/>
                <w:webHidden/>
              </w:rPr>
              <w:fldChar w:fldCharType="separate"/>
            </w:r>
            <w:r w:rsidR="001F3F7D">
              <w:rPr>
                <w:noProof/>
                <w:webHidden/>
              </w:rPr>
              <w:t>2</w:t>
            </w:r>
            <w:r w:rsidR="0031259A">
              <w:rPr>
                <w:noProof/>
                <w:webHidden/>
              </w:rPr>
              <w:fldChar w:fldCharType="end"/>
            </w:r>
          </w:hyperlink>
        </w:p>
        <w:p w14:paraId="6BA973C9" w14:textId="77777777" w:rsidR="0031259A" w:rsidRDefault="00DB6890">
          <w:pPr>
            <w:pStyle w:val="INNH1"/>
            <w:tabs>
              <w:tab w:val="left" w:pos="480"/>
              <w:tab w:val="right" w:leader="dot" w:pos="9062"/>
            </w:tabs>
            <w:rPr>
              <w:rFonts w:eastAsiaTheme="minorEastAsia" w:cstheme="minorBidi"/>
              <w:b w:val="0"/>
              <w:noProof/>
            </w:rPr>
          </w:pPr>
          <w:hyperlink w:anchor="_Toc104272425" w:history="1">
            <w:r w:rsidR="0031259A" w:rsidRPr="005A0F6F">
              <w:rPr>
                <w:rStyle w:val="Hyperkobling"/>
                <w:noProof/>
              </w:rPr>
              <w:t>4</w:t>
            </w:r>
            <w:r w:rsidR="0031259A">
              <w:rPr>
                <w:rFonts w:eastAsiaTheme="minorEastAsia" w:cstheme="minorBidi"/>
                <w:b w:val="0"/>
                <w:noProof/>
              </w:rPr>
              <w:tab/>
            </w:r>
            <w:r w:rsidR="0031259A" w:rsidRPr="005A0F6F">
              <w:rPr>
                <w:rStyle w:val="Hyperkobling"/>
                <w:noProof/>
              </w:rPr>
              <w:t>TILGANGER</w:t>
            </w:r>
            <w:r w:rsidR="0031259A">
              <w:rPr>
                <w:noProof/>
                <w:webHidden/>
              </w:rPr>
              <w:tab/>
            </w:r>
            <w:r w:rsidR="0031259A">
              <w:rPr>
                <w:noProof/>
                <w:webHidden/>
              </w:rPr>
              <w:fldChar w:fldCharType="begin"/>
            </w:r>
            <w:r w:rsidR="0031259A">
              <w:rPr>
                <w:noProof/>
                <w:webHidden/>
              </w:rPr>
              <w:instrText xml:space="preserve"> PAGEREF _Toc104272425 \h </w:instrText>
            </w:r>
            <w:r w:rsidR="0031259A">
              <w:rPr>
                <w:noProof/>
                <w:webHidden/>
              </w:rPr>
            </w:r>
            <w:r w:rsidR="0031259A">
              <w:rPr>
                <w:noProof/>
                <w:webHidden/>
              </w:rPr>
              <w:fldChar w:fldCharType="separate"/>
            </w:r>
            <w:r w:rsidR="001F3F7D">
              <w:rPr>
                <w:noProof/>
                <w:webHidden/>
              </w:rPr>
              <w:t>3</w:t>
            </w:r>
            <w:r w:rsidR="0031259A">
              <w:rPr>
                <w:noProof/>
                <w:webHidden/>
              </w:rPr>
              <w:fldChar w:fldCharType="end"/>
            </w:r>
          </w:hyperlink>
        </w:p>
        <w:p w14:paraId="5ECBCB65" w14:textId="77777777" w:rsidR="0031259A" w:rsidRDefault="00DB6890">
          <w:pPr>
            <w:pStyle w:val="INNH1"/>
            <w:tabs>
              <w:tab w:val="left" w:pos="480"/>
              <w:tab w:val="right" w:leader="dot" w:pos="9062"/>
            </w:tabs>
            <w:rPr>
              <w:rFonts w:eastAsiaTheme="minorEastAsia" w:cstheme="minorBidi"/>
              <w:b w:val="0"/>
              <w:noProof/>
            </w:rPr>
          </w:pPr>
          <w:hyperlink w:anchor="_Toc104272426" w:history="1">
            <w:r w:rsidR="0031259A" w:rsidRPr="005A0F6F">
              <w:rPr>
                <w:rStyle w:val="Hyperkobling"/>
                <w:noProof/>
              </w:rPr>
              <w:t>5</w:t>
            </w:r>
            <w:r w:rsidR="0031259A">
              <w:rPr>
                <w:rFonts w:eastAsiaTheme="minorEastAsia" w:cstheme="minorBidi"/>
                <w:b w:val="0"/>
                <w:noProof/>
              </w:rPr>
              <w:tab/>
            </w:r>
            <w:r w:rsidR="0031259A" w:rsidRPr="005A0F6F">
              <w:rPr>
                <w:rStyle w:val="Hyperkobling"/>
                <w:noProof/>
              </w:rPr>
              <w:t>Referanser</w:t>
            </w:r>
            <w:r w:rsidR="0031259A">
              <w:rPr>
                <w:noProof/>
                <w:webHidden/>
              </w:rPr>
              <w:tab/>
            </w:r>
            <w:r w:rsidR="0031259A">
              <w:rPr>
                <w:noProof/>
                <w:webHidden/>
              </w:rPr>
              <w:fldChar w:fldCharType="begin"/>
            </w:r>
            <w:r w:rsidR="0031259A">
              <w:rPr>
                <w:noProof/>
                <w:webHidden/>
              </w:rPr>
              <w:instrText xml:space="preserve"> PAGEREF _Toc104272426 \h </w:instrText>
            </w:r>
            <w:r w:rsidR="0031259A">
              <w:rPr>
                <w:noProof/>
                <w:webHidden/>
              </w:rPr>
            </w:r>
            <w:r w:rsidR="0031259A">
              <w:rPr>
                <w:noProof/>
                <w:webHidden/>
              </w:rPr>
              <w:fldChar w:fldCharType="separate"/>
            </w:r>
            <w:r w:rsidR="001F3F7D">
              <w:rPr>
                <w:noProof/>
                <w:webHidden/>
              </w:rPr>
              <w:t>3</w:t>
            </w:r>
            <w:r w:rsidR="0031259A">
              <w:rPr>
                <w:noProof/>
                <w:webHidden/>
              </w:rPr>
              <w:fldChar w:fldCharType="end"/>
            </w:r>
          </w:hyperlink>
        </w:p>
        <w:p w14:paraId="4B46D8C1" w14:textId="77777777" w:rsidR="003F1DFA" w:rsidRPr="002D0CE4" w:rsidRDefault="003F1DFA">
          <w:r w:rsidRPr="002D0CE4">
            <w:rPr>
              <w:b/>
              <w:bCs/>
              <w:noProof/>
            </w:rPr>
            <w:fldChar w:fldCharType="end"/>
          </w:r>
        </w:p>
      </w:sdtContent>
    </w:sdt>
    <w:p w14:paraId="77F62FA3" w14:textId="77777777" w:rsidR="0016521F" w:rsidRDefault="0016521F" w:rsidP="00A05803">
      <w:pPr>
        <w:pStyle w:val="Overskrift1"/>
      </w:pPr>
      <w:bookmarkStart w:id="0" w:name="_Toc104272422"/>
      <w:r>
        <w:t>Endringslogg</w:t>
      </w:r>
      <w:bookmarkEnd w:id="0"/>
    </w:p>
    <w:p w14:paraId="3A8E8404" w14:textId="77777777" w:rsidR="002E167F" w:rsidRPr="002E167F" w:rsidRDefault="002E167F" w:rsidP="002E167F">
      <w:pPr>
        <w:rPr>
          <w:lang w:eastAsia="en-US"/>
        </w:rPr>
      </w:pP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1021"/>
        <w:gridCol w:w="1275"/>
        <w:gridCol w:w="1669"/>
        <w:gridCol w:w="3543"/>
        <w:gridCol w:w="1554"/>
      </w:tblGrid>
      <w:tr w:rsidR="00075504" w14:paraId="03F5CD05" w14:textId="77777777" w:rsidTr="000239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</w:tcPr>
          <w:p w14:paraId="086B546A" w14:textId="77777777" w:rsidR="00075504" w:rsidRDefault="00075504">
            <w:pPr>
              <w:keepNext w:val="0"/>
              <w:keepLines w:val="0"/>
            </w:pPr>
            <w:r>
              <w:t>Versjon</w:t>
            </w:r>
          </w:p>
        </w:tc>
        <w:tc>
          <w:tcPr>
            <w:tcW w:w="1275" w:type="dxa"/>
          </w:tcPr>
          <w:p w14:paraId="18921A83" w14:textId="77777777" w:rsidR="00075504" w:rsidRDefault="00E7407F">
            <w:pPr>
              <w:keepNext w:val="0"/>
              <w:keepLine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  <w:r w:rsidR="00075504">
              <w:t>ato</w:t>
            </w:r>
          </w:p>
        </w:tc>
        <w:tc>
          <w:tcPr>
            <w:tcW w:w="1668" w:type="dxa"/>
          </w:tcPr>
          <w:p w14:paraId="380FC950" w14:textId="77777777" w:rsidR="00075504" w:rsidRDefault="00075504">
            <w:pPr>
              <w:keepNext w:val="0"/>
              <w:keepLine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Endring</w:t>
            </w:r>
          </w:p>
        </w:tc>
        <w:tc>
          <w:tcPr>
            <w:tcW w:w="3544" w:type="dxa"/>
          </w:tcPr>
          <w:p w14:paraId="50AAE4F8" w14:textId="77777777" w:rsidR="00075504" w:rsidRDefault="006A3DC3" w:rsidP="003020FA">
            <w:pPr>
              <w:keepNext w:val="0"/>
              <w:keepLine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Utarbeidet av</w:t>
            </w:r>
          </w:p>
        </w:tc>
        <w:tc>
          <w:tcPr>
            <w:tcW w:w="1554" w:type="dxa"/>
          </w:tcPr>
          <w:p w14:paraId="471ECEF1" w14:textId="77777777" w:rsidR="00075504" w:rsidRDefault="00075504" w:rsidP="003020FA">
            <w:pPr>
              <w:keepNext w:val="0"/>
              <w:keepLine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Godkjent av</w:t>
            </w:r>
          </w:p>
        </w:tc>
      </w:tr>
      <w:tr w:rsidR="00075504" w14:paraId="4979D232" w14:textId="77777777" w:rsidTr="00023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</w:tcPr>
          <w:p w14:paraId="07C6E7A6" w14:textId="77777777" w:rsidR="00075504" w:rsidRDefault="009D3862">
            <w:pPr>
              <w:keepNext w:val="0"/>
              <w:keepLines w:val="0"/>
            </w:pPr>
            <w:r>
              <w:t>0.1</w:t>
            </w:r>
          </w:p>
        </w:tc>
        <w:tc>
          <w:tcPr>
            <w:tcW w:w="1275" w:type="dxa"/>
          </w:tcPr>
          <w:p w14:paraId="74B192EF" w14:textId="77777777" w:rsidR="00075504" w:rsidRDefault="009D3862">
            <w:pPr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24.05.2022</w:t>
            </w:r>
          </w:p>
        </w:tc>
        <w:tc>
          <w:tcPr>
            <w:tcW w:w="1668" w:type="dxa"/>
          </w:tcPr>
          <w:p w14:paraId="5B5ECD8A" w14:textId="77777777" w:rsidR="00075504" w:rsidRDefault="00384668">
            <w:pPr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NY </w:t>
            </w:r>
          </w:p>
        </w:tc>
        <w:tc>
          <w:tcPr>
            <w:tcW w:w="3544" w:type="dxa"/>
          </w:tcPr>
          <w:p w14:paraId="5F000491" w14:textId="77777777" w:rsidR="009D3862" w:rsidRDefault="003F1F11" w:rsidP="003020FA">
            <w:pPr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Irvin Cehajik </w:t>
            </w:r>
            <w:r w:rsidR="003020FA">
              <w:t xml:space="preserve">og </w:t>
            </w:r>
            <w:r w:rsidR="009D3862">
              <w:t>Wendy Klem</w:t>
            </w:r>
          </w:p>
          <w:p w14:paraId="1EBC1BEC" w14:textId="77777777" w:rsidR="003020FA" w:rsidRDefault="003020FA" w:rsidP="003020FA">
            <w:pPr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Tone Lindseth (SP) og Vårin Vollan (SP)</w:t>
            </w:r>
          </w:p>
        </w:tc>
        <w:tc>
          <w:tcPr>
            <w:tcW w:w="1554" w:type="dxa"/>
          </w:tcPr>
          <w:p w14:paraId="5A259A43" w14:textId="77777777" w:rsidR="00075504" w:rsidRDefault="00075504" w:rsidP="003020FA">
            <w:pPr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1880021" w14:textId="5C664302" w:rsidR="000239D5" w:rsidRDefault="000239D5" w:rsidP="003020FA">
            <w:pPr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39D5" w14:paraId="30A723D8" w14:textId="77777777" w:rsidTr="00023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</w:tcPr>
          <w:p w14:paraId="7D3B1FF0" w14:textId="059B341A" w:rsidR="000239D5" w:rsidRDefault="000239D5">
            <w:pPr>
              <w:keepNext w:val="0"/>
              <w:keepLines w:val="0"/>
            </w:pPr>
            <w:r>
              <w:t>1.0 e-håndbok v 0</w:t>
            </w:r>
          </w:p>
        </w:tc>
        <w:tc>
          <w:tcPr>
            <w:tcW w:w="1275" w:type="dxa"/>
          </w:tcPr>
          <w:p w14:paraId="604523E9" w14:textId="4A69AAC4" w:rsidR="000239D5" w:rsidRDefault="000239D5">
            <w:pPr>
              <w:keepNext w:val="0"/>
              <w:keepLine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20.09.22</w:t>
            </w:r>
          </w:p>
        </w:tc>
        <w:tc>
          <w:tcPr>
            <w:tcW w:w="1668" w:type="dxa"/>
          </w:tcPr>
          <w:p w14:paraId="577F86DF" w14:textId="17E74EBB" w:rsidR="000239D5" w:rsidRDefault="000239D5">
            <w:pPr>
              <w:keepNext w:val="0"/>
              <w:keepLine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Opprettet som e-håndbok dokument etter høring hos SP og fagnettverk</w:t>
            </w:r>
          </w:p>
        </w:tc>
        <w:tc>
          <w:tcPr>
            <w:tcW w:w="3544" w:type="dxa"/>
          </w:tcPr>
          <w:p w14:paraId="5266020F" w14:textId="5CCBD559" w:rsidR="000239D5" w:rsidRDefault="000239D5" w:rsidP="003020FA">
            <w:pPr>
              <w:keepNext w:val="0"/>
              <w:keepLine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Wendy Klem</w:t>
            </w:r>
          </w:p>
        </w:tc>
        <w:tc>
          <w:tcPr>
            <w:tcW w:w="1554" w:type="dxa"/>
          </w:tcPr>
          <w:p w14:paraId="2E69EC9E" w14:textId="00C42088" w:rsidR="000239D5" w:rsidRDefault="000239D5" w:rsidP="008A0582">
            <w:pPr>
              <w:keepNext w:val="0"/>
              <w:keepLine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</w:t>
            </w:r>
            <w:r w:rsidR="008A0582">
              <w:t>e</w:t>
            </w:r>
            <w:r>
              <w:t>n Henjum</w:t>
            </w:r>
          </w:p>
        </w:tc>
      </w:tr>
      <w:tr w:rsidR="003B7EB8" w14:paraId="0CAFEC41" w14:textId="77777777" w:rsidTr="00023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</w:tcPr>
          <w:p w14:paraId="03D6A5EB" w14:textId="0569DF5B" w:rsidR="003B7EB8" w:rsidRDefault="003B7EB8">
            <w:pPr>
              <w:keepNext w:val="0"/>
              <w:keepLines w:val="0"/>
            </w:pPr>
            <w:r>
              <w:t>2.0</w:t>
            </w:r>
          </w:p>
        </w:tc>
        <w:tc>
          <w:tcPr>
            <w:tcW w:w="1275" w:type="dxa"/>
          </w:tcPr>
          <w:p w14:paraId="5CA7CA76" w14:textId="5238C9BF" w:rsidR="003B7EB8" w:rsidRDefault="003B7EB8">
            <w:pPr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20.02.24</w:t>
            </w:r>
          </w:p>
        </w:tc>
        <w:tc>
          <w:tcPr>
            <w:tcW w:w="1668" w:type="dxa"/>
          </w:tcPr>
          <w:p w14:paraId="64B5EEE7" w14:textId="2898D0F8" w:rsidR="003B7EB8" w:rsidRDefault="003B7EB8" w:rsidP="003B7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>
              <w:rPr>
                <w:color w:val="1F497D"/>
              </w:rPr>
              <w:t>Kap</w:t>
            </w:r>
            <w:proofErr w:type="spellEnd"/>
            <w:r>
              <w:rPr>
                <w:color w:val="1F497D"/>
              </w:rPr>
              <w:t xml:space="preserve"> 3 Ansvar: </w:t>
            </w:r>
            <w:bookmarkStart w:id="1" w:name="_GoBack"/>
            <w:bookmarkEnd w:id="1"/>
            <w:r>
              <w:rPr>
                <w:color w:val="1F497D"/>
              </w:rPr>
              <w:t xml:space="preserve">Klinisk farmasøytrollen på OUS/SIKT er utvidet med </w:t>
            </w:r>
            <w:r>
              <w:t>at de nå kan se menypunktet «Rekvisisjoner».</w:t>
            </w:r>
          </w:p>
          <w:p w14:paraId="329AF374" w14:textId="77777777" w:rsidR="003B7EB8" w:rsidRDefault="003B7EB8" w:rsidP="003B7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</w:p>
          <w:p w14:paraId="2C0F0382" w14:textId="77777777" w:rsidR="003B7EB8" w:rsidRDefault="003B7EB8">
            <w:pPr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5706689E" w14:textId="551FF7FD" w:rsidR="003B7EB8" w:rsidRDefault="003B7EB8" w:rsidP="003020FA">
            <w:pPr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Wendy Klem</w:t>
            </w:r>
          </w:p>
        </w:tc>
        <w:tc>
          <w:tcPr>
            <w:tcW w:w="1554" w:type="dxa"/>
          </w:tcPr>
          <w:p w14:paraId="2BE85FCC" w14:textId="2EE99B81" w:rsidR="003B7EB8" w:rsidRDefault="003B7EB8" w:rsidP="008A0582">
            <w:pPr>
              <w:keepNext w:val="0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Karen Henjum</w:t>
            </w:r>
          </w:p>
        </w:tc>
      </w:tr>
    </w:tbl>
    <w:p w14:paraId="6181AAB1" w14:textId="77777777" w:rsidR="00BD1C86" w:rsidRDefault="00BD1C86" w:rsidP="0084750B"/>
    <w:p w14:paraId="467E4309" w14:textId="77777777" w:rsidR="00025264" w:rsidRDefault="00513E5D" w:rsidP="00025264">
      <w:pPr>
        <w:pStyle w:val="Overskrift1"/>
      </w:pPr>
      <w:bookmarkStart w:id="2" w:name="_Toc104272423"/>
      <w:r w:rsidRPr="002D0CE4">
        <w:t>Hensikt og omfang</w:t>
      </w:r>
      <w:bookmarkEnd w:id="2"/>
    </w:p>
    <w:p w14:paraId="74DE77F9" w14:textId="3ADFE177" w:rsidR="00025264" w:rsidRPr="000239D5" w:rsidRDefault="001F3F7D" w:rsidP="00025264">
      <w:pPr>
        <w:pStyle w:val="Overskrift1"/>
        <w:numPr>
          <w:ilvl w:val="0"/>
          <w:numId w:val="0"/>
        </w:numPr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</w:pPr>
      <w:r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>CMS (</w:t>
      </w:r>
      <w:proofErr w:type="spellStart"/>
      <w:r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>C</w:t>
      </w:r>
      <w:r w:rsidR="007E4038" w:rsidRPr="00025264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>hemotherapy</w:t>
      </w:r>
      <w:proofErr w:type="spellEnd"/>
      <w:r w:rsidR="007E4038" w:rsidRPr="00025264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 xml:space="preserve"> management system) er et regionalt IKT-system i Helse Sør-Øst for rekvirering, planlegging, tilvirkning og administrering av kjemoterapi</w:t>
      </w:r>
      <w:r w:rsidR="006B70DB" w:rsidRPr="00025264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 xml:space="preserve">. </w:t>
      </w:r>
      <w:r w:rsidR="007E4038" w:rsidRPr="00025264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 xml:space="preserve">Hensikten med denne prosedyren er å beskrive </w:t>
      </w:r>
      <w:r w:rsidR="00D76098" w:rsidRPr="00025264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 xml:space="preserve">prinsipper, ansvar og </w:t>
      </w:r>
      <w:r w:rsidR="007E4038" w:rsidRPr="00025264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 xml:space="preserve">fremgangsmåte for </w:t>
      </w:r>
      <w:r w:rsidR="00D76098" w:rsidRPr="00025264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 xml:space="preserve">bruk av </w:t>
      </w:r>
      <w:r w:rsidR="007E4038" w:rsidRPr="00025264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 xml:space="preserve">rollen </w:t>
      </w:r>
      <w:r w:rsidR="00FF105E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>K</w:t>
      </w:r>
      <w:r w:rsidR="009D3862" w:rsidRPr="00025264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>linisk farmasøyt</w:t>
      </w:r>
      <w:r w:rsidR="003F1F11" w:rsidRPr="00025264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 xml:space="preserve"> </w:t>
      </w:r>
      <w:r w:rsidR="007E4038" w:rsidRPr="00025264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>i</w:t>
      </w:r>
      <w:r w:rsidR="00D40530" w:rsidRPr="00025264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 xml:space="preserve"> </w:t>
      </w:r>
      <w:r w:rsidR="007E4038" w:rsidRPr="00025264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>CMS</w:t>
      </w:r>
      <w:r w:rsidR="009D3862" w:rsidRPr="000239D5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 xml:space="preserve">. Denne rollen kan tildeles </w:t>
      </w:r>
      <w:r w:rsidR="000A068F" w:rsidRPr="000239D5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 xml:space="preserve">farmasøyter som er innleid til sykehusavdelinger som klinisk farmasøyt. Dette er </w:t>
      </w:r>
      <w:r w:rsidR="000A068F" w:rsidRPr="000239D5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lastRenderedPageBreak/>
        <w:t xml:space="preserve">en farmasøyt som </w:t>
      </w:r>
      <w:r w:rsidR="00FF105E" w:rsidRPr="000239D5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 xml:space="preserve">jobber i avdelingen. En klinisk farmasøyt </w:t>
      </w:r>
      <w:r w:rsidR="000A068F" w:rsidRPr="000239D5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 xml:space="preserve">bidrar i avdelingens drift og arbeidsprosesser og er </w:t>
      </w:r>
      <w:r w:rsidR="009D3862" w:rsidRPr="000239D5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 xml:space="preserve">engasjert i oppfølging av medikamentell kreftbehandling som styres i CMS. </w:t>
      </w:r>
      <w:r w:rsidR="009B558F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>K</w:t>
      </w:r>
      <w:r w:rsidR="00EC0D4E" w:rsidRPr="000239D5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>linisk farmasøyt er involvert i pasientbehandling/klinisk oppfølging og med vurderinger av den medikamentelle kreftbehandlingen, samt øvrig medikamentbehandling.</w:t>
      </w:r>
    </w:p>
    <w:p w14:paraId="15AD8525" w14:textId="77777777" w:rsidR="00025264" w:rsidRDefault="000A068F" w:rsidP="00025264">
      <w:pPr>
        <w:pStyle w:val="Overskrift1"/>
        <w:numPr>
          <w:ilvl w:val="0"/>
          <w:numId w:val="0"/>
        </w:numPr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</w:pPr>
      <w:r w:rsidRPr="000239D5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 xml:space="preserve">Oppgavene til en klinisk farmasøyt har ikke noe med Apotekets funksjon å gjøre og </w:t>
      </w:r>
      <w:r w:rsidR="00053663" w:rsidRPr="000239D5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 xml:space="preserve">krever </w:t>
      </w:r>
      <w:r w:rsidRPr="000239D5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 xml:space="preserve">derfor </w:t>
      </w:r>
      <w:r w:rsidR="009D3862" w:rsidRPr="000239D5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>en egen rolle i CMS. Den kliniske farmasøyten har oppgaver innen farmasifaglige problemstillinger forbundet med medikamentell kreftbehandlingen av den enkelte pasient. Disse inkluderer sjekk av</w:t>
      </w:r>
      <w:r w:rsidR="009D3862" w:rsidRPr="00025264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 xml:space="preserve"> </w:t>
      </w:r>
      <w:r w:rsidR="00053663" w:rsidRPr="00025264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>doser (virkestoff og væskebehandling)</w:t>
      </w:r>
      <w:r w:rsidR="009D3862" w:rsidRPr="00025264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 xml:space="preserve">, interaksjonssøk, kumulativ dosesjekk, støttemedikasjon (antiemetika, premedikasjon osv.) samt oppgaver </w:t>
      </w:r>
      <w:proofErr w:type="spellStart"/>
      <w:r w:rsidR="009D3862" w:rsidRPr="00025264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>ifm</w:t>
      </w:r>
      <w:proofErr w:type="spellEnd"/>
      <w:r w:rsidR="009D3862" w:rsidRPr="00025264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 xml:space="preserve">. legemiddelgjennomgang/samstemming. </w:t>
      </w:r>
    </w:p>
    <w:p w14:paraId="3CD98F51" w14:textId="57130DC5" w:rsidR="009D3862" w:rsidRDefault="009D3862" w:rsidP="00025264">
      <w:pPr>
        <w:pStyle w:val="Overskrift1"/>
        <w:numPr>
          <w:ilvl w:val="0"/>
          <w:numId w:val="0"/>
        </w:numPr>
      </w:pPr>
      <w:r w:rsidRPr="00025264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>For at disse oppgavene skal utføres rasjonelt er det ønskelig med innsikt i pasientens nåvæ</w:t>
      </w:r>
      <w:r w:rsidR="001A55DC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>rende og tidligere bestilt</w:t>
      </w:r>
      <w:r w:rsidR="000A068F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>e</w:t>
      </w:r>
      <w:r w:rsidRPr="00025264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 xml:space="preserve"> </w:t>
      </w:r>
      <w:r w:rsidR="00053663" w:rsidRPr="00025264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>behandling</w:t>
      </w:r>
      <w:r w:rsidR="000A068F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>er og</w:t>
      </w:r>
      <w:r w:rsidR="00053663" w:rsidRPr="00025264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 xml:space="preserve"> </w:t>
      </w:r>
      <w:r w:rsidRPr="00025264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 xml:space="preserve">tilhørende støttebehandling. Tilgang til farmasifaglige informasjonskilder i CMS stamdata som </w:t>
      </w:r>
      <w:proofErr w:type="spellStart"/>
      <w:r w:rsidR="008A0582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>k</w:t>
      </w:r>
      <w:r w:rsidR="00A277F9" w:rsidRPr="00025264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>urdefinisjon</w:t>
      </w:r>
      <w:proofErr w:type="spellEnd"/>
      <w:r w:rsidR="00A277F9" w:rsidRPr="00025264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>/</w:t>
      </w:r>
      <w:r w:rsidRPr="00025264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>administrasjons</w:t>
      </w:r>
      <w:r w:rsidR="00053663" w:rsidRPr="00025264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>/produksjons</w:t>
      </w:r>
      <w:r w:rsidRPr="00025264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>protokoller</w:t>
      </w:r>
      <w:r w:rsidR="00334605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 xml:space="preserve"> </w:t>
      </w:r>
      <w:r w:rsidRPr="00025264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 xml:space="preserve">er </w:t>
      </w:r>
      <w:r w:rsidR="00053663" w:rsidRPr="00025264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 xml:space="preserve">nødvendige </w:t>
      </w:r>
      <w:r w:rsidRPr="00025264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>for å kvalitetssikre disse oppimot kommende behandlingsanbefalinger</w:t>
      </w:r>
      <w:r w:rsidR="00053663" w:rsidRPr="00025264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 xml:space="preserve"> men også ved behov for tilpasningen av eksisterende behandling. </w:t>
      </w:r>
      <w:r w:rsidRPr="00025264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 xml:space="preserve">I tillegg </w:t>
      </w:r>
      <w:r w:rsidR="00053663" w:rsidRPr="00025264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>vil</w:t>
      </w:r>
      <w:r w:rsidRPr="00025264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 xml:space="preserve"> den kliniske farmasøyten bistå avdelingens helsepersonell med planlegging av administrering, jfr. det som er Tidfest-funksjonalitet i CMS.</w:t>
      </w:r>
      <w:r>
        <w:t xml:space="preserve"> </w:t>
      </w:r>
    </w:p>
    <w:p w14:paraId="4108BC43" w14:textId="3D81E975" w:rsidR="00BD1C86" w:rsidRDefault="0084373E" w:rsidP="00025264">
      <w:pPr>
        <w:rPr>
          <w:rFonts w:ascii="Arial" w:hAnsi="Arial"/>
          <w:b/>
          <w:caps/>
          <w:kern w:val="28"/>
          <w:sz w:val="24"/>
          <w:szCs w:val="24"/>
          <w:lang w:eastAsia="en-US"/>
        </w:rPr>
      </w:pPr>
      <w:r>
        <w:t>Rollen vil ha en egen brukerkontekst i CMS, og kommer i tillegg til eventuelle andre roller. Brukeren må velge denne rollen når funksjonaliteten skal benyttes. Den kliniske farmasøyt-r</w:t>
      </w:r>
      <w:r w:rsidR="001A55DC">
        <w:t>ollen gir anledning til å bistå</w:t>
      </w:r>
      <w:r>
        <w:t xml:space="preserve"> avdelingens helsepersonell med planlegging av administrasjon jfr. å kunne endre tidspunkter i «Tidfest» og har oversikt over </w:t>
      </w:r>
      <w:r w:rsidR="00B80EF6">
        <w:t>uavsluttede</w:t>
      </w:r>
      <w:r>
        <w:t xml:space="preserve"> administrasjoner.</w:t>
      </w:r>
      <w:r w:rsidR="00025264">
        <w:t xml:space="preserve"> </w:t>
      </w:r>
    </w:p>
    <w:p w14:paraId="072B2193" w14:textId="77777777" w:rsidR="00025264" w:rsidRDefault="00537FFE" w:rsidP="007E4038">
      <w:pPr>
        <w:pStyle w:val="Overskrift1"/>
      </w:pPr>
      <w:bookmarkStart w:id="3" w:name="_Toc104272424"/>
      <w:r w:rsidRPr="002D0CE4">
        <w:t>Ansvar</w:t>
      </w:r>
      <w:bookmarkEnd w:id="3"/>
    </w:p>
    <w:p w14:paraId="1CB3AB11" w14:textId="77777777" w:rsidR="00025264" w:rsidRDefault="007E4038" w:rsidP="00025264">
      <w:pPr>
        <w:pStyle w:val="Overskrift1"/>
        <w:numPr>
          <w:ilvl w:val="0"/>
          <w:numId w:val="0"/>
        </w:numPr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</w:pPr>
      <w:r w:rsidRPr="00025264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 xml:space="preserve">Fagnettverket for medikamentell kreftbehandling (MKB), ved dets leder, har ansvar for godkjenning av denne prosedyren. Oppdatering av prosedyren, og godkjenning av oppdaterte versjoner, kan utføres av </w:t>
      </w:r>
      <w:r w:rsidR="00D815D9" w:rsidRPr="00025264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 xml:space="preserve">Regional </w:t>
      </w:r>
      <w:proofErr w:type="spellStart"/>
      <w:r w:rsidR="00D815D9" w:rsidRPr="00025264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>fagforvaltning</w:t>
      </w:r>
      <w:proofErr w:type="spellEnd"/>
      <w:r w:rsidR="00D815D9" w:rsidRPr="00025264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 xml:space="preserve"> for CMS</w:t>
      </w:r>
      <w:r w:rsidRPr="00025264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>, ved medisinsk ansvarlig.</w:t>
      </w:r>
      <w:r w:rsidR="0084750B" w:rsidRPr="00025264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 xml:space="preserve"> Fagnettverket må involveres dersom det gjøres vesentlige endringer i prosedyren eller rollen.</w:t>
      </w:r>
      <w:r w:rsidR="00025264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 xml:space="preserve"> </w:t>
      </w:r>
    </w:p>
    <w:p w14:paraId="33B67A87" w14:textId="77777777" w:rsidR="009D3862" w:rsidRPr="00025264" w:rsidRDefault="007E4038" w:rsidP="00025264">
      <w:pPr>
        <w:pStyle w:val="Overskrift1"/>
        <w:numPr>
          <w:ilvl w:val="0"/>
          <w:numId w:val="0"/>
        </w:numPr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</w:pPr>
      <w:r w:rsidRPr="00025264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 xml:space="preserve">Ledere ved helseforetak/enheter som gir medikamentell kreftbehandling har ansvar for </w:t>
      </w:r>
      <w:r w:rsidR="009D3862" w:rsidRPr="00025264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>å opprette lokale</w:t>
      </w:r>
      <w:r w:rsidRPr="00025264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 xml:space="preserve"> prosedyre</w:t>
      </w:r>
      <w:r w:rsidR="009D3862" w:rsidRPr="00025264"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t xml:space="preserve">r som tydeliggjør rollens omfang og begrensninger. </w:t>
      </w:r>
    </w:p>
    <w:p w14:paraId="7A874E3A" w14:textId="77777777" w:rsidR="00BF096F" w:rsidRDefault="00BF096F" w:rsidP="007E4038">
      <w:pPr>
        <w:rPr>
          <w:lang w:eastAsia="en-US"/>
        </w:rPr>
      </w:pPr>
    </w:p>
    <w:p w14:paraId="33D10853" w14:textId="77777777" w:rsidR="00BF096F" w:rsidRDefault="00BF096F" w:rsidP="00BF096F">
      <w:pPr>
        <w:rPr>
          <w:lang w:eastAsia="en-US"/>
        </w:rPr>
      </w:pPr>
      <w:r>
        <w:rPr>
          <w:lang w:eastAsia="en-US"/>
        </w:rPr>
        <w:t>Helseforetaket har ansvar for at personer som tildeles en rolle i CMS</w:t>
      </w:r>
      <w:r w:rsidR="00FA3256">
        <w:rPr>
          <w:lang w:eastAsia="en-US"/>
        </w:rPr>
        <w:t>,</w:t>
      </w:r>
      <w:r>
        <w:rPr>
          <w:lang w:eastAsia="en-US"/>
        </w:rPr>
        <w:t xml:space="preserve"> har riktig kompetanse</w:t>
      </w:r>
      <w:r w:rsidR="0084750B">
        <w:rPr>
          <w:lang w:eastAsia="en-US"/>
        </w:rPr>
        <w:t xml:space="preserve">. </w:t>
      </w:r>
      <w:r w:rsidR="00924EEB">
        <w:t>Det er en forutsetning om tilgang til pasientjournal (DIPS) for tilgang til pasientinformasjon i CMS.</w:t>
      </w:r>
    </w:p>
    <w:p w14:paraId="7539185D" w14:textId="456399EA" w:rsidR="00832102" w:rsidRDefault="00135130" w:rsidP="00832102">
      <w:r w:rsidRPr="00135130">
        <w:t>Leder ved</w:t>
      </w:r>
      <w:r w:rsidR="007E4038">
        <w:t xml:space="preserve"> avdelingen</w:t>
      </w:r>
      <w:r w:rsidR="00B70452">
        <w:t xml:space="preserve"> (lokal leder)</w:t>
      </w:r>
      <w:r w:rsidRPr="00135130">
        <w:t xml:space="preserve"> b</w:t>
      </w:r>
      <w:r>
        <w:t xml:space="preserve">estemmer hvem som skal ha </w:t>
      </w:r>
      <w:r w:rsidRPr="00135130">
        <w:t>rollen</w:t>
      </w:r>
      <w:r>
        <w:t xml:space="preserve"> </w:t>
      </w:r>
      <w:r w:rsidR="009D3862">
        <w:t>Klinisk farmasøyt</w:t>
      </w:r>
      <w:r w:rsidR="00BF096F">
        <w:t xml:space="preserve"> og bestiller denne tilgangen for aktuelle personer</w:t>
      </w:r>
      <w:r w:rsidR="00E60512">
        <w:t xml:space="preserve"> til sin </w:t>
      </w:r>
      <w:r w:rsidR="00E60512" w:rsidRPr="008A0582">
        <w:t>avdeling</w:t>
      </w:r>
      <w:r w:rsidR="00BF096F" w:rsidRPr="008A0582">
        <w:t xml:space="preserve">. </w:t>
      </w:r>
      <w:r w:rsidR="00EC0D4E" w:rsidRPr="008A0582">
        <w:t xml:space="preserve">Evt. kan avdelingsleder ved farmasøytiske tjenester ved sykehusapoteket også søke tilgang for de aktuelle kliniske farmasøytene i samråd med aktuelle avdelinger. </w:t>
      </w:r>
      <w:r w:rsidR="00FA3256" w:rsidRPr="008A0582">
        <w:t>Bestilling går som ordinær tilgangsbestilling til Sykehuspartner</w:t>
      </w:r>
      <w:r w:rsidR="003F1F11" w:rsidRPr="008A0582">
        <w:t xml:space="preserve"> gjennom BAT. </w:t>
      </w:r>
    </w:p>
    <w:p w14:paraId="2A689B2D" w14:textId="77777777" w:rsidR="00247BD9" w:rsidRDefault="00247BD9" w:rsidP="00832102"/>
    <w:p w14:paraId="0A15DCB3" w14:textId="6D4808F4" w:rsidR="00A277F9" w:rsidRDefault="0084750B" w:rsidP="00053663">
      <w:r w:rsidRPr="00877BC2">
        <w:t xml:space="preserve">Rollen gir </w:t>
      </w:r>
      <w:r w:rsidR="00053663">
        <w:t>innsyn</w:t>
      </w:r>
      <w:r w:rsidRPr="00877BC2">
        <w:t xml:space="preserve"> </w:t>
      </w:r>
      <w:r w:rsidR="009D3862">
        <w:t>til å sjekke dosering (eks. administrasjonsvolum, h</w:t>
      </w:r>
      <w:r w:rsidR="001A55DC">
        <w:t xml:space="preserve">ydreringsvolum), </w:t>
      </w:r>
      <w:r w:rsidR="009D3862">
        <w:t xml:space="preserve">kumulativ dosesjekk, gjennomgang av støttemedikasjon (antiemetika, premedikasjon osv.) samt oppgaver </w:t>
      </w:r>
      <w:proofErr w:type="spellStart"/>
      <w:r w:rsidR="009D3862">
        <w:t>ifm</w:t>
      </w:r>
      <w:proofErr w:type="spellEnd"/>
      <w:r w:rsidR="009D3862">
        <w:t xml:space="preserve">. legemiddelgjennomgang/samstemming. </w:t>
      </w:r>
      <w:r w:rsidR="001A55DC">
        <w:t xml:space="preserve"> </w:t>
      </w:r>
    </w:p>
    <w:p w14:paraId="03C08038" w14:textId="77777777" w:rsidR="001A55DC" w:rsidRDefault="001A55DC" w:rsidP="00053663"/>
    <w:p w14:paraId="0B0398DF" w14:textId="6CEBC667" w:rsidR="0084750B" w:rsidRDefault="0084750B" w:rsidP="0084750B">
      <w:r>
        <w:t xml:space="preserve">Dersom noen med rollen </w:t>
      </w:r>
      <w:r w:rsidR="006608B1">
        <w:t>klinisk farmasøyt</w:t>
      </w:r>
      <w:r w:rsidR="005F4B84">
        <w:t xml:space="preserve"> brukes utenom anvisninger i prosedyren </w:t>
      </w:r>
      <w:r>
        <w:t xml:space="preserve">skal dette registreres som et avvik. Ansvar for å registrere slike avvik ligger hos helseforetaket. </w:t>
      </w:r>
      <w:r w:rsidR="006608B1">
        <w:t>Navnet på klinisk farmasøyt er sporbar ved handling i databasen.</w:t>
      </w:r>
    </w:p>
    <w:p w14:paraId="2C2741F9" w14:textId="77777777" w:rsidR="008A0582" w:rsidRDefault="008A0582" w:rsidP="0084750B"/>
    <w:p w14:paraId="240C6327" w14:textId="77777777" w:rsidR="005F4B84" w:rsidRDefault="005F4B84" w:rsidP="0084750B"/>
    <w:p w14:paraId="0A44953B" w14:textId="77777777" w:rsidR="006608B1" w:rsidRDefault="00D42740" w:rsidP="0084750B">
      <w:r>
        <w:t>Rolle</w:t>
      </w:r>
      <w:r w:rsidR="0025379E">
        <w:t>n har tilgang til meny</w:t>
      </w:r>
      <w:r w:rsidR="006608B1">
        <w:t xml:space="preserve"> i start-meny til følgende:</w:t>
      </w:r>
    </w:p>
    <w:p w14:paraId="42B830E6" w14:textId="3D581E2C" w:rsidR="003B7EB8" w:rsidRDefault="003B7EB8" w:rsidP="00A277F9">
      <w:pPr>
        <w:pStyle w:val="Listeavsnitt"/>
        <w:numPr>
          <w:ilvl w:val="0"/>
          <w:numId w:val="4"/>
        </w:numPr>
      </w:pPr>
      <w:r>
        <w:t>Rekvisisjoner - vises</w:t>
      </w:r>
    </w:p>
    <w:p w14:paraId="041DA58B" w14:textId="3465DC10" w:rsidR="006608B1" w:rsidRDefault="006608B1" w:rsidP="00A277F9">
      <w:pPr>
        <w:pStyle w:val="Listeavsnitt"/>
        <w:numPr>
          <w:ilvl w:val="0"/>
          <w:numId w:val="4"/>
        </w:numPr>
      </w:pPr>
      <w:r>
        <w:t>Tidfest</w:t>
      </w:r>
      <w:r w:rsidR="007B16EB">
        <w:t xml:space="preserve"> </w:t>
      </w:r>
      <w:r>
        <w:t>behandling- kan endres</w:t>
      </w:r>
    </w:p>
    <w:p w14:paraId="00648650" w14:textId="77777777" w:rsidR="006608B1" w:rsidRDefault="007B16EB" w:rsidP="00A277F9">
      <w:pPr>
        <w:pStyle w:val="Listeavsnitt"/>
        <w:numPr>
          <w:ilvl w:val="0"/>
          <w:numId w:val="4"/>
        </w:numPr>
      </w:pPr>
      <w:r>
        <w:t>Dagens kurer- viser oversikt</w:t>
      </w:r>
    </w:p>
    <w:p w14:paraId="2B81631C" w14:textId="77777777" w:rsidR="006608B1" w:rsidRDefault="007B16EB" w:rsidP="00A277F9">
      <w:pPr>
        <w:pStyle w:val="Listeavsnitt"/>
        <w:numPr>
          <w:ilvl w:val="0"/>
          <w:numId w:val="4"/>
        </w:numPr>
      </w:pPr>
      <w:r>
        <w:t>Bestilte kurer-</w:t>
      </w:r>
      <w:r w:rsidRPr="007B16EB">
        <w:t xml:space="preserve"> </w:t>
      </w:r>
      <w:r>
        <w:t>viser oversikt</w:t>
      </w:r>
    </w:p>
    <w:p w14:paraId="1DC3FDEB" w14:textId="77777777" w:rsidR="005B1C56" w:rsidRDefault="006608B1" w:rsidP="00A277F9">
      <w:pPr>
        <w:pStyle w:val="Listeavsnitt"/>
        <w:numPr>
          <w:ilvl w:val="0"/>
          <w:numId w:val="4"/>
        </w:numPr>
      </w:pPr>
      <w:r>
        <w:t xml:space="preserve">Uavsluttede </w:t>
      </w:r>
      <w:proofErr w:type="spellStart"/>
      <w:r>
        <w:t>admin</w:t>
      </w:r>
      <w:proofErr w:type="spellEnd"/>
      <w:r>
        <w:t>. – kan slettes</w:t>
      </w:r>
      <w:r w:rsidR="007B16EB">
        <w:t xml:space="preserve"> </w:t>
      </w:r>
    </w:p>
    <w:p w14:paraId="70A4E7D5" w14:textId="77777777" w:rsidR="006608B1" w:rsidRDefault="00BB7E03" w:rsidP="00465247">
      <w:pPr>
        <w:pStyle w:val="Listeavsnitt"/>
        <w:ind w:left="0"/>
      </w:pPr>
      <w:r>
        <w:t>M</w:t>
      </w:r>
      <w:r w:rsidR="006608B1">
        <w:t>eny Oversikter- vises</w:t>
      </w:r>
    </w:p>
    <w:p w14:paraId="015EBFE2" w14:textId="77777777" w:rsidR="006608B1" w:rsidRDefault="006608B1" w:rsidP="00A277F9">
      <w:pPr>
        <w:pStyle w:val="Listeavsnitt"/>
        <w:numPr>
          <w:ilvl w:val="0"/>
          <w:numId w:val="5"/>
        </w:numPr>
      </w:pPr>
      <w:r>
        <w:t>Pr Pasient</w:t>
      </w:r>
    </w:p>
    <w:p w14:paraId="36D776D8" w14:textId="77777777" w:rsidR="001401A3" w:rsidRDefault="006608B1" w:rsidP="001401A3">
      <w:pPr>
        <w:pStyle w:val="Listeavsnitt"/>
        <w:numPr>
          <w:ilvl w:val="0"/>
          <w:numId w:val="5"/>
        </w:numPr>
      </w:pPr>
      <w:r>
        <w:t>Nøkkeltall</w:t>
      </w:r>
    </w:p>
    <w:p w14:paraId="6E000C28" w14:textId="02F71543" w:rsidR="006608B1" w:rsidRDefault="00BB7E03" w:rsidP="001401A3">
      <w:r>
        <w:t>M</w:t>
      </w:r>
      <w:r w:rsidR="006608B1">
        <w:t>eny Stamdata vises men kan ikke endres</w:t>
      </w:r>
    </w:p>
    <w:p w14:paraId="12DF58E7" w14:textId="77777777" w:rsidR="006608B1" w:rsidRDefault="006608B1" w:rsidP="00A277F9">
      <w:pPr>
        <w:pStyle w:val="Listeavsnitt"/>
        <w:numPr>
          <w:ilvl w:val="0"/>
          <w:numId w:val="6"/>
        </w:numPr>
      </w:pPr>
      <w:proofErr w:type="spellStart"/>
      <w:r>
        <w:t>Kurdefinisjon</w:t>
      </w:r>
      <w:proofErr w:type="spellEnd"/>
    </w:p>
    <w:p w14:paraId="1D624341" w14:textId="032D6985" w:rsidR="006608B1" w:rsidRDefault="006608B1" w:rsidP="00A277F9">
      <w:pPr>
        <w:pStyle w:val="Listeavsnitt"/>
        <w:numPr>
          <w:ilvl w:val="0"/>
          <w:numId w:val="6"/>
        </w:numPr>
      </w:pPr>
      <w:r>
        <w:t>Adm.</w:t>
      </w:r>
      <w:r w:rsidR="00E60512">
        <w:t xml:space="preserve"> </w:t>
      </w:r>
      <w:r>
        <w:t>protokoller</w:t>
      </w:r>
    </w:p>
    <w:p w14:paraId="0035CD51" w14:textId="2E7C3466" w:rsidR="005E61D2" w:rsidRDefault="005E61D2" w:rsidP="00A277F9">
      <w:pPr>
        <w:pStyle w:val="Listeavsnitt"/>
        <w:numPr>
          <w:ilvl w:val="0"/>
          <w:numId w:val="6"/>
        </w:numPr>
      </w:pPr>
      <w:r>
        <w:t>Produksjonsprotokoller</w:t>
      </w:r>
    </w:p>
    <w:p w14:paraId="6DF309BD" w14:textId="0AC843A0" w:rsidR="005E61D2" w:rsidRDefault="001401A3" w:rsidP="00A277F9">
      <w:pPr>
        <w:pStyle w:val="Listeavsnitt"/>
        <w:numPr>
          <w:ilvl w:val="0"/>
          <w:numId w:val="6"/>
        </w:numPr>
      </w:pPr>
      <w:r>
        <w:t>Legemidler</w:t>
      </w:r>
      <w:r w:rsidR="005E61D2">
        <w:t xml:space="preserve"> i bruk</w:t>
      </w:r>
    </w:p>
    <w:p w14:paraId="47525C0F" w14:textId="4FC1E3CC" w:rsidR="005E61D2" w:rsidRDefault="005E61D2" w:rsidP="00A277F9">
      <w:pPr>
        <w:pStyle w:val="Listeavsnitt"/>
        <w:numPr>
          <w:ilvl w:val="0"/>
          <w:numId w:val="6"/>
        </w:numPr>
      </w:pPr>
      <w:r>
        <w:t>Virkestoff</w:t>
      </w:r>
    </w:p>
    <w:p w14:paraId="60FCD323" w14:textId="77777777" w:rsidR="0084750B" w:rsidRDefault="00AB628D" w:rsidP="0084750B">
      <w:pPr>
        <w:pStyle w:val="Overskrift1"/>
      </w:pPr>
      <w:bookmarkStart w:id="4" w:name="_Toc104272425"/>
      <w:r>
        <w:t>TILGANGER</w:t>
      </w:r>
      <w:bookmarkEnd w:id="4"/>
    </w:p>
    <w:p w14:paraId="5E3CE1F2" w14:textId="77777777" w:rsidR="00924EEB" w:rsidRDefault="00924EEB" w:rsidP="00924EEB">
      <w:pPr>
        <w:spacing w:after="160" w:line="259" w:lineRule="auto"/>
      </w:pPr>
      <w:r>
        <w:t>Handlinger i andre menyer enn Tidfest gir feilmelding om at man ikke er autorisert.</w:t>
      </w:r>
    </w:p>
    <w:p w14:paraId="60B4E0E5" w14:textId="77777777" w:rsidR="005B1C56" w:rsidRDefault="005B1C56" w:rsidP="001D5307">
      <w:pPr>
        <w:spacing w:after="160" w:line="259" w:lineRule="auto"/>
      </w:pPr>
      <w:r>
        <w:t xml:space="preserve">I </w:t>
      </w:r>
      <w:r w:rsidR="00465247">
        <w:t>Tidfesting</w:t>
      </w:r>
      <w:r>
        <w:t xml:space="preserve">-bildet </w:t>
      </w:r>
      <w:r w:rsidR="00AB628D">
        <w:t>åpnes mulighet for å gjøre følgende</w:t>
      </w:r>
      <w:r w:rsidR="00465247">
        <w:t xml:space="preserve"> endringer</w:t>
      </w:r>
    </w:p>
    <w:p w14:paraId="1624A52F" w14:textId="77777777" w:rsidR="00AB628D" w:rsidRDefault="00AB628D" w:rsidP="00BD1C86">
      <w:pPr>
        <w:pStyle w:val="Listeavsnitt"/>
        <w:numPr>
          <w:ilvl w:val="0"/>
          <w:numId w:val="8"/>
        </w:numPr>
        <w:spacing w:after="160" w:line="252" w:lineRule="auto"/>
      </w:pPr>
      <w:r>
        <w:t xml:space="preserve">Behandlingssted </w:t>
      </w:r>
    </w:p>
    <w:p w14:paraId="16E1B672" w14:textId="77777777" w:rsidR="00AB628D" w:rsidRDefault="00AB628D" w:rsidP="00BD1C86">
      <w:pPr>
        <w:pStyle w:val="Listeavsnitt"/>
        <w:numPr>
          <w:ilvl w:val="0"/>
          <w:numId w:val="8"/>
        </w:numPr>
        <w:spacing w:after="160" w:line="252" w:lineRule="auto"/>
      </w:pPr>
      <w:r>
        <w:t xml:space="preserve">Endre behandlingsdato </w:t>
      </w:r>
    </w:p>
    <w:p w14:paraId="6C20F9FF" w14:textId="77777777" w:rsidR="00382582" w:rsidRDefault="00AB628D" w:rsidP="00BD1C86">
      <w:pPr>
        <w:pStyle w:val="Listeavsnitt"/>
        <w:numPr>
          <w:ilvl w:val="0"/>
          <w:numId w:val="8"/>
        </w:numPr>
        <w:spacing w:after="160" w:line="252" w:lineRule="auto"/>
      </w:pPr>
      <w:r>
        <w:t xml:space="preserve">Skrive notat </w:t>
      </w:r>
    </w:p>
    <w:bookmarkStart w:id="5" w:name="_Toc104272426" w:displacedByCustomXml="next"/>
    <w:sdt>
      <w:sdtPr>
        <w:rPr>
          <w:rFonts w:asciiTheme="minorHAnsi" w:hAnsiTheme="minorHAnsi"/>
          <w:b w:val="0"/>
          <w:caps w:val="0"/>
          <w:kern w:val="0"/>
          <w:sz w:val="22"/>
          <w:szCs w:val="22"/>
          <w:lang w:eastAsia="nb-NO"/>
        </w:rPr>
        <w:id w:val="1453141511"/>
        <w:docPartObj>
          <w:docPartGallery w:val="Bibliographies"/>
          <w:docPartUnique/>
        </w:docPartObj>
      </w:sdtPr>
      <w:sdtEndPr/>
      <w:sdtContent>
        <w:p w14:paraId="48238986" w14:textId="77777777" w:rsidR="00B5573F" w:rsidRDefault="00B5573F" w:rsidP="00A05803">
          <w:pPr>
            <w:pStyle w:val="Overskrift1"/>
          </w:pPr>
          <w:r>
            <w:t>Referanser</w:t>
          </w:r>
          <w:bookmarkEnd w:id="5"/>
        </w:p>
        <w:sdt>
          <w:sdtPr>
            <w:id w:val="-573587230"/>
            <w:bibliography/>
          </w:sdtPr>
          <w:sdtEndPr/>
          <w:sdtContent>
            <w:p w14:paraId="165FA416" w14:textId="77777777" w:rsidR="00B5573F" w:rsidRPr="00043394" w:rsidRDefault="0084373E" w:rsidP="00105C92">
              <w:r w:rsidRPr="000239D5">
                <w:rPr>
                  <w:bCs/>
                  <w:noProof/>
                </w:rPr>
                <w:t>Prosedyre for utøvelse av</w:t>
              </w:r>
              <w:r w:rsidR="001C2A1D" w:rsidRPr="000239D5">
                <w:rPr>
                  <w:bCs/>
                  <w:noProof/>
                </w:rPr>
                <w:t xml:space="preserve"> rollen D</w:t>
              </w:r>
              <w:r w:rsidRPr="000239D5">
                <w:rPr>
                  <w:bCs/>
                  <w:noProof/>
                </w:rPr>
                <w:t xml:space="preserve">elegert </w:t>
              </w:r>
              <w:r w:rsidR="001C2A1D" w:rsidRPr="000239D5">
                <w:rPr>
                  <w:bCs/>
                  <w:noProof/>
                </w:rPr>
                <w:t>kansellering Sykepleier i CMS</w:t>
              </w:r>
            </w:p>
          </w:sdtContent>
        </w:sdt>
      </w:sdtContent>
    </w:sdt>
    <w:sectPr w:rsidR="00B5573F" w:rsidRPr="00043394" w:rsidSect="000B0684">
      <w:headerReference w:type="default" r:id="rId11"/>
      <w:pgSz w:w="11906" w:h="16838" w:code="9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32296" w14:textId="77777777" w:rsidR="00DB6890" w:rsidRDefault="00DB6890" w:rsidP="00C741D7">
      <w:pPr>
        <w:pStyle w:val="Prosedyrenormal"/>
      </w:pPr>
      <w:r>
        <w:separator/>
      </w:r>
    </w:p>
  </w:endnote>
  <w:endnote w:type="continuationSeparator" w:id="0">
    <w:p w14:paraId="286C9919" w14:textId="77777777" w:rsidR="00DB6890" w:rsidRDefault="00DB6890" w:rsidP="00C741D7">
      <w:pPr>
        <w:pStyle w:val="Prosedyre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24192" w14:textId="77777777" w:rsidR="00DB6890" w:rsidRDefault="00DB6890" w:rsidP="00C741D7">
      <w:pPr>
        <w:pStyle w:val="Prosedyrenormal"/>
      </w:pPr>
      <w:r>
        <w:separator/>
      </w:r>
    </w:p>
  </w:footnote>
  <w:footnote w:type="continuationSeparator" w:id="0">
    <w:p w14:paraId="0724DCCD" w14:textId="77777777" w:rsidR="00DB6890" w:rsidRDefault="00DB6890" w:rsidP="00C741D7">
      <w:pPr>
        <w:pStyle w:val="Prosedyre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2" w:type="dxa"/>
      <w:tblInd w:w="-639" w:type="dxa"/>
      <w:tblBorders>
        <w:top w:val="thinThickThinSmallGap" w:sz="12" w:space="0" w:color="auto"/>
        <w:left w:val="thinThickThinSmallGap" w:sz="12" w:space="0" w:color="auto"/>
        <w:bottom w:val="thinThickThinSmallGap" w:sz="12" w:space="0" w:color="auto"/>
        <w:right w:val="thinThickThinSmallGap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2"/>
      <w:gridCol w:w="1417"/>
      <w:gridCol w:w="3402"/>
      <w:gridCol w:w="2410"/>
      <w:gridCol w:w="1441"/>
    </w:tblGrid>
    <w:tr w:rsidR="002D0CE4" w14:paraId="68DE2395" w14:textId="77777777" w:rsidTr="00465247">
      <w:trPr>
        <w:trHeight w:val="462"/>
      </w:trPr>
      <w:tc>
        <w:tcPr>
          <w:tcW w:w="346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86C6BD" w14:textId="77777777" w:rsidR="002D0CE4" w:rsidRPr="004C4C49" w:rsidRDefault="002D0CE4" w:rsidP="002D0CE4">
          <w:pPr>
            <w:pStyle w:val="Topptekst"/>
            <w:jc w:val="both"/>
            <w:rPr>
              <w:color w:val="0000FF"/>
            </w:rPr>
          </w:pPr>
          <w:r>
            <w:rPr>
              <w:rFonts w:ascii="Arial" w:hAnsi="Arial"/>
              <w:noProof/>
              <w:color w:val="0000FF"/>
              <w:sz w:val="27"/>
              <w:szCs w:val="27"/>
            </w:rPr>
            <w:drawing>
              <wp:inline distT="0" distB="0" distL="0" distR="0" wp14:anchorId="5CAA156F" wp14:editId="0405390A">
                <wp:extent cx="1385570" cy="530242"/>
                <wp:effectExtent l="0" t="0" r="5080" b="3175"/>
                <wp:docPr id="3" name="Bilde 3" descr="Bilderesultat for logo HSØ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ilderesultat for logo HSØ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8694" cy="539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sdt>
          <w:sdtPr>
            <w:rPr>
              <w:b/>
              <w:sz w:val="24"/>
              <w:szCs w:val="24"/>
            </w:rPr>
            <w:alias w:val="Tittel"/>
            <w:id w:val="10830480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4783072B" w14:textId="77777777" w:rsidR="002D0CE4" w:rsidRDefault="009D3862" w:rsidP="009D3862">
              <w:pPr>
                <w:pStyle w:val="Topptekst"/>
              </w:pPr>
              <w:r>
                <w:rPr>
                  <w:b/>
                  <w:sz w:val="24"/>
                  <w:szCs w:val="24"/>
                </w:rPr>
                <w:t>Prosedyre for utøvelse av rollen klinisk farmasøyt i CMS</w:t>
              </w:r>
            </w:p>
          </w:sdtContent>
        </w:sdt>
      </w:tc>
      <w:tc>
        <w:tcPr>
          <w:tcW w:w="14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8B6D38B" w14:textId="77777777" w:rsidR="002D0CE4" w:rsidRPr="002351FF" w:rsidRDefault="002D0CE4" w:rsidP="002D0CE4">
          <w:pPr>
            <w:pStyle w:val="Topptekst"/>
          </w:pPr>
        </w:p>
      </w:tc>
    </w:tr>
    <w:tr w:rsidR="00085DAB" w14:paraId="62B61108" w14:textId="77777777" w:rsidTr="00465247">
      <w:trPr>
        <w:trHeight w:val="393"/>
      </w:trPr>
      <w:tc>
        <w:tcPr>
          <w:tcW w:w="20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D07EBCA" w14:textId="57AADA76" w:rsidR="00085DAB" w:rsidRPr="00085DAB" w:rsidRDefault="00085DAB" w:rsidP="009D3862">
          <w:pPr>
            <w:pStyle w:val="Topptekst"/>
            <w:rPr>
              <w:sz w:val="20"/>
              <w:szCs w:val="20"/>
            </w:rPr>
          </w:pPr>
          <w:r w:rsidRPr="00085DAB">
            <w:rPr>
              <w:b/>
              <w:sz w:val="20"/>
              <w:szCs w:val="20"/>
            </w:rPr>
            <w:t>Utgave</w:t>
          </w:r>
          <w:r w:rsidRPr="00085DAB">
            <w:rPr>
              <w:sz w:val="20"/>
              <w:szCs w:val="20"/>
            </w:rPr>
            <w:br/>
            <w:t>v</w:t>
          </w:r>
          <w:r w:rsidR="000239D5">
            <w:rPr>
              <w:sz w:val="20"/>
              <w:szCs w:val="20"/>
            </w:rPr>
            <w:t>1.0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3ED6400" w14:textId="77777777" w:rsidR="00085DAB" w:rsidRPr="00085DAB" w:rsidRDefault="00085DAB" w:rsidP="00085DAB">
          <w:pPr>
            <w:pStyle w:val="Topptekst"/>
            <w:rPr>
              <w:b/>
              <w:sz w:val="20"/>
              <w:szCs w:val="20"/>
            </w:rPr>
          </w:pPr>
          <w:r w:rsidRPr="00085DAB">
            <w:rPr>
              <w:b/>
              <w:sz w:val="20"/>
              <w:szCs w:val="20"/>
            </w:rPr>
            <w:t>Utarbeidet av:</w:t>
          </w:r>
        </w:p>
        <w:p w14:paraId="65220FA4" w14:textId="77777777" w:rsidR="003020FA" w:rsidRDefault="003020FA" w:rsidP="00085DAB">
          <w:pPr>
            <w:pStyle w:val="Toppteks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Regional Fagforvaltning </w:t>
          </w:r>
        </w:p>
        <w:p w14:paraId="66BEF6E5" w14:textId="77777777" w:rsidR="00085DAB" w:rsidRPr="00085DAB" w:rsidRDefault="003020FA" w:rsidP="00085DAB">
          <w:pPr>
            <w:pStyle w:val="Toppteks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CMS 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71293BF" w14:textId="77777777" w:rsidR="00085DAB" w:rsidRPr="00085DAB" w:rsidRDefault="00085DAB" w:rsidP="00085DAB">
          <w:pPr>
            <w:pStyle w:val="Topptekst"/>
            <w:rPr>
              <w:b/>
              <w:sz w:val="20"/>
              <w:szCs w:val="20"/>
            </w:rPr>
          </w:pPr>
          <w:r w:rsidRPr="00085DAB">
            <w:rPr>
              <w:b/>
              <w:sz w:val="20"/>
              <w:szCs w:val="20"/>
            </w:rPr>
            <w:t>Godkjent av:</w:t>
          </w:r>
          <w:r w:rsidR="003020FA">
            <w:rPr>
              <w:b/>
              <w:sz w:val="20"/>
              <w:szCs w:val="20"/>
            </w:rPr>
            <w:t xml:space="preserve"> </w:t>
          </w:r>
          <w:r w:rsidR="003020FA" w:rsidRPr="003020FA">
            <w:rPr>
              <w:sz w:val="20"/>
              <w:szCs w:val="20"/>
            </w:rPr>
            <w:t>Leder for</w:t>
          </w:r>
          <w:r w:rsidR="003020FA">
            <w:rPr>
              <w:b/>
              <w:sz w:val="20"/>
              <w:szCs w:val="20"/>
            </w:rPr>
            <w:t xml:space="preserve"> </w:t>
          </w:r>
        </w:p>
        <w:p w14:paraId="2EBAD716" w14:textId="77777777" w:rsidR="00F87205" w:rsidRPr="00085DAB" w:rsidRDefault="003020FA" w:rsidP="009D3862">
          <w:pPr>
            <w:pStyle w:val="Topptekst"/>
            <w:rPr>
              <w:sz w:val="20"/>
              <w:szCs w:val="20"/>
            </w:rPr>
          </w:pPr>
          <w:r>
            <w:rPr>
              <w:sz w:val="20"/>
              <w:szCs w:val="20"/>
            </w:rPr>
            <w:t>Regionalt fagnettverk for CMS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0DA3285" w14:textId="74EA9E46" w:rsidR="00085DAB" w:rsidRDefault="00E7407F" w:rsidP="00E7407F">
          <w:pPr>
            <w:pStyle w:val="Toppteks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Godkjent d</w:t>
          </w:r>
          <w:r w:rsidR="00085DAB" w:rsidRPr="00085DAB">
            <w:rPr>
              <w:b/>
              <w:sz w:val="20"/>
              <w:szCs w:val="20"/>
            </w:rPr>
            <w:t>ato:</w:t>
          </w:r>
        </w:p>
        <w:p w14:paraId="67C6E774" w14:textId="725A17FB" w:rsidR="000239D5" w:rsidRDefault="000239D5" w:rsidP="00E7407F">
          <w:pPr>
            <w:pStyle w:val="Toppteks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20.09.22</w:t>
          </w:r>
        </w:p>
        <w:p w14:paraId="5DD0F5C0" w14:textId="77777777" w:rsidR="00F87205" w:rsidRPr="00085DAB" w:rsidRDefault="00F87205" w:rsidP="00D76D23">
          <w:pPr>
            <w:pStyle w:val="Topptekst"/>
            <w:rPr>
              <w:b/>
              <w:sz w:val="20"/>
              <w:szCs w:val="20"/>
            </w:rPr>
          </w:pPr>
        </w:p>
      </w:tc>
      <w:tc>
        <w:tcPr>
          <w:tcW w:w="14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470B3FF" w14:textId="25639265" w:rsidR="00085DAB" w:rsidRPr="00085DAB" w:rsidRDefault="00085DAB" w:rsidP="00085DAB">
          <w:pPr>
            <w:pStyle w:val="Topptekst"/>
            <w:rPr>
              <w:sz w:val="20"/>
              <w:szCs w:val="20"/>
            </w:rPr>
          </w:pPr>
          <w:r w:rsidRPr="00085DAB">
            <w:rPr>
              <w:sz w:val="20"/>
              <w:szCs w:val="20"/>
            </w:rPr>
            <w:t xml:space="preserve">Side </w:t>
          </w:r>
          <w:r w:rsidRPr="00085DAB">
            <w:rPr>
              <w:rStyle w:val="Sidetall"/>
              <w:sz w:val="20"/>
              <w:szCs w:val="20"/>
            </w:rPr>
            <w:fldChar w:fldCharType="begin"/>
          </w:r>
          <w:r w:rsidRPr="00085DAB">
            <w:rPr>
              <w:rStyle w:val="Sidetall"/>
              <w:sz w:val="20"/>
              <w:szCs w:val="20"/>
            </w:rPr>
            <w:instrText xml:space="preserve"> PAGE </w:instrText>
          </w:r>
          <w:r w:rsidRPr="00085DAB">
            <w:rPr>
              <w:rStyle w:val="Sidetall"/>
              <w:sz w:val="20"/>
              <w:szCs w:val="20"/>
            </w:rPr>
            <w:fldChar w:fldCharType="separate"/>
          </w:r>
          <w:r w:rsidR="003B7EB8">
            <w:rPr>
              <w:rStyle w:val="Sidetall"/>
              <w:noProof/>
              <w:sz w:val="20"/>
              <w:szCs w:val="20"/>
            </w:rPr>
            <w:t>4</w:t>
          </w:r>
          <w:r w:rsidRPr="00085DAB">
            <w:rPr>
              <w:rStyle w:val="Sidetall"/>
              <w:sz w:val="20"/>
              <w:szCs w:val="20"/>
            </w:rPr>
            <w:fldChar w:fldCharType="end"/>
          </w:r>
          <w:r w:rsidRPr="00085DAB">
            <w:rPr>
              <w:rStyle w:val="Sidetall"/>
              <w:sz w:val="20"/>
              <w:szCs w:val="20"/>
            </w:rPr>
            <w:t xml:space="preserve"> av </w:t>
          </w:r>
          <w:r w:rsidRPr="00085DAB">
            <w:rPr>
              <w:rStyle w:val="Sidetall"/>
              <w:sz w:val="20"/>
              <w:szCs w:val="20"/>
            </w:rPr>
            <w:fldChar w:fldCharType="begin"/>
          </w:r>
          <w:r w:rsidRPr="00085DAB">
            <w:rPr>
              <w:rStyle w:val="Sidetall"/>
              <w:sz w:val="20"/>
              <w:szCs w:val="20"/>
            </w:rPr>
            <w:instrText xml:space="preserve"> NUMPAGES </w:instrText>
          </w:r>
          <w:r w:rsidRPr="00085DAB">
            <w:rPr>
              <w:rStyle w:val="Sidetall"/>
              <w:sz w:val="20"/>
              <w:szCs w:val="20"/>
            </w:rPr>
            <w:fldChar w:fldCharType="separate"/>
          </w:r>
          <w:r w:rsidR="003B7EB8">
            <w:rPr>
              <w:rStyle w:val="Sidetall"/>
              <w:noProof/>
              <w:sz w:val="20"/>
              <w:szCs w:val="20"/>
            </w:rPr>
            <w:t>4</w:t>
          </w:r>
          <w:r w:rsidRPr="00085DAB">
            <w:rPr>
              <w:rStyle w:val="Sidetall"/>
              <w:sz w:val="20"/>
              <w:szCs w:val="20"/>
            </w:rPr>
            <w:fldChar w:fldCharType="end"/>
          </w:r>
        </w:p>
      </w:tc>
    </w:tr>
  </w:tbl>
  <w:p w14:paraId="7DB8401C" w14:textId="77777777" w:rsidR="00FA5F12" w:rsidRDefault="00FA5F12" w:rsidP="00C741D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3587FD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1288"/>
        </w:tabs>
        <w:ind w:left="568" w:firstLine="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44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7C452D"/>
    <w:multiLevelType w:val="hybridMultilevel"/>
    <w:tmpl w:val="21CCF50E"/>
    <w:lvl w:ilvl="0" w:tplc="A524E47C">
      <w:numFmt w:val="bullet"/>
      <w:lvlText w:val="-"/>
      <w:lvlJc w:val="left"/>
      <w:pPr>
        <w:ind w:left="780" w:hanging="42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B21B1"/>
    <w:multiLevelType w:val="multilevel"/>
    <w:tmpl w:val="1E6EB882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color w:val="auto"/>
        <w:sz w:val="22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2AF7EAF"/>
    <w:multiLevelType w:val="hybridMultilevel"/>
    <w:tmpl w:val="BB9832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F2B44"/>
    <w:multiLevelType w:val="hybridMultilevel"/>
    <w:tmpl w:val="2BF6D8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0281B"/>
    <w:multiLevelType w:val="hybridMultilevel"/>
    <w:tmpl w:val="79FE7C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A6A94"/>
    <w:multiLevelType w:val="hybridMultilevel"/>
    <w:tmpl w:val="D674BA90"/>
    <w:lvl w:ilvl="0" w:tplc="0414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785E7B9B"/>
    <w:multiLevelType w:val="hybridMultilevel"/>
    <w:tmpl w:val="749266C4"/>
    <w:lvl w:ilvl="0" w:tplc="C94E4D46">
      <w:start w:val="1"/>
      <w:numFmt w:val="decimal"/>
      <w:pStyle w:val="Prosedyreoverskrift"/>
      <w:lvlText w:val="%1."/>
      <w:lvlJc w:val="left"/>
      <w:pPr>
        <w:tabs>
          <w:tab w:val="num" w:pos="1287"/>
        </w:tabs>
        <w:ind w:left="1287" w:hanging="360"/>
      </w:pPr>
    </w:lvl>
    <w:lvl w:ilvl="1" w:tplc="83EA2C4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efaultTableStyle w:val="GridTable4-Accent11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13"/>
    <w:rsid w:val="00001FF2"/>
    <w:rsid w:val="000048DC"/>
    <w:rsid w:val="00004CE4"/>
    <w:rsid w:val="00007DF7"/>
    <w:rsid w:val="00007F63"/>
    <w:rsid w:val="0001595D"/>
    <w:rsid w:val="000239D5"/>
    <w:rsid w:val="00025264"/>
    <w:rsid w:val="00032059"/>
    <w:rsid w:val="0003367C"/>
    <w:rsid w:val="000362B8"/>
    <w:rsid w:val="00037755"/>
    <w:rsid w:val="00037FC5"/>
    <w:rsid w:val="00042E3F"/>
    <w:rsid w:val="00043394"/>
    <w:rsid w:val="00043D92"/>
    <w:rsid w:val="000460E8"/>
    <w:rsid w:val="000519E9"/>
    <w:rsid w:val="00053663"/>
    <w:rsid w:val="000602D3"/>
    <w:rsid w:val="00062803"/>
    <w:rsid w:val="0006361F"/>
    <w:rsid w:val="00067E2D"/>
    <w:rsid w:val="00074127"/>
    <w:rsid w:val="00074F55"/>
    <w:rsid w:val="00075504"/>
    <w:rsid w:val="00075DD7"/>
    <w:rsid w:val="000779D9"/>
    <w:rsid w:val="00077BD1"/>
    <w:rsid w:val="00077C12"/>
    <w:rsid w:val="00082116"/>
    <w:rsid w:val="00082854"/>
    <w:rsid w:val="000839F9"/>
    <w:rsid w:val="00084E28"/>
    <w:rsid w:val="0008574E"/>
    <w:rsid w:val="00085DAB"/>
    <w:rsid w:val="00090429"/>
    <w:rsid w:val="00091D58"/>
    <w:rsid w:val="00095A88"/>
    <w:rsid w:val="000A068F"/>
    <w:rsid w:val="000A269D"/>
    <w:rsid w:val="000A7DED"/>
    <w:rsid w:val="000B0684"/>
    <w:rsid w:val="000B4744"/>
    <w:rsid w:val="000B5CDD"/>
    <w:rsid w:val="000B6DE3"/>
    <w:rsid w:val="000C10CC"/>
    <w:rsid w:val="000C4539"/>
    <w:rsid w:val="000C6753"/>
    <w:rsid w:val="000C7083"/>
    <w:rsid w:val="000C7A05"/>
    <w:rsid w:val="000D3806"/>
    <w:rsid w:val="000D5FFD"/>
    <w:rsid w:val="000D6958"/>
    <w:rsid w:val="000D7F05"/>
    <w:rsid w:val="000E3AC1"/>
    <w:rsid w:val="000E4BBF"/>
    <w:rsid w:val="000E7D1C"/>
    <w:rsid w:val="000F1BFA"/>
    <w:rsid w:val="000F4908"/>
    <w:rsid w:val="000F5B00"/>
    <w:rsid w:val="000F5F1F"/>
    <w:rsid w:val="00101EEA"/>
    <w:rsid w:val="001037AE"/>
    <w:rsid w:val="00105C92"/>
    <w:rsid w:val="001063EF"/>
    <w:rsid w:val="00107497"/>
    <w:rsid w:val="0011023B"/>
    <w:rsid w:val="00131FA7"/>
    <w:rsid w:val="001340D5"/>
    <w:rsid w:val="00135130"/>
    <w:rsid w:val="00137BD3"/>
    <w:rsid w:val="001401A3"/>
    <w:rsid w:val="0014052B"/>
    <w:rsid w:val="0014251E"/>
    <w:rsid w:val="00157140"/>
    <w:rsid w:val="00162915"/>
    <w:rsid w:val="00162D17"/>
    <w:rsid w:val="00163C84"/>
    <w:rsid w:val="00164E7B"/>
    <w:rsid w:val="0016521F"/>
    <w:rsid w:val="00166B3B"/>
    <w:rsid w:val="0016759D"/>
    <w:rsid w:val="0017372A"/>
    <w:rsid w:val="00176FBE"/>
    <w:rsid w:val="001810BD"/>
    <w:rsid w:val="00181985"/>
    <w:rsid w:val="00182B23"/>
    <w:rsid w:val="00184290"/>
    <w:rsid w:val="001876AE"/>
    <w:rsid w:val="00187E31"/>
    <w:rsid w:val="00192B01"/>
    <w:rsid w:val="001932AB"/>
    <w:rsid w:val="00193F22"/>
    <w:rsid w:val="00195A9A"/>
    <w:rsid w:val="00197C75"/>
    <w:rsid w:val="001A55DC"/>
    <w:rsid w:val="001A6FB5"/>
    <w:rsid w:val="001B5765"/>
    <w:rsid w:val="001C01E2"/>
    <w:rsid w:val="001C2A1D"/>
    <w:rsid w:val="001C318A"/>
    <w:rsid w:val="001C388B"/>
    <w:rsid w:val="001D1854"/>
    <w:rsid w:val="001D230D"/>
    <w:rsid w:val="001D2B35"/>
    <w:rsid w:val="001D31CA"/>
    <w:rsid w:val="001D5307"/>
    <w:rsid w:val="001D6025"/>
    <w:rsid w:val="001E0327"/>
    <w:rsid w:val="001E06EE"/>
    <w:rsid w:val="001E2E35"/>
    <w:rsid w:val="001E650C"/>
    <w:rsid w:val="001F0C6A"/>
    <w:rsid w:val="001F3F7D"/>
    <w:rsid w:val="00201304"/>
    <w:rsid w:val="00201535"/>
    <w:rsid w:val="00203E14"/>
    <w:rsid w:val="00213495"/>
    <w:rsid w:val="002152F2"/>
    <w:rsid w:val="0021540A"/>
    <w:rsid w:val="0021568D"/>
    <w:rsid w:val="00216C0D"/>
    <w:rsid w:val="002209DD"/>
    <w:rsid w:val="00220D5F"/>
    <w:rsid w:val="00224E2F"/>
    <w:rsid w:val="00226674"/>
    <w:rsid w:val="002279C5"/>
    <w:rsid w:val="002351FF"/>
    <w:rsid w:val="00235EED"/>
    <w:rsid w:val="00236273"/>
    <w:rsid w:val="00240F1F"/>
    <w:rsid w:val="00241606"/>
    <w:rsid w:val="00241C69"/>
    <w:rsid w:val="00245785"/>
    <w:rsid w:val="00246B9B"/>
    <w:rsid w:val="00247BD9"/>
    <w:rsid w:val="00247D39"/>
    <w:rsid w:val="00252B84"/>
    <w:rsid w:val="0025379E"/>
    <w:rsid w:val="002563BA"/>
    <w:rsid w:val="00256E4A"/>
    <w:rsid w:val="002577B2"/>
    <w:rsid w:val="00260FAE"/>
    <w:rsid w:val="00262774"/>
    <w:rsid w:val="002629BF"/>
    <w:rsid w:val="00271B1A"/>
    <w:rsid w:val="0027407B"/>
    <w:rsid w:val="00275999"/>
    <w:rsid w:val="00276353"/>
    <w:rsid w:val="00281B73"/>
    <w:rsid w:val="00287673"/>
    <w:rsid w:val="00293521"/>
    <w:rsid w:val="00294831"/>
    <w:rsid w:val="0029518C"/>
    <w:rsid w:val="002953F7"/>
    <w:rsid w:val="00296A38"/>
    <w:rsid w:val="002971FA"/>
    <w:rsid w:val="00297DCD"/>
    <w:rsid w:val="002A2DDA"/>
    <w:rsid w:val="002A3281"/>
    <w:rsid w:val="002A3F35"/>
    <w:rsid w:val="002A72C5"/>
    <w:rsid w:val="002A7A64"/>
    <w:rsid w:val="002B2068"/>
    <w:rsid w:val="002B3C60"/>
    <w:rsid w:val="002B6217"/>
    <w:rsid w:val="002C0C13"/>
    <w:rsid w:val="002C56A1"/>
    <w:rsid w:val="002C7005"/>
    <w:rsid w:val="002D0CE4"/>
    <w:rsid w:val="002D237B"/>
    <w:rsid w:val="002D6A5E"/>
    <w:rsid w:val="002E058B"/>
    <w:rsid w:val="002E167F"/>
    <w:rsid w:val="002E1BF2"/>
    <w:rsid w:val="002E41CC"/>
    <w:rsid w:val="002E633D"/>
    <w:rsid w:val="002F429B"/>
    <w:rsid w:val="002F579B"/>
    <w:rsid w:val="002F718A"/>
    <w:rsid w:val="003020FA"/>
    <w:rsid w:val="00302584"/>
    <w:rsid w:val="00303568"/>
    <w:rsid w:val="0030719A"/>
    <w:rsid w:val="0031259A"/>
    <w:rsid w:val="00317FC1"/>
    <w:rsid w:val="00320314"/>
    <w:rsid w:val="00321BA2"/>
    <w:rsid w:val="00324068"/>
    <w:rsid w:val="00327510"/>
    <w:rsid w:val="00327539"/>
    <w:rsid w:val="00330279"/>
    <w:rsid w:val="00330672"/>
    <w:rsid w:val="00331F2F"/>
    <w:rsid w:val="0033362E"/>
    <w:rsid w:val="00334605"/>
    <w:rsid w:val="00337346"/>
    <w:rsid w:val="003422A3"/>
    <w:rsid w:val="00345CE6"/>
    <w:rsid w:val="003473BD"/>
    <w:rsid w:val="00347C46"/>
    <w:rsid w:val="00354921"/>
    <w:rsid w:val="00363115"/>
    <w:rsid w:val="00364B5F"/>
    <w:rsid w:val="00367C62"/>
    <w:rsid w:val="00367E20"/>
    <w:rsid w:val="00374C05"/>
    <w:rsid w:val="00380E74"/>
    <w:rsid w:val="00382582"/>
    <w:rsid w:val="00384668"/>
    <w:rsid w:val="00384AC4"/>
    <w:rsid w:val="0038725A"/>
    <w:rsid w:val="003909D1"/>
    <w:rsid w:val="00390A3D"/>
    <w:rsid w:val="00395EBF"/>
    <w:rsid w:val="00397472"/>
    <w:rsid w:val="003A0B3F"/>
    <w:rsid w:val="003B2C66"/>
    <w:rsid w:val="003B6A7E"/>
    <w:rsid w:val="003B7005"/>
    <w:rsid w:val="003B7EB8"/>
    <w:rsid w:val="003C05E0"/>
    <w:rsid w:val="003C322C"/>
    <w:rsid w:val="003C3E15"/>
    <w:rsid w:val="003C6F31"/>
    <w:rsid w:val="003D176C"/>
    <w:rsid w:val="003D79D8"/>
    <w:rsid w:val="003D7DC2"/>
    <w:rsid w:val="003D7E2F"/>
    <w:rsid w:val="003E19F5"/>
    <w:rsid w:val="003E6590"/>
    <w:rsid w:val="003F0513"/>
    <w:rsid w:val="003F1DFA"/>
    <w:rsid w:val="003F1F11"/>
    <w:rsid w:val="003F5B9B"/>
    <w:rsid w:val="00410A72"/>
    <w:rsid w:val="00412531"/>
    <w:rsid w:val="0041771F"/>
    <w:rsid w:val="0042511B"/>
    <w:rsid w:val="00427789"/>
    <w:rsid w:val="00431876"/>
    <w:rsid w:val="0043377D"/>
    <w:rsid w:val="00436686"/>
    <w:rsid w:val="004416F3"/>
    <w:rsid w:val="00445D8D"/>
    <w:rsid w:val="00445F0E"/>
    <w:rsid w:val="00450355"/>
    <w:rsid w:val="00453B6D"/>
    <w:rsid w:val="00454598"/>
    <w:rsid w:val="004574E7"/>
    <w:rsid w:val="0046066B"/>
    <w:rsid w:val="0046194B"/>
    <w:rsid w:val="00462E11"/>
    <w:rsid w:val="00465247"/>
    <w:rsid w:val="00477235"/>
    <w:rsid w:val="00477868"/>
    <w:rsid w:val="004819E7"/>
    <w:rsid w:val="0048640A"/>
    <w:rsid w:val="004866AA"/>
    <w:rsid w:val="00487FAD"/>
    <w:rsid w:val="00491FD5"/>
    <w:rsid w:val="0049619D"/>
    <w:rsid w:val="00497CAC"/>
    <w:rsid w:val="004A0060"/>
    <w:rsid w:val="004A0FAB"/>
    <w:rsid w:val="004A5B1A"/>
    <w:rsid w:val="004B3484"/>
    <w:rsid w:val="004B5A99"/>
    <w:rsid w:val="004C1BAE"/>
    <w:rsid w:val="004C4C49"/>
    <w:rsid w:val="004D719B"/>
    <w:rsid w:val="004E2C51"/>
    <w:rsid w:val="004E48BB"/>
    <w:rsid w:val="004F789A"/>
    <w:rsid w:val="00501750"/>
    <w:rsid w:val="00503F63"/>
    <w:rsid w:val="00510656"/>
    <w:rsid w:val="005109B0"/>
    <w:rsid w:val="00511AC0"/>
    <w:rsid w:val="0051353C"/>
    <w:rsid w:val="00513E5D"/>
    <w:rsid w:val="00514577"/>
    <w:rsid w:val="00517623"/>
    <w:rsid w:val="00530D1A"/>
    <w:rsid w:val="005356A5"/>
    <w:rsid w:val="00537370"/>
    <w:rsid w:val="00537FFE"/>
    <w:rsid w:val="00540F40"/>
    <w:rsid w:val="005420D2"/>
    <w:rsid w:val="00543FAF"/>
    <w:rsid w:val="00547284"/>
    <w:rsid w:val="00551422"/>
    <w:rsid w:val="0055187B"/>
    <w:rsid w:val="00554BA5"/>
    <w:rsid w:val="00557C2D"/>
    <w:rsid w:val="0056090C"/>
    <w:rsid w:val="00560999"/>
    <w:rsid w:val="005752C5"/>
    <w:rsid w:val="005802F6"/>
    <w:rsid w:val="00584F05"/>
    <w:rsid w:val="00593995"/>
    <w:rsid w:val="00593BB2"/>
    <w:rsid w:val="00594252"/>
    <w:rsid w:val="00594AA6"/>
    <w:rsid w:val="005A4A80"/>
    <w:rsid w:val="005B1C56"/>
    <w:rsid w:val="005B4E81"/>
    <w:rsid w:val="005B62BF"/>
    <w:rsid w:val="005B764A"/>
    <w:rsid w:val="005D0FAA"/>
    <w:rsid w:val="005D483C"/>
    <w:rsid w:val="005D581B"/>
    <w:rsid w:val="005E161A"/>
    <w:rsid w:val="005E34D0"/>
    <w:rsid w:val="005E61D2"/>
    <w:rsid w:val="005E6B9D"/>
    <w:rsid w:val="005F26CE"/>
    <w:rsid w:val="005F4B84"/>
    <w:rsid w:val="005F671B"/>
    <w:rsid w:val="005F6D83"/>
    <w:rsid w:val="005F761B"/>
    <w:rsid w:val="006010DC"/>
    <w:rsid w:val="00601FE1"/>
    <w:rsid w:val="006022E2"/>
    <w:rsid w:val="006077A3"/>
    <w:rsid w:val="00610265"/>
    <w:rsid w:val="00610DE7"/>
    <w:rsid w:val="00620FDF"/>
    <w:rsid w:val="00623F1A"/>
    <w:rsid w:val="00625001"/>
    <w:rsid w:val="006267CA"/>
    <w:rsid w:val="00630748"/>
    <w:rsid w:val="0063165E"/>
    <w:rsid w:val="006375BA"/>
    <w:rsid w:val="006440ED"/>
    <w:rsid w:val="006454C0"/>
    <w:rsid w:val="00645BD4"/>
    <w:rsid w:val="006608B1"/>
    <w:rsid w:val="0066359D"/>
    <w:rsid w:val="006747E2"/>
    <w:rsid w:val="006752C3"/>
    <w:rsid w:val="00686C06"/>
    <w:rsid w:val="00692DB6"/>
    <w:rsid w:val="0069364C"/>
    <w:rsid w:val="006A0CC4"/>
    <w:rsid w:val="006A2564"/>
    <w:rsid w:val="006A26CB"/>
    <w:rsid w:val="006A3DC3"/>
    <w:rsid w:val="006A5D93"/>
    <w:rsid w:val="006A6765"/>
    <w:rsid w:val="006B10DF"/>
    <w:rsid w:val="006B70DB"/>
    <w:rsid w:val="006C0EB1"/>
    <w:rsid w:val="006C12B2"/>
    <w:rsid w:val="006C68AC"/>
    <w:rsid w:val="006D47C5"/>
    <w:rsid w:val="006E0E25"/>
    <w:rsid w:val="006E7A99"/>
    <w:rsid w:val="006E7E9B"/>
    <w:rsid w:val="006F306D"/>
    <w:rsid w:val="006F39AB"/>
    <w:rsid w:val="00702FAE"/>
    <w:rsid w:val="00704995"/>
    <w:rsid w:val="00710B5B"/>
    <w:rsid w:val="00711A1C"/>
    <w:rsid w:val="00711C69"/>
    <w:rsid w:val="00714914"/>
    <w:rsid w:val="00717E1F"/>
    <w:rsid w:val="007202E8"/>
    <w:rsid w:val="007204C4"/>
    <w:rsid w:val="00722160"/>
    <w:rsid w:val="00723B8E"/>
    <w:rsid w:val="0072547E"/>
    <w:rsid w:val="007264C2"/>
    <w:rsid w:val="00730E45"/>
    <w:rsid w:val="00733198"/>
    <w:rsid w:val="00737038"/>
    <w:rsid w:val="007375AF"/>
    <w:rsid w:val="00743CEF"/>
    <w:rsid w:val="007522F0"/>
    <w:rsid w:val="00752674"/>
    <w:rsid w:val="00754F21"/>
    <w:rsid w:val="00756E1C"/>
    <w:rsid w:val="00763CED"/>
    <w:rsid w:val="00770B68"/>
    <w:rsid w:val="00776188"/>
    <w:rsid w:val="00784C89"/>
    <w:rsid w:val="00797F81"/>
    <w:rsid w:val="007A5458"/>
    <w:rsid w:val="007B0238"/>
    <w:rsid w:val="007B16EB"/>
    <w:rsid w:val="007B246D"/>
    <w:rsid w:val="007B2FF1"/>
    <w:rsid w:val="007B32E1"/>
    <w:rsid w:val="007B3E19"/>
    <w:rsid w:val="007B412F"/>
    <w:rsid w:val="007B549A"/>
    <w:rsid w:val="007D0664"/>
    <w:rsid w:val="007D2194"/>
    <w:rsid w:val="007D3794"/>
    <w:rsid w:val="007D51EE"/>
    <w:rsid w:val="007D6242"/>
    <w:rsid w:val="007E386F"/>
    <w:rsid w:val="007E3A71"/>
    <w:rsid w:val="007E4038"/>
    <w:rsid w:val="007E4AD3"/>
    <w:rsid w:val="007E5199"/>
    <w:rsid w:val="007F09C0"/>
    <w:rsid w:val="007F5906"/>
    <w:rsid w:val="0080266C"/>
    <w:rsid w:val="008051F5"/>
    <w:rsid w:val="00805B3D"/>
    <w:rsid w:val="00814BF7"/>
    <w:rsid w:val="00816D80"/>
    <w:rsid w:val="00821181"/>
    <w:rsid w:val="00822E91"/>
    <w:rsid w:val="008308D0"/>
    <w:rsid w:val="00832102"/>
    <w:rsid w:val="00832A10"/>
    <w:rsid w:val="00833615"/>
    <w:rsid w:val="0083500E"/>
    <w:rsid w:val="00840835"/>
    <w:rsid w:val="0084193C"/>
    <w:rsid w:val="0084373E"/>
    <w:rsid w:val="0084750B"/>
    <w:rsid w:val="00847F64"/>
    <w:rsid w:val="00857C12"/>
    <w:rsid w:val="00861390"/>
    <w:rsid w:val="0086603D"/>
    <w:rsid w:val="00867008"/>
    <w:rsid w:val="00871509"/>
    <w:rsid w:val="00871EDF"/>
    <w:rsid w:val="008747F9"/>
    <w:rsid w:val="008824EF"/>
    <w:rsid w:val="00883DBA"/>
    <w:rsid w:val="00884167"/>
    <w:rsid w:val="008879B3"/>
    <w:rsid w:val="00887E14"/>
    <w:rsid w:val="008911C2"/>
    <w:rsid w:val="008948C6"/>
    <w:rsid w:val="0089495A"/>
    <w:rsid w:val="00894BAA"/>
    <w:rsid w:val="008970A5"/>
    <w:rsid w:val="008A0582"/>
    <w:rsid w:val="008B0C87"/>
    <w:rsid w:val="008B1B2F"/>
    <w:rsid w:val="008B5228"/>
    <w:rsid w:val="008C60F8"/>
    <w:rsid w:val="008D35D4"/>
    <w:rsid w:val="008D4CD4"/>
    <w:rsid w:val="008D6F80"/>
    <w:rsid w:val="008E3049"/>
    <w:rsid w:val="008E46D1"/>
    <w:rsid w:val="008E6A40"/>
    <w:rsid w:val="008F1F33"/>
    <w:rsid w:val="0090564F"/>
    <w:rsid w:val="009064A6"/>
    <w:rsid w:val="00914D3A"/>
    <w:rsid w:val="0091589D"/>
    <w:rsid w:val="00917F53"/>
    <w:rsid w:val="00920AE9"/>
    <w:rsid w:val="00921924"/>
    <w:rsid w:val="00923CEB"/>
    <w:rsid w:val="00924EEB"/>
    <w:rsid w:val="009259A1"/>
    <w:rsid w:val="0093256A"/>
    <w:rsid w:val="00934D36"/>
    <w:rsid w:val="00961D03"/>
    <w:rsid w:val="0096428B"/>
    <w:rsid w:val="00966660"/>
    <w:rsid w:val="009708BB"/>
    <w:rsid w:val="00984121"/>
    <w:rsid w:val="00985169"/>
    <w:rsid w:val="0099152E"/>
    <w:rsid w:val="00992D49"/>
    <w:rsid w:val="00995BDA"/>
    <w:rsid w:val="009A4492"/>
    <w:rsid w:val="009A4779"/>
    <w:rsid w:val="009A65CF"/>
    <w:rsid w:val="009A7446"/>
    <w:rsid w:val="009A7884"/>
    <w:rsid w:val="009B027F"/>
    <w:rsid w:val="009B1F10"/>
    <w:rsid w:val="009B4392"/>
    <w:rsid w:val="009B558F"/>
    <w:rsid w:val="009B560D"/>
    <w:rsid w:val="009D106D"/>
    <w:rsid w:val="009D3862"/>
    <w:rsid w:val="009D48A7"/>
    <w:rsid w:val="009D5961"/>
    <w:rsid w:val="009F1057"/>
    <w:rsid w:val="009F35D0"/>
    <w:rsid w:val="00A030CC"/>
    <w:rsid w:val="00A043B2"/>
    <w:rsid w:val="00A0525D"/>
    <w:rsid w:val="00A05803"/>
    <w:rsid w:val="00A05883"/>
    <w:rsid w:val="00A060DB"/>
    <w:rsid w:val="00A1375F"/>
    <w:rsid w:val="00A1530F"/>
    <w:rsid w:val="00A20087"/>
    <w:rsid w:val="00A21524"/>
    <w:rsid w:val="00A22A80"/>
    <w:rsid w:val="00A2592D"/>
    <w:rsid w:val="00A277F9"/>
    <w:rsid w:val="00A27933"/>
    <w:rsid w:val="00A51F87"/>
    <w:rsid w:val="00A6061A"/>
    <w:rsid w:val="00A63958"/>
    <w:rsid w:val="00A63FF5"/>
    <w:rsid w:val="00A644C4"/>
    <w:rsid w:val="00A661B6"/>
    <w:rsid w:val="00A66935"/>
    <w:rsid w:val="00A81212"/>
    <w:rsid w:val="00A84093"/>
    <w:rsid w:val="00A84909"/>
    <w:rsid w:val="00A867A0"/>
    <w:rsid w:val="00A90B34"/>
    <w:rsid w:val="00A9112E"/>
    <w:rsid w:val="00A91907"/>
    <w:rsid w:val="00A91EA7"/>
    <w:rsid w:val="00A95100"/>
    <w:rsid w:val="00A966BE"/>
    <w:rsid w:val="00AA1034"/>
    <w:rsid w:val="00AA388B"/>
    <w:rsid w:val="00AA55F1"/>
    <w:rsid w:val="00AB48F7"/>
    <w:rsid w:val="00AB530D"/>
    <w:rsid w:val="00AB628D"/>
    <w:rsid w:val="00AC060C"/>
    <w:rsid w:val="00AD12B7"/>
    <w:rsid w:val="00AD2C84"/>
    <w:rsid w:val="00AD3394"/>
    <w:rsid w:val="00AD5D35"/>
    <w:rsid w:val="00AF3934"/>
    <w:rsid w:val="00B05773"/>
    <w:rsid w:val="00B0762C"/>
    <w:rsid w:val="00B1657B"/>
    <w:rsid w:val="00B20D2C"/>
    <w:rsid w:val="00B33C7E"/>
    <w:rsid w:val="00B354BD"/>
    <w:rsid w:val="00B35A21"/>
    <w:rsid w:val="00B459A3"/>
    <w:rsid w:val="00B51EBE"/>
    <w:rsid w:val="00B553CC"/>
    <w:rsid w:val="00B5573F"/>
    <w:rsid w:val="00B608EC"/>
    <w:rsid w:val="00B638C9"/>
    <w:rsid w:val="00B65E8D"/>
    <w:rsid w:val="00B70452"/>
    <w:rsid w:val="00B704FD"/>
    <w:rsid w:val="00B70A41"/>
    <w:rsid w:val="00B7723D"/>
    <w:rsid w:val="00B805F4"/>
    <w:rsid w:val="00B80EF6"/>
    <w:rsid w:val="00B820D8"/>
    <w:rsid w:val="00B858C7"/>
    <w:rsid w:val="00B86596"/>
    <w:rsid w:val="00B968A0"/>
    <w:rsid w:val="00B97E5E"/>
    <w:rsid w:val="00BA0D78"/>
    <w:rsid w:val="00BA16A7"/>
    <w:rsid w:val="00BA17C2"/>
    <w:rsid w:val="00BA1B52"/>
    <w:rsid w:val="00BA76F1"/>
    <w:rsid w:val="00BB4B67"/>
    <w:rsid w:val="00BB7E03"/>
    <w:rsid w:val="00BC0069"/>
    <w:rsid w:val="00BC4A28"/>
    <w:rsid w:val="00BD1C86"/>
    <w:rsid w:val="00BD35DD"/>
    <w:rsid w:val="00BD4059"/>
    <w:rsid w:val="00BD6B45"/>
    <w:rsid w:val="00BE4905"/>
    <w:rsid w:val="00BE4956"/>
    <w:rsid w:val="00BE549C"/>
    <w:rsid w:val="00BF096F"/>
    <w:rsid w:val="00BF1ADE"/>
    <w:rsid w:val="00BF4D26"/>
    <w:rsid w:val="00BF59D0"/>
    <w:rsid w:val="00C003E9"/>
    <w:rsid w:val="00C0164C"/>
    <w:rsid w:val="00C01686"/>
    <w:rsid w:val="00C033F1"/>
    <w:rsid w:val="00C06308"/>
    <w:rsid w:val="00C1007C"/>
    <w:rsid w:val="00C1562C"/>
    <w:rsid w:val="00C161CF"/>
    <w:rsid w:val="00C20A54"/>
    <w:rsid w:val="00C22113"/>
    <w:rsid w:val="00C22586"/>
    <w:rsid w:val="00C227C7"/>
    <w:rsid w:val="00C234EB"/>
    <w:rsid w:val="00C317B3"/>
    <w:rsid w:val="00C32192"/>
    <w:rsid w:val="00C3394E"/>
    <w:rsid w:val="00C33F6B"/>
    <w:rsid w:val="00C35C97"/>
    <w:rsid w:val="00C362C2"/>
    <w:rsid w:val="00C40114"/>
    <w:rsid w:val="00C40250"/>
    <w:rsid w:val="00C4074A"/>
    <w:rsid w:val="00C40B4B"/>
    <w:rsid w:val="00C41C0E"/>
    <w:rsid w:val="00C450CF"/>
    <w:rsid w:val="00C521B0"/>
    <w:rsid w:val="00C54529"/>
    <w:rsid w:val="00C60A7B"/>
    <w:rsid w:val="00C6581B"/>
    <w:rsid w:val="00C67020"/>
    <w:rsid w:val="00C721C5"/>
    <w:rsid w:val="00C741D7"/>
    <w:rsid w:val="00C74C5F"/>
    <w:rsid w:val="00C77378"/>
    <w:rsid w:val="00C77BA5"/>
    <w:rsid w:val="00C77E5F"/>
    <w:rsid w:val="00C81D1B"/>
    <w:rsid w:val="00C82C62"/>
    <w:rsid w:val="00C85D63"/>
    <w:rsid w:val="00C92DD0"/>
    <w:rsid w:val="00C948DE"/>
    <w:rsid w:val="00CA0828"/>
    <w:rsid w:val="00CA3C8F"/>
    <w:rsid w:val="00CA66DE"/>
    <w:rsid w:val="00CB0F97"/>
    <w:rsid w:val="00CB33F1"/>
    <w:rsid w:val="00CB75C4"/>
    <w:rsid w:val="00CB7BCF"/>
    <w:rsid w:val="00CC0895"/>
    <w:rsid w:val="00CC1AA5"/>
    <w:rsid w:val="00CC7C2E"/>
    <w:rsid w:val="00CC7C8A"/>
    <w:rsid w:val="00CD16A9"/>
    <w:rsid w:val="00CD1836"/>
    <w:rsid w:val="00CE4621"/>
    <w:rsid w:val="00CF0065"/>
    <w:rsid w:val="00CF7BC4"/>
    <w:rsid w:val="00D035C8"/>
    <w:rsid w:val="00D04A32"/>
    <w:rsid w:val="00D110CF"/>
    <w:rsid w:val="00D12B8D"/>
    <w:rsid w:val="00D145AD"/>
    <w:rsid w:val="00D20767"/>
    <w:rsid w:val="00D21A8B"/>
    <w:rsid w:val="00D21F8B"/>
    <w:rsid w:val="00D22B90"/>
    <w:rsid w:val="00D24180"/>
    <w:rsid w:val="00D273A4"/>
    <w:rsid w:val="00D401B6"/>
    <w:rsid w:val="00D40530"/>
    <w:rsid w:val="00D4081F"/>
    <w:rsid w:val="00D42740"/>
    <w:rsid w:val="00D42F34"/>
    <w:rsid w:val="00D439CE"/>
    <w:rsid w:val="00D46A76"/>
    <w:rsid w:val="00D46CE1"/>
    <w:rsid w:val="00D55971"/>
    <w:rsid w:val="00D62C64"/>
    <w:rsid w:val="00D70B49"/>
    <w:rsid w:val="00D76098"/>
    <w:rsid w:val="00D76CB8"/>
    <w:rsid w:val="00D76D23"/>
    <w:rsid w:val="00D80D8D"/>
    <w:rsid w:val="00D815D9"/>
    <w:rsid w:val="00D81729"/>
    <w:rsid w:val="00D83F67"/>
    <w:rsid w:val="00D91496"/>
    <w:rsid w:val="00D946FB"/>
    <w:rsid w:val="00D9563B"/>
    <w:rsid w:val="00DA172D"/>
    <w:rsid w:val="00DA196E"/>
    <w:rsid w:val="00DA2ED5"/>
    <w:rsid w:val="00DA62BE"/>
    <w:rsid w:val="00DB5281"/>
    <w:rsid w:val="00DB6890"/>
    <w:rsid w:val="00DB7FC0"/>
    <w:rsid w:val="00DC0274"/>
    <w:rsid w:val="00DC0791"/>
    <w:rsid w:val="00DC3D6F"/>
    <w:rsid w:val="00DC3F01"/>
    <w:rsid w:val="00DC52D5"/>
    <w:rsid w:val="00DD1CC8"/>
    <w:rsid w:val="00DD3BF4"/>
    <w:rsid w:val="00DD4AC5"/>
    <w:rsid w:val="00DD5773"/>
    <w:rsid w:val="00DE2D74"/>
    <w:rsid w:val="00DE2F57"/>
    <w:rsid w:val="00DE701E"/>
    <w:rsid w:val="00DF0525"/>
    <w:rsid w:val="00DF59BC"/>
    <w:rsid w:val="00DF6C43"/>
    <w:rsid w:val="00E007B1"/>
    <w:rsid w:val="00E06542"/>
    <w:rsid w:val="00E10033"/>
    <w:rsid w:val="00E111A3"/>
    <w:rsid w:val="00E1470A"/>
    <w:rsid w:val="00E149FE"/>
    <w:rsid w:val="00E15FD7"/>
    <w:rsid w:val="00E21B3E"/>
    <w:rsid w:val="00E23BC5"/>
    <w:rsid w:val="00E34007"/>
    <w:rsid w:val="00E3792B"/>
    <w:rsid w:val="00E432F8"/>
    <w:rsid w:val="00E45DDF"/>
    <w:rsid w:val="00E55F7C"/>
    <w:rsid w:val="00E5719F"/>
    <w:rsid w:val="00E60512"/>
    <w:rsid w:val="00E61CC2"/>
    <w:rsid w:val="00E72222"/>
    <w:rsid w:val="00E72853"/>
    <w:rsid w:val="00E7407F"/>
    <w:rsid w:val="00E77848"/>
    <w:rsid w:val="00E82909"/>
    <w:rsid w:val="00E90FE2"/>
    <w:rsid w:val="00E919A9"/>
    <w:rsid w:val="00E93E45"/>
    <w:rsid w:val="00E945A6"/>
    <w:rsid w:val="00E94A1D"/>
    <w:rsid w:val="00E95D32"/>
    <w:rsid w:val="00EA7EA7"/>
    <w:rsid w:val="00EB08FF"/>
    <w:rsid w:val="00EB0B46"/>
    <w:rsid w:val="00EB42EF"/>
    <w:rsid w:val="00EB47D4"/>
    <w:rsid w:val="00EC0D4E"/>
    <w:rsid w:val="00EC0F42"/>
    <w:rsid w:val="00EC2BBB"/>
    <w:rsid w:val="00EC581E"/>
    <w:rsid w:val="00ED2713"/>
    <w:rsid w:val="00EE02A2"/>
    <w:rsid w:val="00EE28AB"/>
    <w:rsid w:val="00EE33B4"/>
    <w:rsid w:val="00EE4F8F"/>
    <w:rsid w:val="00EF5450"/>
    <w:rsid w:val="00F01B5C"/>
    <w:rsid w:val="00F0458A"/>
    <w:rsid w:val="00F11BE7"/>
    <w:rsid w:val="00F20CA1"/>
    <w:rsid w:val="00F22298"/>
    <w:rsid w:val="00F27267"/>
    <w:rsid w:val="00F43AC2"/>
    <w:rsid w:val="00F4747A"/>
    <w:rsid w:val="00F47A51"/>
    <w:rsid w:val="00F55FD3"/>
    <w:rsid w:val="00F56987"/>
    <w:rsid w:val="00F57F6B"/>
    <w:rsid w:val="00F60F9E"/>
    <w:rsid w:val="00F63F36"/>
    <w:rsid w:val="00F642C4"/>
    <w:rsid w:val="00F66113"/>
    <w:rsid w:val="00F72FAB"/>
    <w:rsid w:val="00F8276F"/>
    <w:rsid w:val="00F87205"/>
    <w:rsid w:val="00F910E2"/>
    <w:rsid w:val="00F969BD"/>
    <w:rsid w:val="00FA1DAF"/>
    <w:rsid w:val="00FA3256"/>
    <w:rsid w:val="00FA3B6A"/>
    <w:rsid w:val="00FA5F12"/>
    <w:rsid w:val="00FA7204"/>
    <w:rsid w:val="00FA7F88"/>
    <w:rsid w:val="00FB2A23"/>
    <w:rsid w:val="00FB43D0"/>
    <w:rsid w:val="00FB43DE"/>
    <w:rsid w:val="00FB5D55"/>
    <w:rsid w:val="00FB6765"/>
    <w:rsid w:val="00FB6DDD"/>
    <w:rsid w:val="00FC26E6"/>
    <w:rsid w:val="00FC3C35"/>
    <w:rsid w:val="00FC46C5"/>
    <w:rsid w:val="00FD0B58"/>
    <w:rsid w:val="00FD0D95"/>
    <w:rsid w:val="00FD51D8"/>
    <w:rsid w:val="00FD7D56"/>
    <w:rsid w:val="00FE6399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08542E"/>
  <w15:docId w15:val="{C710E057-CE33-4AD9-B1C7-0B4C7331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803"/>
    <w:pPr>
      <w:keepNext/>
      <w:keepLines/>
    </w:pPr>
    <w:rPr>
      <w:rFonts w:asciiTheme="minorHAnsi" w:hAnsiTheme="minorHAnsi" w:cs="Arial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9563B"/>
    <w:pPr>
      <w:keepNext w:val="0"/>
      <w:keepLines w:val="0"/>
      <w:numPr>
        <w:numId w:val="3"/>
      </w:numPr>
      <w:spacing w:before="240" w:after="120" w:line="276" w:lineRule="auto"/>
      <w:outlineLvl w:val="0"/>
    </w:pPr>
    <w:rPr>
      <w:rFonts w:ascii="Arial" w:hAnsi="Arial"/>
      <w:b/>
      <w:caps/>
      <w:kern w:val="28"/>
      <w:sz w:val="24"/>
      <w:szCs w:val="24"/>
      <w:lang w:eastAsia="en-US"/>
    </w:rPr>
  </w:style>
  <w:style w:type="paragraph" w:styleId="Overskrift2">
    <w:name w:val="heading 2"/>
    <w:basedOn w:val="Overskrift3"/>
    <w:next w:val="Normal"/>
    <w:qFormat/>
    <w:rsid w:val="00A05803"/>
    <w:pPr>
      <w:numPr>
        <w:ilvl w:val="1"/>
      </w:numPr>
      <w:outlineLvl w:val="1"/>
    </w:pPr>
    <w:rPr>
      <w:sz w:val="24"/>
      <w:szCs w:val="24"/>
    </w:rPr>
  </w:style>
  <w:style w:type="paragraph" w:styleId="Overskrift3">
    <w:name w:val="heading 3"/>
    <w:basedOn w:val="Normal"/>
    <w:next w:val="Normal"/>
    <w:qFormat/>
    <w:rsid w:val="00182B23"/>
    <w:pPr>
      <w:keepLines w:val="0"/>
      <w:numPr>
        <w:ilvl w:val="2"/>
        <w:numId w:val="3"/>
      </w:numPr>
      <w:spacing w:before="240" w:after="120" w:line="276" w:lineRule="auto"/>
      <w:outlineLvl w:val="2"/>
    </w:pPr>
    <w:rPr>
      <w:rFonts w:ascii="Arial" w:hAnsi="Arial"/>
      <w:b/>
      <w:sz w:val="20"/>
      <w:szCs w:val="20"/>
      <w:lang w:eastAsia="en-US"/>
    </w:rPr>
  </w:style>
  <w:style w:type="paragraph" w:styleId="Overskrift4">
    <w:name w:val="heading 4"/>
    <w:basedOn w:val="Normal"/>
    <w:next w:val="Normal"/>
    <w:qFormat/>
    <w:rsid w:val="00D9563B"/>
    <w:pPr>
      <w:keepNext w:val="0"/>
      <w:keepLines w:val="0"/>
      <w:numPr>
        <w:ilvl w:val="3"/>
        <w:numId w:val="3"/>
      </w:numPr>
      <w:spacing w:before="120" w:after="60" w:line="276" w:lineRule="auto"/>
      <w:outlineLvl w:val="3"/>
    </w:pPr>
    <w:rPr>
      <w:rFonts w:ascii="Arial" w:hAnsi="Arial" w:cs="Times New Roman"/>
      <w:b/>
      <w:i/>
      <w:sz w:val="20"/>
      <w:szCs w:val="20"/>
      <w:lang w:eastAsia="en-US"/>
    </w:rPr>
  </w:style>
  <w:style w:type="paragraph" w:styleId="Overskrift5">
    <w:name w:val="heading 5"/>
    <w:basedOn w:val="Normal"/>
    <w:next w:val="Normal"/>
    <w:rsid w:val="007B412F"/>
    <w:pPr>
      <w:numPr>
        <w:ilvl w:val="4"/>
        <w:numId w:val="1"/>
      </w:numPr>
      <w:spacing w:before="240" w:after="60"/>
      <w:outlineLvl w:val="4"/>
    </w:pPr>
  </w:style>
  <w:style w:type="paragraph" w:styleId="Overskrift6">
    <w:name w:val="heading 6"/>
    <w:basedOn w:val="Normal"/>
    <w:next w:val="Normal"/>
    <w:qFormat/>
    <w:rsid w:val="007B412F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rsid w:val="007B412F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7B412F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Overskrift9">
    <w:name w:val="heading 9"/>
    <w:basedOn w:val="Normal"/>
    <w:next w:val="Normal"/>
    <w:qFormat/>
    <w:rsid w:val="007B412F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7B412F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7B412F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7B412F"/>
  </w:style>
  <w:style w:type="paragraph" w:styleId="Brdtekst">
    <w:name w:val="Body Text"/>
    <w:basedOn w:val="Normal"/>
    <w:rsid w:val="007B412F"/>
    <w:pPr>
      <w:spacing w:after="120"/>
    </w:pPr>
  </w:style>
  <w:style w:type="paragraph" w:customStyle="1" w:styleId="Prosedyrenormal">
    <w:name w:val="Prosedyrenormal"/>
    <w:basedOn w:val="Normal"/>
    <w:rsid w:val="007B412F"/>
    <w:pPr>
      <w:ind w:left="567"/>
    </w:pPr>
    <w:rPr>
      <w:lang w:eastAsia="en-US"/>
    </w:rPr>
  </w:style>
  <w:style w:type="paragraph" w:styleId="INNH2">
    <w:name w:val="toc 2"/>
    <w:basedOn w:val="Normal"/>
    <w:next w:val="Normal"/>
    <w:autoRedefine/>
    <w:uiPriority w:val="39"/>
    <w:rsid w:val="00477235"/>
    <w:pPr>
      <w:tabs>
        <w:tab w:val="left" w:pos="960"/>
        <w:tab w:val="right" w:leader="dot" w:pos="10762"/>
      </w:tabs>
      <w:ind w:left="240"/>
    </w:pPr>
    <w:rPr>
      <w:noProof/>
      <w:szCs w:val="28"/>
    </w:rPr>
  </w:style>
  <w:style w:type="paragraph" w:styleId="INNH1">
    <w:name w:val="toc 1"/>
    <w:basedOn w:val="Normal"/>
    <w:next w:val="Normal"/>
    <w:autoRedefine/>
    <w:uiPriority w:val="39"/>
    <w:rsid w:val="007B412F"/>
    <w:pPr>
      <w:spacing w:before="120" w:after="120"/>
    </w:pPr>
    <w:rPr>
      <w:b/>
    </w:rPr>
  </w:style>
  <w:style w:type="paragraph" w:styleId="INNH3">
    <w:name w:val="toc 3"/>
    <w:basedOn w:val="Normal"/>
    <w:next w:val="Normal"/>
    <w:autoRedefine/>
    <w:uiPriority w:val="39"/>
    <w:rsid w:val="0029518C"/>
    <w:pPr>
      <w:tabs>
        <w:tab w:val="left" w:pos="1440"/>
        <w:tab w:val="right" w:leader="dot" w:pos="10762"/>
      </w:tabs>
      <w:ind w:left="480"/>
    </w:pPr>
    <w:rPr>
      <w:noProof/>
    </w:rPr>
  </w:style>
  <w:style w:type="character" w:styleId="Hyperkobling">
    <w:name w:val="Hyperlink"/>
    <w:basedOn w:val="Standardskriftforavsnitt"/>
    <w:uiPriority w:val="99"/>
    <w:rsid w:val="007B412F"/>
    <w:rPr>
      <w:color w:val="0000FF"/>
      <w:u w:val="single"/>
    </w:rPr>
  </w:style>
  <w:style w:type="paragraph" w:styleId="Brdtekst3">
    <w:name w:val="Body Text 3"/>
    <w:basedOn w:val="Normal"/>
    <w:rsid w:val="007B412F"/>
    <w:rPr>
      <w:szCs w:val="24"/>
      <w:u w:val="single"/>
    </w:rPr>
  </w:style>
  <w:style w:type="paragraph" w:styleId="Brdtekstinnrykk">
    <w:name w:val="Body Text Indent"/>
    <w:basedOn w:val="Normal"/>
    <w:rsid w:val="00DD1CC8"/>
    <w:pPr>
      <w:spacing w:after="120"/>
      <w:ind w:left="283"/>
    </w:pPr>
  </w:style>
  <w:style w:type="paragraph" w:styleId="Tittel">
    <w:name w:val="Title"/>
    <w:basedOn w:val="Normal"/>
    <w:qFormat/>
    <w:rsid w:val="00A20087"/>
    <w:pPr>
      <w:pBdr>
        <w:bottom w:val="single" w:sz="4" w:space="1" w:color="auto"/>
      </w:pBdr>
      <w:jc w:val="center"/>
    </w:pPr>
    <w:rPr>
      <w:rFonts w:ascii="Arial" w:hAnsi="Arial"/>
      <w:color w:val="00338D"/>
      <w:sz w:val="72"/>
    </w:rPr>
  </w:style>
  <w:style w:type="paragraph" w:customStyle="1" w:styleId="Prosedyreoverskrift">
    <w:name w:val="Prosedyreoverskrift"/>
    <w:basedOn w:val="Normal"/>
    <w:next w:val="Prosedyrenormal"/>
    <w:rsid w:val="002C7005"/>
    <w:pPr>
      <w:numPr>
        <w:numId w:val="2"/>
      </w:numPr>
      <w:tabs>
        <w:tab w:val="left" w:pos="2268"/>
        <w:tab w:val="left" w:pos="2694"/>
        <w:tab w:val="left" w:pos="3119"/>
      </w:tabs>
      <w:spacing w:before="480"/>
    </w:pPr>
    <w:rPr>
      <w:b/>
      <w:sz w:val="28"/>
      <w:lang w:eastAsia="en-US"/>
    </w:rPr>
  </w:style>
  <w:style w:type="paragraph" w:styleId="Revisjon">
    <w:name w:val="Revision"/>
    <w:hidden/>
    <w:uiPriority w:val="99"/>
    <w:semiHidden/>
    <w:rsid w:val="00C317B3"/>
    <w:rPr>
      <w:sz w:val="24"/>
    </w:rPr>
  </w:style>
  <w:style w:type="paragraph" w:styleId="Bobletekst">
    <w:name w:val="Balloon Text"/>
    <w:basedOn w:val="Normal"/>
    <w:link w:val="BobletekstTegn"/>
    <w:rsid w:val="00C317B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C317B3"/>
    <w:rPr>
      <w:rFonts w:ascii="Tahoma" w:hAnsi="Tahoma" w:cs="Tahoma"/>
      <w:sz w:val="16"/>
      <w:szCs w:val="16"/>
    </w:rPr>
  </w:style>
  <w:style w:type="paragraph" w:styleId="Vanliginnrykk">
    <w:name w:val="Normal Indent"/>
    <w:basedOn w:val="Normal"/>
    <w:next w:val="Normal"/>
    <w:rsid w:val="001D230D"/>
    <w:pPr>
      <w:tabs>
        <w:tab w:val="left" w:pos="1134"/>
      </w:tabs>
      <w:overflowPunct w:val="0"/>
      <w:autoSpaceDE w:val="0"/>
      <w:autoSpaceDN w:val="0"/>
      <w:adjustRightInd w:val="0"/>
      <w:ind w:left="567" w:hanging="567"/>
      <w:textAlignment w:val="baseline"/>
    </w:pPr>
  </w:style>
  <w:style w:type="paragraph" w:customStyle="1" w:styleId="AdressefeltVAF">
    <w:name w:val="Adressefelt VAF"/>
    <w:basedOn w:val="Normal"/>
    <w:rsid w:val="001D230D"/>
  </w:style>
  <w:style w:type="paragraph" w:styleId="NormalWeb">
    <w:name w:val="Normal (Web)"/>
    <w:basedOn w:val="Normal"/>
    <w:uiPriority w:val="99"/>
    <w:unhideWhenUsed/>
    <w:rsid w:val="00A91EA7"/>
    <w:pPr>
      <w:spacing w:before="100" w:beforeAutospacing="1" w:after="100" w:afterAutospacing="1"/>
    </w:pPr>
    <w:rPr>
      <w:szCs w:val="24"/>
    </w:rPr>
  </w:style>
  <w:style w:type="character" w:styleId="Plassholdertekst">
    <w:name w:val="Placeholder Text"/>
    <w:basedOn w:val="Standardskriftforavsnitt"/>
    <w:uiPriority w:val="99"/>
    <w:semiHidden/>
    <w:rsid w:val="004574E7"/>
    <w:rPr>
      <w:color w:val="808080"/>
    </w:rPr>
  </w:style>
  <w:style w:type="paragraph" w:styleId="Undertittel">
    <w:name w:val="Subtitle"/>
    <w:basedOn w:val="Normal"/>
    <w:next w:val="Normal"/>
    <w:link w:val="UndertittelTegn"/>
    <w:qFormat/>
    <w:rsid w:val="000B0684"/>
    <w:pPr>
      <w:numPr>
        <w:ilvl w:val="1"/>
      </w:numPr>
      <w:jc w:val="center"/>
    </w:pPr>
    <w:rPr>
      <w:rFonts w:ascii="Arial" w:eastAsiaTheme="majorEastAsia" w:hAnsi="Arial" w:cstheme="majorBidi"/>
      <w:b/>
      <w:iCs/>
      <w:color w:val="7AB2DC"/>
      <w:spacing w:val="15"/>
      <w:sz w:val="40"/>
      <w:szCs w:val="24"/>
    </w:rPr>
  </w:style>
  <w:style w:type="character" w:customStyle="1" w:styleId="UndertittelTegn">
    <w:name w:val="Undertittel Tegn"/>
    <w:basedOn w:val="Standardskriftforavsnitt"/>
    <w:link w:val="Undertittel"/>
    <w:rsid w:val="000B0684"/>
    <w:rPr>
      <w:rFonts w:ascii="Arial" w:eastAsiaTheme="majorEastAsia" w:hAnsi="Arial" w:cstheme="majorBidi"/>
      <w:b/>
      <w:iCs/>
      <w:color w:val="7AB2DC"/>
      <w:spacing w:val="15"/>
      <w:sz w:val="40"/>
      <w:szCs w:val="24"/>
    </w:rPr>
  </w:style>
  <w:style w:type="paragraph" w:customStyle="1" w:styleId="Kapitel">
    <w:name w:val="Kapitel"/>
    <w:basedOn w:val="Normal"/>
    <w:rsid w:val="001E06EE"/>
    <w:pPr>
      <w:spacing w:before="240" w:after="120" w:line="276" w:lineRule="auto"/>
    </w:pPr>
    <w:rPr>
      <w:rFonts w:eastAsiaTheme="minorHAnsi" w:cstheme="minorBidi"/>
      <w:b/>
      <w:caps/>
      <w:sz w:val="28"/>
      <w:lang w:eastAsia="en-US"/>
    </w:rPr>
  </w:style>
  <w:style w:type="character" w:styleId="Sterk">
    <w:name w:val="Strong"/>
    <w:basedOn w:val="Standardskriftforavsnitt"/>
    <w:uiPriority w:val="22"/>
    <w:qFormat/>
    <w:rsid w:val="001E06EE"/>
    <w:rPr>
      <w:b/>
      <w:bCs/>
    </w:rPr>
  </w:style>
  <w:style w:type="paragraph" w:customStyle="1" w:styleId="Overskriftutennummer">
    <w:name w:val="Overskrift uten nummer"/>
    <w:basedOn w:val="Overskrift1"/>
    <w:link w:val="OverskriftutennummerTegn"/>
    <w:qFormat/>
    <w:rsid w:val="00584F05"/>
    <w:pPr>
      <w:numPr>
        <w:numId w:val="0"/>
      </w:numPr>
      <w:overflowPunct w:val="0"/>
      <w:autoSpaceDE w:val="0"/>
      <w:autoSpaceDN w:val="0"/>
      <w:adjustRightInd w:val="0"/>
      <w:spacing w:before="840" w:after="113"/>
      <w:ind w:right="561"/>
      <w:textAlignment w:val="baseline"/>
      <w:outlineLvl w:val="1"/>
    </w:pPr>
    <w:rPr>
      <w:rFonts w:asciiTheme="majorHAnsi" w:hAnsiTheme="majorHAnsi" w:cs="Calibri"/>
      <w:b w:val="0"/>
      <w:bCs/>
      <w:color w:val="000000" w:themeColor="text1"/>
      <w:kern w:val="0"/>
      <w:sz w:val="28"/>
      <w:szCs w:val="36"/>
    </w:rPr>
  </w:style>
  <w:style w:type="character" w:customStyle="1" w:styleId="OverskriftutennummerTegn">
    <w:name w:val="Overskrift uten nummer Tegn"/>
    <w:basedOn w:val="Standardskriftforavsnitt"/>
    <w:link w:val="Overskriftutennummer"/>
    <w:rsid w:val="00584F05"/>
    <w:rPr>
      <w:rFonts w:asciiTheme="majorHAnsi" w:hAnsiTheme="majorHAnsi" w:cs="Calibri"/>
      <w:bCs/>
      <w:color w:val="000000" w:themeColor="text1"/>
      <w:sz w:val="28"/>
      <w:szCs w:val="36"/>
      <w:lang w:eastAsia="en-US"/>
    </w:rPr>
  </w:style>
  <w:style w:type="paragraph" w:styleId="Listeavsnitt">
    <w:name w:val="List Paragraph"/>
    <w:basedOn w:val="Normal"/>
    <w:uiPriority w:val="34"/>
    <w:qFormat/>
    <w:rsid w:val="008051F5"/>
    <w:pPr>
      <w:keepNext w:val="0"/>
      <w:keepLines w:val="0"/>
      <w:spacing w:after="200" w:line="276" w:lineRule="auto"/>
      <w:ind w:left="720"/>
      <w:contextualSpacing/>
    </w:pPr>
    <w:rPr>
      <w:rFonts w:eastAsiaTheme="minorHAnsi" w:cstheme="minorBidi"/>
      <w:lang w:eastAsia="en-US"/>
    </w:rPr>
  </w:style>
  <w:style w:type="character" w:styleId="HTML-sitat">
    <w:name w:val="HTML Cite"/>
    <w:basedOn w:val="Standardskriftforavsnitt"/>
    <w:uiPriority w:val="99"/>
    <w:unhideWhenUsed/>
    <w:rsid w:val="008051F5"/>
    <w:rPr>
      <w:i/>
      <w:iCs/>
    </w:rPr>
  </w:style>
  <w:style w:type="paragraph" w:styleId="Merknadstekst">
    <w:name w:val="annotation text"/>
    <w:basedOn w:val="Normal"/>
    <w:link w:val="MerknadstekstTegn"/>
    <w:uiPriority w:val="99"/>
    <w:rsid w:val="00E61CC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61CC2"/>
    <w:rPr>
      <w:rFonts w:asciiTheme="minorHAnsi" w:hAnsiTheme="minorHAnsi" w:cs="Arial"/>
    </w:rPr>
  </w:style>
  <w:style w:type="character" w:styleId="Fulgthyperkobling">
    <w:name w:val="FollowedHyperlink"/>
    <w:basedOn w:val="Standardskriftforavsnitt"/>
    <w:semiHidden/>
    <w:unhideWhenUsed/>
    <w:rsid w:val="006C12B2"/>
    <w:rPr>
      <w:color w:val="800080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70A41"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B70A41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B70A41"/>
    <w:rPr>
      <w:rFonts w:asciiTheme="minorHAnsi" w:hAnsiTheme="minorHAnsi" w:cs="Arial"/>
      <w:b/>
      <w:bCs/>
    </w:rPr>
  </w:style>
  <w:style w:type="paragraph" w:styleId="Bildetekst">
    <w:name w:val="caption"/>
    <w:basedOn w:val="Normal"/>
    <w:next w:val="Normal"/>
    <w:unhideWhenUsed/>
    <w:qFormat/>
    <w:rsid w:val="0006361F"/>
    <w:pPr>
      <w:spacing w:after="200"/>
      <w:jc w:val="center"/>
    </w:pPr>
    <w:rPr>
      <w:i/>
      <w:iCs/>
      <w:color w:val="1F497D" w:themeColor="text2"/>
      <w:sz w:val="18"/>
      <w:szCs w:val="18"/>
    </w:rPr>
  </w:style>
  <w:style w:type="table" w:styleId="Tabellrutenett">
    <w:name w:val="Table Grid"/>
    <w:basedOn w:val="Vanligtabell"/>
    <w:rsid w:val="00FA5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1">
    <w:name w:val="Plain Table 51"/>
    <w:basedOn w:val="Vanligtabell"/>
    <w:uiPriority w:val="45"/>
    <w:rsid w:val="00513E5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2-Accent11">
    <w:name w:val="Grid Table 2 - Accent 11"/>
    <w:basedOn w:val="Vanligtabell"/>
    <w:uiPriority w:val="47"/>
    <w:rsid w:val="00513E5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1">
    <w:name w:val="Grid Table 4 - Accent 11"/>
    <w:basedOn w:val="Vanligtabell"/>
    <w:uiPriority w:val="49"/>
    <w:rsid w:val="00513E5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PlainTable21">
    <w:name w:val="Plain Table 21"/>
    <w:basedOn w:val="Vanligtabell"/>
    <w:uiPriority w:val="42"/>
    <w:rsid w:val="00345CE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3F1DFA"/>
    <w:pPr>
      <w:keepNext/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kern w:val="0"/>
      <w:sz w:val="32"/>
      <w:szCs w:val="32"/>
      <w:lang w:val="en-US"/>
    </w:rPr>
  </w:style>
  <w:style w:type="table" w:customStyle="1" w:styleId="GridTable1Light1">
    <w:name w:val="Grid Table 1 Light1"/>
    <w:basedOn w:val="Vanligtabell"/>
    <w:uiPriority w:val="46"/>
    <w:rsid w:val="00FB6DD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Vanligtabell"/>
    <w:uiPriority w:val="41"/>
    <w:rsid w:val="00FB6DD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Vanligtabell"/>
    <w:uiPriority w:val="40"/>
    <w:rsid w:val="00FB6D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ListTable21">
    <w:name w:val="List Table 21"/>
    <w:basedOn w:val="Vanligtabell"/>
    <w:uiPriority w:val="47"/>
    <w:rsid w:val="00FB6DD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Figurliste">
    <w:name w:val="table of figures"/>
    <w:basedOn w:val="Normal"/>
    <w:next w:val="Normal"/>
    <w:uiPriority w:val="99"/>
    <w:unhideWhenUsed/>
    <w:rsid w:val="00A2592D"/>
  </w:style>
  <w:style w:type="character" w:customStyle="1" w:styleId="Overskrift1Tegn">
    <w:name w:val="Overskrift 1 Tegn"/>
    <w:basedOn w:val="Standardskriftforavsnitt"/>
    <w:link w:val="Overskrift1"/>
    <w:uiPriority w:val="9"/>
    <w:rsid w:val="00A22A80"/>
    <w:rPr>
      <w:rFonts w:ascii="Arial" w:hAnsi="Arial" w:cs="Arial"/>
      <w:b/>
      <w:caps/>
      <w:kern w:val="28"/>
      <w:sz w:val="24"/>
      <w:szCs w:val="24"/>
      <w:lang w:eastAsia="en-US"/>
    </w:rPr>
  </w:style>
  <w:style w:type="paragraph" w:styleId="Bibliografi">
    <w:name w:val="Bibliography"/>
    <w:basedOn w:val="Normal"/>
    <w:next w:val="Normal"/>
    <w:uiPriority w:val="37"/>
    <w:unhideWhenUsed/>
    <w:rsid w:val="00A22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92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2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49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38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03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45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google.no/imgres?imgurl=http://www.metier.se/var/storage/images/metier-new/aktuelt-media/aktuelt/fornyet-avtale-med-hsoe/756507-1-nor-NO/Fornyet-avtale-med-HSOE_article_img.jpg&amp;imgrefurl=http://www.metier.se/metier/AKTUELT/Flere-saker/Fornyet-avtale-med-HSOE&amp;docid=06X6ns1n7rYL6M&amp;tbnid=wfH9IQLHQvt97M:&amp;vet=10ahUKEwjtpp37vZ_WAhUnMZoKHZMXA9gQMwgqKAAwAA..i&amp;w=735&amp;h=427&amp;bih=897&amp;biw=1536&amp;q=logo%20HS%C3%98&amp;ved=0ahUKEwjtpp37vZ_WAhUnMZoKHZMXA9gQMwgqKAAwAA&amp;iact=mrc&amp;uact=8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Dokumenttype xmlns="5ae2f02e-614c-4a61-a63c-46f812556258">Mal</Dokumenttype>
    <Tjeneste xmlns="5ae2f02e-614c-4a61-a63c-46f812556258" xsi:nil="true"/>
    <Sted_x002f_Lokasjon xmlns="5ae2f02e-614c-4a61-a63c-46f812556258" xsi:nil="true"/>
    <_x00c5_r xmlns="5ae2f02e-614c-4a61-a63c-46f812556258">2016</_x00c5_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92CCA2E61F5845B1B518539D122696" ma:contentTypeVersion="5" ma:contentTypeDescription="Opprett et nytt dokument." ma:contentTypeScope="" ma:versionID="866104e2760b6e8787753e09b066f422">
  <xsd:schema xmlns:xsd="http://www.w3.org/2001/XMLSchema" xmlns:xs="http://www.w3.org/2001/XMLSchema" xmlns:p="http://schemas.microsoft.com/office/2006/metadata/properties" xmlns:ns1="http://schemas.microsoft.com/sharepoint/v3" xmlns:ns2="5ae2f02e-614c-4a61-a63c-46f812556258" targetNamespace="http://schemas.microsoft.com/office/2006/metadata/properties" ma:root="true" ma:fieldsID="4fa4bc41d6eecb69df32869ab241c3ef" ns1:_="" ns2:_="">
    <xsd:import namespace="http://schemas.microsoft.com/sharepoint/v3"/>
    <xsd:import namespace="5ae2f02e-614c-4a61-a63c-46f81255625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kumenttype"/>
                <xsd:element ref="ns2:Tjeneste" minOccurs="0"/>
                <xsd:element ref="ns2:_x00c5_r" minOccurs="0"/>
                <xsd:element ref="ns2:Sted_x002f_Lokasj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2f02e-614c-4a61-a63c-46f812556258" elementFormDefault="qualified">
    <xsd:import namespace="http://schemas.microsoft.com/office/2006/documentManagement/types"/>
    <xsd:import namespace="http://schemas.microsoft.com/office/infopath/2007/PartnerControls"/>
    <xsd:element name="Dokumenttype" ma:index="10" ma:displayName="Dokumenttype" ma:default="Vedlegg til nyhetssak" ma:format="Dropdown" ma:internalName="Dokumenttype">
      <xsd:simpleType>
        <xsd:restriction base="dms:Choice">
          <xsd:enumeration value="Brukerveiledning"/>
          <xsd:enumeration value="Mal"/>
          <xsd:enumeration value="SP eller HSØ presentasjon"/>
          <xsd:enumeration value="Vedlegg til nyhetssak"/>
          <xsd:enumeration value="Dokument"/>
          <xsd:enumeration value="Presentasjon"/>
          <xsd:enumeration value="Retningslinjer"/>
          <xsd:enumeration value="Lokasjonsinformasjon"/>
        </xsd:restriction>
      </xsd:simpleType>
    </xsd:element>
    <xsd:element name="Tjeneste" ma:index="11" nillable="true" ma:displayName="Tjeneste" ma:format="Dropdown" ma:internalName="Tjeneste">
      <xsd:simpleType>
        <xsd:union memberTypes="dms:Text">
          <xsd:simpleType>
            <xsd:restriction base="dms:Choice">
              <xsd:enumeration value="Ansattvalg til styret"/>
              <xsd:enumeration value="Intranett"/>
              <xsd:enumeration value="Fremtidens Sykehuspartner"/>
              <xsd:enumeration value="Møtemat"/>
              <xsd:enumeration value="Bestille hotell og konferanse"/>
            </xsd:restriction>
          </xsd:simpleType>
        </xsd:union>
      </xsd:simpleType>
    </xsd:element>
    <xsd:element name="_x00c5_r" ma:index="12" nillable="true" ma:displayName="År" ma:default="2016" ma:format="Dropdown" ma:internalName="_x00c5_r">
      <xsd:simpleType>
        <xsd:restriction base="dms:Choice">
          <xsd:enumeration value="2017"/>
          <xsd:enumeration value="2016"/>
          <xsd:enumeration value="2015"/>
        </xsd:restriction>
      </xsd:simpleType>
    </xsd:element>
    <xsd:element name="Sted_x002f_Lokasjon" ma:index="13" nillable="true" ma:displayName="Sted/Lokasjon" ma:format="Dropdown" ma:internalName="Sted_x002f_Lokasjon">
      <xsd:simpleType>
        <xsd:restriction base="dms:Choice">
          <xsd:enumeration value="Skøyen"/>
          <xsd:enumeration value="Drammen"/>
          <xsd:enumeration value="Fredrikstad"/>
          <xsd:enumeration value="Lillehammer"/>
          <xsd:enumeration value="Gjøvik"/>
          <xsd:enumeration value="Hamar"/>
          <xsd:enumeration value="Grimstad"/>
          <xsd:enumeration value="Porsgrun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5D620D1-A458-4FF6-9935-F45ECF08CC13}">
  <ds:schemaRefs>
    <ds:schemaRef ds:uri="http://schemas.microsoft.com/office/2006/metadata/properties"/>
    <ds:schemaRef ds:uri="http://schemas.microsoft.com/sharepoint/v3"/>
    <ds:schemaRef ds:uri="5ae2f02e-614c-4a61-a63c-46f812556258"/>
  </ds:schemaRefs>
</ds:datastoreItem>
</file>

<file path=customXml/itemProps2.xml><?xml version="1.0" encoding="utf-8"?>
<ds:datastoreItem xmlns:ds="http://schemas.openxmlformats.org/officeDocument/2006/customXml" ds:itemID="{31440C32-5FC2-4E34-A0C3-F0C6034747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22FCDB-B8F9-4C1E-B8D6-DD3802B88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e2f02e-614c-4a61-a63c-46f812556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3092C1-D98F-42B6-B0A2-C4B291511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853</Words>
  <Characters>4524</Characters>
  <Application>Microsoft Office Word</Application>
  <DocSecurity>0</DocSecurity>
  <Lines>37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Prosedyre for utøvelse av rollen klinisk farmasøyt i CMS</vt:lpstr>
      <vt:lpstr>Prosedyre for &lt;Navn på prosedyre&gt; i CMS</vt:lpstr>
    </vt:vector>
  </TitlesOfParts>
  <Company>Helse Sør Øst</Company>
  <LinksUpToDate>false</LinksUpToDate>
  <CharactersWithSpaces>5367</CharactersWithSpaces>
  <SharedDoc>false</SharedDoc>
  <HLinks>
    <vt:vector size="120" baseType="variant">
      <vt:variant>
        <vt:i4>1966128</vt:i4>
      </vt:variant>
      <vt:variant>
        <vt:i4>111</vt:i4>
      </vt:variant>
      <vt:variant>
        <vt:i4>0</vt:i4>
      </vt:variant>
      <vt:variant>
        <vt:i4>5</vt:i4>
      </vt:variant>
      <vt:variant>
        <vt:lpwstr>mailto:Lars.Kristian.Carlsson@rikshospitalet.no</vt:lpwstr>
      </vt:variant>
      <vt:variant>
        <vt:lpwstr/>
      </vt:variant>
      <vt:variant>
        <vt:i4>3014734</vt:i4>
      </vt:variant>
      <vt:variant>
        <vt:i4>108</vt:i4>
      </vt:variant>
      <vt:variant>
        <vt:i4>0</vt:i4>
      </vt:variant>
      <vt:variant>
        <vt:i4>5</vt:i4>
      </vt:variant>
      <vt:variant>
        <vt:lpwstr>mailto:pal.gulbrandsen@sthf.no</vt:lpwstr>
      </vt:variant>
      <vt:variant>
        <vt:lpwstr/>
      </vt:variant>
      <vt:variant>
        <vt:i4>1638434</vt:i4>
      </vt:variant>
      <vt:variant>
        <vt:i4>105</vt:i4>
      </vt:variant>
      <vt:variant>
        <vt:i4>0</vt:i4>
      </vt:variant>
      <vt:variant>
        <vt:i4>5</vt:i4>
      </vt:variant>
      <vt:variant>
        <vt:lpwstr>mailto:gro.melbye@sb-hf.no</vt:lpwstr>
      </vt:variant>
      <vt:variant>
        <vt:lpwstr/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_Toc124645288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_Toc124645287</vt:lpwstr>
      </vt:variant>
      <vt:variant>
        <vt:i4>1966131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_Toc124645286</vt:lpwstr>
      </vt:variant>
      <vt:variant>
        <vt:i4>1966131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_Toc124645285</vt:lpwstr>
      </vt:variant>
      <vt:variant>
        <vt:i4>1966131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_Toc124645284</vt:lpwstr>
      </vt:variant>
      <vt:variant>
        <vt:i4>1966131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_Toc124645283</vt:lpwstr>
      </vt:variant>
      <vt:variant>
        <vt:i4>1966131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_Toc124645282</vt:lpwstr>
      </vt:variant>
      <vt:variant>
        <vt:i4>1966131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_Toc124645281</vt:lpwstr>
      </vt:variant>
      <vt:variant>
        <vt:i4>1966131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_Toc124645280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_Toc124645279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_Toc124645278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_Toc124645277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_Toc124645276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_Toc124645275</vt:lpwstr>
      </vt:variant>
      <vt:variant>
        <vt:i4>1114163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_Toc124645274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_Toc124645273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_Toc124645272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for utøvelse av rollen klinisk farmasøyt i CMS</dc:title>
  <dc:creator>Ole Petter Valderhaug</dc:creator>
  <cp:lastModifiedBy>Wendy Remonde Klem</cp:lastModifiedBy>
  <cp:revision>6</cp:revision>
  <cp:lastPrinted>2006-02-02T06:12:00Z</cp:lastPrinted>
  <dcterms:created xsi:type="dcterms:W3CDTF">2022-09-20T08:06:00Z</dcterms:created>
  <dcterms:modified xsi:type="dcterms:W3CDTF">2024-02-20T07:38:00Z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0x0101000E92CCA2E61F5845B1B518539D122696</vt:lpwstr>
  </property>
  <property fmtid="{D5CDD505-2E9C-101B-9397-08002B2CF9AE}" pid="3" name="Kategori">
    <vt:lpwstr>Prosedyrer</vt:lpwstr>
  </property>
  <property fmtid="{D5CDD505-2E9C-101B-9397-08002B2CF9AE}" pid="4" name="Ansvarssted">
    <vt:lpwstr>7230</vt:lpwstr>
  </property>
</Properties>
</file>