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192C65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19050" t="0" r="0" b="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302"/>
        <w:gridCol w:w="707"/>
        <w:gridCol w:w="546"/>
        <w:gridCol w:w="1695"/>
      </w:tblGrid>
      <w:tr w:rsidR="009C5AB9" w:rsidTr="002229D3">
        <w:tc>
          <w:tcPr>
            <w:tcW w:w="10422" w:type="dxa"/>
            <w:gridSpan w:val="6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alle dokumenter fylles følgende ut: Spørsmål 1-10 og AGREE-krav 1, 4, 5, 1</w:t>
            </w:r>
            <w:r w:rsidR="00D842AF">
              <w:t>3</w:t>
            </w:r>
            <w:r>
              <w:t>, 20 og 23 (Kortversjon)</w:t>
            </w:r>
          </w:p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</w:t>
            </w:r>
            <w:r w:rsidR="00C3480F">
              <w:t>.</w:t>
            </w:r>
            <w:r>
              <w:t xml:space="preserve"> Dokumenttittel</w:t>
            </w:r>
            <w:r w:rsidR="00941CF7">
              <w:t xml:space="preserve"> (og id nr.)</w:t>
            </w:r>
            <w:r>
              <w:t>:</w:t>
            </w:r>
            <w:r>
              <w:tab/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C5AB9" w:rsidP="00D842A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0"/>
            <w:r w:rsidR="00973A71" w:rsidRPr="00973A71">
              <w:t>Organisering og målsetting for strålevernsarbeidet ved OUS</w:t>
            </w:r>
            <w:r w:rsidR="00973A71">
              <w:t xml:space="preserve"> (id999)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</w:t>
            </w:r>
            <w:r w:rsidR="00C3480F">
              <w:t>.</w:t>
            </w:r>
            <w:r>
              <w:t xml:space="preserve"> Er dokumentet relevant for mer enn en </w:t>
            </w:r>
            <w:r w:rsidR="00C3480F">
              <w:t>klinikk</w:t>
            </w:r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73A71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73A71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4</w:t>
            </w:r>
            <w:r w:rsidR="00C3480F">
              <w:t>.</w:t>
            </w:r>
            <w:r>
              <w:t xml:space="preserve"> Ansvarlig direktør, klinikkleder eller avdelingsleder</w:t>
            </w:r>
          </w:p>
        </w:tc>
        <w:tc>
          <w:tcPr>
            <w:tcW w:w="4531" w:type="dxa"/>
            <w:gridSpan w:val="2"/>
            <w:vAlign w:val="center"/>
          </w:tcPr>
          <w:p w:rsidR="009C5AB9" w:rsidRDefault="00973A71" w:rsidP="00D842AF">
            <w:pPr>
              <w:ind w:left="108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t xml:space="preserve"> Anne Catrine T. Martinsen, avdelingsleder diagnostisk fysikk, KRN</w:t>
            </w:r>
            <w:r>
              <w:rPr>
                <w:rFonts w:ascii="MS Mincho" w:eastAsia="MS Mincho" w:hAnsi="MS Mincho" w:cs="MS Mincho" w:hint="eastAsia"/>
              </w:rPr>
              <w:t xml:space="preserve">     </w:t>
            </w:r>
            <w:r>
              <w:fldChar w:fldCharType="end"/>
            </w:r>
            <w:bookmarkEnd w:id="1"/>
          </w:p>
        </w:tc>
        <w:tc>
          <w:tcPr>
            <w:tcW w:w="707" w:type="dxa"/>
            <w:shd w:val="clear" w:color="auto" w:fill="F3F3F3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1"/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bookmarkEnd w:id="2"/>
            <w:r>
              <w:t xml:space="preserve">  Nivå </w:t>
            </w:r>
            <w:proofErr w:type="gramStart"/>
            <w:r>
              <w:t xml:space="preserve">1     </w:t>
            </w:r>
            <w: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2"/>
            <w:proofErr w:type="gramEnd"/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bookmarkEnd w:id="3"/>
            <w:r>
              <w:t xml:space="preserve">  Nivå 2</w:t>
            </w:r>
          </w:p>
        </w:tc>
      </w:tr>
      <w:tr w:rsidR="009C5AB9" w:rsidTr="002229D3">
        <w:trPr>
          <w:trHeight w:val="76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5</w:t>
            </w:r>
            <w:r w:rsidR="00C3480F">
              <w:t>.</w:t>
            </w:r>
            <w:r>
              <w:t xml:space="preserve"> Annen leder, utvalg, råd som har anbefalt godkjenningen?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C5AB9" w:rsidP="00D842AF">
            <w:pPr>
              <w:ind w:left="108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4"/>
          </w:p>
        </w:tc>
      </w:tr>
      <w:tr w:rsidR="009C5AB9" w:rsidTr="002229D3">
        <w:trPr>
          <w:trHeight w:val="57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6</w:t>
            </w:r>
            <w:r w:rsidR="00C3480F">
              <w:t>.</w:t>
            </w:r>
            <w:r>
              <w:t xml:space="preserve"> Er dokumentet plassert i riktig mappe i </w:t>
            </w:r>
            <w:proofErr w:type="spellStart"/>
            <w:r>
              <w:t>eHåndboken</w:t>
            </w:r>
            <w:proofErr w:type="spellEnd"/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73A71" w:rsidP="00D842AF">
            <w:pPr>
              <w:ind w:left="108"/>
            </w:pPr>
            <w:r>
              <w:t>Ja</w:t>
            </w:r>
          </w:p>
        </w:tc>
      </w:tr>
      <w:tr w:rsidR="009C5AB9" w:rsidTr="002229D3">
        <w:trPr>
          <w:trHeight w:val="642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Er teksten korrekturlest og stemmer innholdet?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73A71" w:rsidP="00D842AF">
            <w:pPr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Er relevant lovverk og nasjonale retningslinjer </w:t>
            </w:r>
            <w:r w:rsidR="00C3480F">
              <w:t>inkludert?</w:t>
            </w:r>
            <w:r>
              <w:t xml:space="preserve"> 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73A71" w:rsidP="00D842AF">
            <w:pPr>
              <w:spacing w:before="40"/>
              <w:ind w:left="108"/>
            </w:pPr>
            <w:r>
              <w:t>Ja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Er andre relaterte dokumenter og referanser lagt inn og lenket opp?</w:t>
            </w:r>
          </w:p>
        </w:tc>
        <w:tc>
          <w:tcPr>
            <w:tcW w:w="7479" w:type="dxa"/>
            <w:gridSpan w:val="5"/>
          </w:tcPr>
          <w:p w:rsidR="009C5AB9" w:rsidRDefault="00973A71" w:rsidP="00C3480F">
            <w:pPr>
              <w:spacing w:before="40"/>
              <w:ind w:left="108"/>
            </w:pPr>
            <w:proofErr w:type="spellStart"/>
            <w:proofErr w:type="gramStart"/>
            <w:r>
              <w:t>X</w:t>
            </w:r>
            <w:proofErr w:type="spellEnd"/>
            <w:r w:rsidR="009C5AB9">
              <w:t xml:space="preserve">  Ja</w:t>
            </w:r>
            <w:proofErr w:type="gramEnd"/>
            <w:r w:rsidR="009C5AB9">
              <w:t xml:space="preserve"> </w:t>
            </w:r>
            <w:r w:rsidR="009C5AB9">
              <w:tab/>
            </w:r>
            <w:r w:rsidR="00A61C28">
              <w:t xml:space="preserve">  </w:t>
            </w:r>
            <w:r w:rsidR="009C5AB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 w:rsidR="00847804">
              <w:fldChar w:fldCharType="separate"/>
            </w:r>
            <w:r w:rsidR="009C5AB9">
              <w:fldChar w:fldCharType="end"/>
            </w:r>
            <w:r w:rsidR="009C5AB9">
              <w:t xml:space="preserve">  Nei, ikke nødvendig</w:t>
            </w:r>
            <w:r w:rsidR="009C5AB9">
              <w:tab/>
            </w:r>
            <w:r w:rsidR="00C05AB7">
              <w:br/>
            </w:r>
            <w:r w:rsidR="009C5AB9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9C5AB9">
              <w:instrText xml:space="preserve"> FORMTEXT </w:instrText>
            </w:r>
            <w:r w:rsidR="009C5AB9">
              <w:fldChar w:fldCharType="separate"/>
            </w:r>
            <w:r w:rsidR="009C5AB9">
              <w:rPr>
                <w:rFonts w:ascii="MS Mincho" w:eastAsia="MS Mincho" w:hAnsi="MS Mincho" w:cs="MS Mincho" w:hint="eastAsia"/>
              </w:rPr>
              <w:t>     </w:t>
            </w:r>
            <w:r w:rsidR="009C5AB9">
              <w:fldChar w:fldCharType="end"/>
            </w:r>
            <w:bookmarkEnd w:id="5"/>
            <w:r w:rsidR="009C5AB9">
              <w:tab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 w:rsidR="00C74BB8">
              <w:t xml:space="preserve"> Er det andre opplysninger </w:t>
            </w:r>
            <w:r>
              <w:t>som er viktig for godkjenner og leser/bruker av dokumentet?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73A71" w:rsidP="00D842AF">
            <w:pPr>
              <w:spacing w:before="40"/>
              <w:ind w:left="108"/>
            </w:pPr>
            <w:r>
              <w:t>Nei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5"/>
          </w:tcPr>
          <w:p w:rsidR="009C5AB9" w:rsidRDefault="002229D3" w:rsidP="00C3480F">
            <w:pPr>
              <w:spacing w:before="40"/>
              <w:ind w:left="108"/>
            </w:pPr>
            <w:r>
              <w:t xml:space="preserve">Se </w:t>
            </w:r>
            <w:hyperlink r:id="rId10" w:tgtFrame="_parent" w:history="1">
              <w:r w:rsidR="00C3480F" w:rsidRPr="009C5AB9"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Dokumentets </w:t>
            </w:r>
            <w:r w:rsidR="00C3480F">
              <w:rPr>
                <w:b/>
                <w:bCs/>
              </w:rPr>
              <w:t>overordnede</w:t>
            </w:r>
            <w:r>
              <w:rPr>
                <w:b/>
                <w:bCs/>
              </w:rPr>
              <w:t xml:space="preserve"> mål er klart beskrevet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5"/>
          </w:tcPr>
          <w:p w:rsidR="00152579" w:rsidRDefault="00152579" w:rsidP="00973A71">
            <w:pPr>
              <w:pStyle w:val="NormalWeb"/>
            </w:pPr>
            <w:r>
              <w:t>Dokumentet beskriver organisering og målsetting for strålevernsarbeidet ved OUS.</w:t>
            </w:r>
          </w:p>
          <w:p w:rsidR="00973A71" w:rsidRDefault="00973A71" w:rsidP="00973A71">
            <w:pPr>
              <w:pStyle w:val="NormalWeb"/>
            </w:pPr>
            <w:r>
              <w:t xml:space="preserve">OUS ønsker </w:t>
            </w:r>
            <w:proofErr w:type="gramStart"/>
            <w:r>
              <w:t>å</w:t>
            </w:r>
            <w:proofErr w:type="gramEnd"/>
            <w:r>
              <w:t xml:space="preserve"> </w:t>
            </w:r>
            <w:proofErr w:type="spellStart"/>
            <w:r>
              <w:t>mimimalisere</w:t>
            </w:r>
            <w:proofErr w:type="spellEnd"/>
            <w:r>
              <w:t xml:space="preserve"> risikoen fra stråling i medisinsk</w:t>
            </w:r>
            <w:r w:rsidR="00152579">
              <w:t xml:space="preserve"> </w:t>
            </w:r>
            <w:r>
              <w:t>diagnostikk, behandling og forskning, og å skape tillit hos pasienter, ansatte, myndigheter og samfunnet for øvrig.</w:t>
            </w:r>
          </w:p>
          <w:p w:rsidR="00973A71" w:rsidRDefault="00973A71" w:rsidP="00973A71">
            <w:pPr>
              <w:pStyle w:val="NormalWeb"/>
            </w:pPr>
            <w:r>
              <w:t>Pasienter skal ikke undersøkes eller behandles med strålekilder uten at behovet er berettiget eller undersøkelsen/behandlingen er optimalisert.</w:t>
            </w:r>
          </w:p>
          <w:p w:rsidR="009C5AB9" w:rsidRDefault="009C5AB9" w:rsidP="00973A71">
            <w:pPr>
              <w:spacing w:before="40"/>
            </w:pP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>for kunnskapsbaserte dokumenter kan man her bare henvise til vedlagt PICO-skjema)</w:t>
            </w:r>
          </w:p>
          <w:p w:rsidR="00C05AB7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47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Populasjonen (pasienter, befolkning osv</w:t>
            </w:r>
            <w:r w:rsidR="00C3480F">
              <w:t>.</w:t>
            </w:r>
            <w:r>
              <w:t>) dokumentet</w:t>
            </w:r>
            <w:r w:rsidR="00C74BB8">
              <w:t xml:space="preserve"> gjelder for er klart beskrevet?</w:t>
            </w:r>
            <w:r>
              <w:t xml:space="preserve"> </w:t>
            </w:r>
          </w:p>
        </w:tc>
        <w:tc>
          <w:tcPr>
            <w:tcW w:w="7479" w:type="dxa"/>
            <w:gridSpan w:val="5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(for kunnskapsbaserte dokumenter kan man her bare henvise til vedlagt PICO-skjema)</w:t>
            </w:r>
          </w:p>
          <w:p w:rsidR="00C05AB7" w:rsidRDefault="00C05AB7" w:rsidP="006C426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310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5"/>
          </w:tcPr>
          <w:p w:rsidR="009C5AB9" w:rsidRDefault="00152579" w:rsidP="00152579">
            <w:pPr>
              <w:ind w:left="108"/>
            </w:pPr>
            <w:r>
              <w:t xml:space="preserve">Dokumentet er en videreføring av tidligere dokument «Målsetting for strålevernarbeidet ved OUS» av Hilde </w:t>
            </w:r>
            <w:proofErr w:type="spellStart"/>
            <w:r>
              <w:t>Olerud</w:t>
            </w:r>
            <w:proofErr w:type="spellEnd"/>
            <w:r>
              <w:t>, tidligere strålevernkoordinator.</w:t>
            </w:r>
          </w:p>
          <w:p w:rsidR="00152579" w:rsidRDefault="00152579" w:rsidP="00152579">
            <w:pPr>
              <w:ind w:left="108"/>
            </w:pPr>
            <w:r>
              <w:t>Tanja Holter, strålevernkoordinator OUS</w:t>
            </w:r>
            <w:bookmarkStart w:id="6" w:name="_GoBack"/>
            <w:bookmarkEnd w:id="6"/>
          </w:p>
          <w:p w:rsidR="00152579" w:rsidRDefault="00152579" w:rsidP="00152579">
            <w:pPr>
              <w:ind w:left="108"/>
            </w:pP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 xml:space="preserve">organisasjoner, brukerråd </w:t>
            </w:r>
            <w:proofErr w:type="spellStart"/>
            <w:r w:rsidRPr="00C74BB8">
              <w:rPr>
                <w:bCs/>
              </w:rPr>
              <w:t>etc</w:t>
            </w:r>
            <w:proofErr w:type="spellEnd"/>
            <w:r w:rsidRPr="00C74BB8">
              <w:rPr>
                <w:bCs/>
              </w:rPr>
              <w:t>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6</w:t>
            </w:r>
            <w:r w:rsidR="00C3480F">
              <w:t>.</w:t>
            </w:r>
            <w:r>
              <w:t xml:space="preserve"> Det fremgår klart hvem som skal bruke prosedyren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PICO-skjema)</w:t>
            </w:r>
          </w:p>
          <w:p w:rsidR="00C05AB7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2229D3" w:rsidRDefault="002229D3" w:rsidP="00152579">
            <w:pPr>
              <w:spacing w:before="40"/>
            </w:pPr>
          </w:p>
        </w:tc>
      </w:tr>
      <w:tr w:rsidR="002229D3" w:rsidTr="002229D3">
        <w:trPr>
          <w:trHeight w:val="273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:rsidR="00152579" w:rsidRDefault="00152579" w:rsidP="00C3480F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 w:rsidR="002229D3">
              <w:t xml:space="preserve"> Ja</w:t>
            </w:r>
            <w:r w:rsidR="002229D3">
              <w:tab/>
              <w:t xml:space="preserve">  </w:t>
            </w:r>
            <w:r w:rsidR="002229D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9D3">
              <w:instrText xml:space="preserve"> FORMCHECKBOX </w:instrText>
            </w:r>
            <w:r w:rsidR="00847804">
              <w:fldChar w:fldCharType="separate"/>
            </w:r>
            <w:proofErr w:type="gramStart"/>
            <w:r w:rsidR="002229D3">
              <w:fldChar w:fldCharType="end"/>
            </w:r>
            <w:r w:rsidR="002229D3">
              <w:t xml:space="preserve">  Nei</w:t>
            </w:r>
            <w:proofErr w:type="gramEnd"/>
            <w:r w:rsidR="002229D3">
              <w:t>, det var ingen tilbakemeldinger.</w:t>
            </w:r>
          </w:p>
          <w:p w:rsidR="002229D3" w:rsidRDefault="002229D3" w:rsidP="00C3480F">
            <w:pPr>
              <w:spacing w:before="40"/>
              <w:ind w:left="108"/>
            </w:pPr>
            <w:r>
              <w:tab/>
            </w:r>
          </w:p>
          <w:p w:rsidR="002229D3" w:rsidRDefault="00152579" w:rsidP="00152579">
            <w:pPr>
              <w:spacing w:before="4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 Anne Catrine T. Martinsen, avdelingsleder diagnostisk fysikk, KRN</w:t>
            </w:r>
            <w:r>
              <w:rPr>
                <w:rFonts w:ascii="MS Mincho" w:eastAsia="MS Mincho" w:hAnsi="MS Mincho" w:cs="MS Mincho" w:hint="eastAsia"/>
              </w:rPr>
              <w:t xml:space="preserve">     </w:t>
            </w:r>
            <w:r>
              <w:fldChar w:fldCharType="end"/>
            </w:r>
          </w:p>
          <w:p w:rsidR="00152579" w:rsidRDefault="00152579" w:rsidP="00C05AB7">
            <w:pPr>
              <w:spacing w:before="40"/>
              <w:ind w:left="108"/>
            </w:pPr>
            <w:r>
              <w:t>Jill Jahrmann, avdelingsleder ARB, OSS</w:t>
            </w:r>
          </w:p>
          <w:p w:rsidR="00152579" w:rsidRDefault="00152579" w:rsidP="00C05AB7">
            <w:pPr>
              <w:spacing w:before="40"/>
              <w:ind w:left="108"/>
            </w:pPr>
            <w:r>
              <w:t>Sølvi Andersen</w:t>
            </w:r>
            <w:r w:rsidR="00DF3F5C">
              <w:t>, leder for pasientsikkerhet og kvalitet, DST</w:t>
            </w:r>
          </w:p>
          <w:p w:rsidR="00152579" w:rsidRDefault="00152579" w:rsidP="00C05AB7">
            <w:pPr>
              <w:spacing w:before="40"/>
              <w:ind w:left="108"/>
            </w:pPr>
            <w:r>
              <w:t>Hilde K. Andersen, seksjonsleder RTG/CT, ADF, KRN</w:t>
            </w:r>
          </w:p>
          <w:p w:rsidR="00152579" w:rsidRDefault="00152579" w:rsidP="00C05AB7">
            <w:pPr>
              <w:spacing w:before="40"/>
              <w:ind w:left="108"/>
            </w:pPr>
          </w:p>
          <w:p w:rsidR="00152579" w:rsidRDefault="00152579" w:rsidP="00C05AB7">
            <w:pPr>
              <w:spacing w:before="40"/>
              <w:ind w:left="108"/>
            </w:pP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14. Tidsplan og ansvarlige personer for oppdatering av dokumentet er klart beskrevet.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 xml:space="preserve">Her kommer det frem om oppdatering inngår i </w:t>
            </w:r>
            <w:proofErr w:type="spellStart"/>
            <w:r>
              <w:t>århjul</w:t>
            </w:r>
            <w:proofErr w:type="spellEnd"/>
            <w:r>
              <w:t xml:space="preserve"> eller faste planer for avdelingen.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r>
              <w:t xml:space="preserve">  1 </w:t>
            </w:r>
            <w:proofErr w:type="gramStart"/>
            <w:r>
              <w:t>år     Annen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5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7804">
              <w:fldChar w:fldCharType="separate"/>
            </w:r>
            <w:proofErr w:type="gramStart"/>
            <w:r>
              <w:fldChar w:fldCharType="end"/>
            </w:r>
            <w:r>
              <w:t xml:space="preserve">  Nei</w:t>
            </w:r>
            <w:proofErr w:type="gramEnd"/>
            <w:r>
              <w:t xml:space="preserve">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Pr="002229D3" w:rsidRDefault="009C5AB9" w:rsidP="002229D3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978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5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847804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</w:t>
            </w:r>
            <w:r>
              <w:lastRenderedPageBreak/>
              <w:t>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4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lastRenderedPageBreak/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5"/>
          </w:tcPr>
          <w:p w:rsidR="009C5AB9" w:rsidRDefault="00847804" w:rsidP="00C3480F">
            <w:pPr>
              <w:spacing w:before="40"/>
              <w:ind w:left="108"/>
            </w:pPr>
            <w:proofErr w:type="spellStart"/>
            <w:r>
              <w:t>X</w:t>
            </w:r>
            <w:proofErr w:type="spellEnd"/>
            <w:r>
              <w:t xml:space="preserve"> </w:t>
            </w:r>
            <w:r w:rsidR="00A61C28">
              <w:t xml:space="preserve">Stor </w:t>
            </w:r>
            <w:proofErr w:type="gramStart"/>
            <w:r w:rsidR="00A61C28">
              <w:t xml:space="preserve">enighet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 w:rsidR="009C5AB9">
              <w:instrText xml:space="preserve"> FORMCHECKBOX </w:instrText>
            </w:r>
            <w:r>
              <w:fldChar w:fldCharType="separate"/>
            </w:r>
            <w:r w:rsidR="009C5AB9">
              <w:fldChar w:fldCharType="end"/>
            </w:r>
            <w:r w:rsidR="009C5AB9">
              <w:t xml:space="preserve">  </w:t>
            </w:r>
            <w:proofErr w:type="spellStart"/>
            <w:r w:rsidR="009C5AB9">
              <w:t>Enighet</w:t>
            </w:r>
            <w:proofErr w:type="spellEnd"/>
            <w:r w:rsidR="009C5AB9">
              <w:t xml:space="preserve"> hos de fleste 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>
              <w:fldChar w:fldCharType="separate"/>
            </w:r>
            <w:r w:rsidR="009C5AB9">
              <w:fldChar w:fldCharType="end"/>
            </w:r>
            <w:r w:rsidR="009C5AB9">
              <w:t xml:space="preserve">  Middels enighet     </w:t>
            </w:r>
            <w:r w:rsidR="009C5AB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AB9">
              <w:instrText xml:space="preserve"> FORMCHECKBOX </w:instrText>
            </w:r>
            <w:r>
              <w:fldChar w:fldCharType="separate"/>
            </w:r>
            <w:r w:rsidR="009C5AB9">
              <w:fldChar w:fldCharType="end"/>
            </w:r>
            <w:r w:rsidR="009C5AB9">
              <w:t xml:space="preserve">  Ingen enighet</w:t>
            </w:r>
          </w:p>
          <w:p w:rsidR="009C5AB9" w:rsidRDefault="009C5AB9" w:rsidP="002229D3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C41B00" w:rsidP="00C3480F">
            <w:pPr>
              <w:pStyle w:val="Brdtekst"/>
              <w:spacing w:after="0"/>
              <w:ind w:left="108"/>
            </w:pPr>
            <w:r>
              <w:t>Tanja Ø. Holter, strålevernkoordinator OUS</w:t>
            </w:r>
            <w:r w:rsidR="009C5AB9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" w:name="Tekst15"/>
            <w:r w:rsidR="009C5AB9">
              <w:instrText xml:space="preserve"> FORMTEXT </w:instrText>
            </w:r>
            <w:r w:rsidR="009C5AB9">
              <w:fldChar w:fldCharType="separate"/>
            </w:r>
            <w:r w:rsidR="009C5AB9">
              <w:t>     </w:t>
            </w:r>
            <w:r w:rsidR="009C5AB9">
              <w:fldChar w:fldCharType="end"/>
            </w:r>
            <w:bookmarkEnd w:id="7"/>
          </w:p>
        </w:tc>
        <w:tc>
          <w:tcPr>
            <w:tcW w:w="1555" w:type="dxa"/>
            <w:gridSpan w:val="3"/>
          </w:tcPr>
          <w:p w:rsidR="009C5AB9" w:rsidRDefault="009C5AB9" w:rsidP="00C3480F">
            <w:pPr>
              <w:pStyle w:val="Brdtekst"/>
              <w:spacing w:after="0"/>
              <w:ind w:left="108"/>
            </w:pPr>
            <w:proofErr w:type="spellStart"/>
            <w:r>
              <w:t>Telefonnr</w:t>
            </w:r>
            <w:proofErr w:type="spellEnd"/>
            <w:r>
              <w:t>.</w:t>
            </w:r>
            <w:r w:rsidR="00C3480F">
              <w:t>:</w:t>
            </w:r>
          </w:p>
          <w:p w:rsidR="009C5AB9" w:rsidRDefault="00C41B00" w:rsidP="00C3480F">
            <w:pPr>
              <w:pStyle w:val="Brdtekst"/>
              <w:spacing w:after="0"/>
              <w:ind w:left="108"/>
            </w:pPr>
            <w:r>
              <w:t>92090484</w:t>
            </w:r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C41B00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Februar 2017</w:t>
            </w:r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1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22" w:rsidRDefault="00BE6122" w:rsidP="007F7B64">
      <w:r>
        <w:separator/>
      </w:r>
    </w:p>
  </w:endnote>
  <w:endnote w:type="continuationSeparator" w:id="0">
    <w:p w:rsidR="00BE6122" w:rsidRDefault="00BE6122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7F7B64" w:rsidTr="00844F4C">
      <w:tc>
        <w:tcPr>
          <w:tcW w:w="2270" w:type="pct"/>
          <w:gridSpan w:val="2"/>
        </w:tcPr>
        <w:p w:rsidR="007F7B64" w:rsidRDefault="0084780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440E87">
            <w:rPr>
              <w:rFonts w:ascii="Arial Narrow" w:hAnsi="Arial Narrow" w:cs="Times-Roman"/>
              <w:b/>
              <w:noProof/>
              <w:sz w:val="14"/>
              <w:szCs w:val="24"/>
            </w:rPr>
            <w:t>Dokument1</w:t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847804">
            <w:fldChar w:fldCharType="begin"/>
          </w:r>
          <w:r w:rsidR="00847804">
            <w:instrText xml:space="preserve"> DOCPROPERTY  RevisionNumber  \* MERGEFORMAT </w:instrText>
          </w:r>
          <w:r w:rsidR="00847804">
            <w:fldChar w:fldCharType="separate"/>
          </w:r>
          <w:r w:rsidR="00440E87">
            <w:rPr>
              <w:rFonts w:ascii="Arial Narrow" w:hAnsi="Arial Narrow" w:cs="Times-Roman"/>
              <w:sz w:val="14"/>
              <w:szCs w:val="24"/>
            </w:rPr>
            <w:t>1</w:t>
          </w:r>
          <w:r w:rsidR="00847804"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847804">
            <w:rPr>
              <w:rFonts w:ascii="Arial Narrow" w:hAnsi="Arial Narrow" w:cs="Times-Roman"/>
              <w:noProof/>
              <w:sz w:val="14"/>
              <w:szCs w:val="24"/>
            </w:rPr>
            <w:t>03.02.17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47804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47804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22" w:rsidRDefault="00BE6122" w:rsidP="007F7B64">
      <w:r>
        <w:separator/>
      </w:r>
    </w:p>
  </w:footnote>
  <w:footnote w:type="continuationSeparator" w:id="0">
    <w:p w:rsidR="00BE6122" w:rsidRDefault="00BE6122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65"/>
    <w:rsid w:val="00015BC7"/>
    <w:rsid w:val="00152579"/>
    <w:rsid w:val="00192C65"/>
    <w:rsid w:val="002229D3"/>
    <w:rsid w:val="00321CA8"/>
    <w:rsid w:val="00440E87"/>
    <w:rsid w:val="005742E8"/>
    <w:rsid w:val="006C4267"/>
    <w:rsid w:val="007F7B64"/>
    <w:rsid w:val="00844F4C"/>
    <w:rsid w:val="00847804"/>
    <w:rsid w:val="00941CF7"/>
    <w:rsid w:val="00973A71"/>
    <w:rsid w:val="009C5AB9"/>
    <w:rsid w:val="00A61C28"/>
    <w:rsid w:val="00A958A7"/>
    <w:rsid w:val="00BE6122"/>
    <w:rsid w:val="00C05AB7"/>
    <w:rsid w:val="00C3480F"/>
    <w:rsid w:val="00C41B00"/>
    <w:rsid w:val="00C74BB8"/>
    <w:rsid w:val="00D842AF"/>
    <w:rsid w:val="00D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973A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973A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373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XTAHO\Local%20Settings\Temporary%20Internet%20Files\Content.IE5\RE8964XO\AGREE%20metoderapport%20v5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4FA0-4D9A-4137-A2A9-EF9C5354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 metoderapport v5[1]</Template>
  <TotalTime>26</TotalTime>
  <Pages>4</Pages>
  <Words>892</Words>
  <Characters>5501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6381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UXTAHO</dc:creator>
  <cp:lastModifiedBy>Tanja Østgård Holter</cp:lastModifiedBy>
  <cp:revision>5</cp:revision>
  <cp:lastPrinted>2015-10-13T06:10:00Z</cp:lastPrinted>
  <dcterms:created xsi:type="dcterms:W3CDTF">2017-01-30T14:04:00Z</dcterms:created>
  <dcterms:modified xsi:type="dcterms:W3CDTF">2017-05-19T12:49:00Z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