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67" w:rsidRPr="00961F78" w:rsidRDefault="00852667" w:rsidP="008C2A25">
      <w:pPr>
        <w:rPr>
          <w:rFonts w:ascii="Calibri" w:hAnsi="Calibri"/>
          <w:sz w:val="32"/>
          <w:szCs w:val="32"/>
          <w:lang w:val="nb-NO"/>
        </w:rPr>
      </w:pPr>
      <w:r w:rsidRPr="00961F78">
        <w:rPr>
          <w:rFonts w:ascii="Calibri" w:hAnsi="Calibri"/>
          <w:sz w:val="32"/>
          <w:szCs w:val="32"/>
          <w:lang w:val="nb-NO"/>
        </w:rPr>
        <w:t>Dokumentasjon av litteratursøk</w:t>
      </w:r>
    </w:p>
    <w:p w:rsidR="00852667" w:rsidRPr="00961F78" w:rsidRDefault="00852667" w:rsidP="008C2A25">
      <w:pPr>
        <w:rPr>
          <w:rFonts w:ascii="Calibri" w:hAnsi="Calibri" w:cs="Arial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5"/>
        <w:gridCol w:w="7589"/>
      </w:tblGrid>
      <w:tr w:rsidR="00852667" w:rsidRPr="00961F78" w:rsidTr="00557BE2">
        <w:trPr>
          <w:trHeight w:val="397"/>
        </w:trPr>
        <w:tc>
          <w:tcPr>
            <w:tcW w:w="1877" w:type="dxa"/>
            <w:tcBorders>
              <w:top w:val="single" w:sz="12" w:space="0" w:color="000000"/>
            </w:tcBorders>
          </w:tcPr>
          <w:p w:rsidR="00852667" w:rsidRPr="00961F78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61F78">
              <w:rPr>
                <w:rFonts w:ascii="Calibri" w:hAnsi="Calibri"/>
                <w:b/>
                <w:sz w:val="22"/>
                <w:szCs w:val="22"/>
                <w:lang w:val="nb-NO"/>
              </w:rPr>
              <w:t>Tittel/tema av prosedyren:</w:t>
            </w:r>
          </w:p>
        </w:tc>
        <w:tc>
          <w:tcPr>
            <w:tcW w:w="7655" w:type="dxa"/>
            <w:tcBorders>
              <w:top w:val="single" w:sz="12" w:space="0" w:color="000000"/>
            </w:tcBorders>
          </w:tcPr>
          <w:p w:rsidR="00852667" w:rsidRPr="00961F78" w:rsidRDefault="00852667" w:rsidP="008F23AF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961F78">
              <w:rPr>
                <w:rFonts w:ascii="Calibri" w:hAnsi="Calibri"/>
                <w:sz w:val="22"/>
                <w:szCs w:val="22"/>
                <w:lang w:val="nb-NO"/>
              </w:rPr>
              <w:t>suprapubic catheter (urinary)</w:t>
            </w:r>
          </w:p>
        </w:tc>
      </w:tr>
      <w:tr w:rsidR="00852667" w:rsidRPr="00961F78" w:rsidTr="00557BE2">
        <w:trPr>
          <w:trHeight w:val="397"/>
        </w:trPr>
        <w:tc>
          <w:tcPr>
            <w:tcW w:w="1877" w:type="dxa"/>
          </w:tcPr>
          <w:p w:rsidR="00852667" w:rsidRPr="00961F78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61F78">
              <w:rPr>
                <w:rFonts w:ascii="Calibri" w:hAnsi="Calibri"/>
                <w:b/>
                <w:sz w:val="22"/>
                <w:szCs w:val="22"/>
                <w:lang w:val="nb-NO"/>
              </w:rPr>
              <w:t>Spørsmål fra PICO-skjema:</w:t>
            </w:r>
          </w:p>
        </w:tc>
        <w:tc>
          <w:tcPr>
            <w:tcW w:w="7655" w:type="dxa"/>
          </w:tcPr>
          <w:p w:rsidR="00852667" w:rsidRPr="00961F78" w:rsidRDefault="00852667" w:rsidP="008F23AF">
            <w:pPr>
              <w:rPr>
                <w:rFonts w:ascii="Calibri" w:hAnsi="Calibri"/>
                <w:sz w:val="22"/>
                <w:szCs w:val="22"/>
              </w:rPr>
            </w:pPr>
            <w:r w:rsidRPr="00961F78">
              <w:rPr>
                <w:rFonts w:ascii="Calibri" w:hAnsi="Calibri"/>
                <w:sz w:val="22"/>
                <w:szCs w:val="22"/>
              </w:rPr>
              <w:t>Complications, nursing care, patient issues</w:t>
            </w:r>
          </w:p>
        </w:tc>
      </w:tr>
      <w:tr w:rsidR="00852667" w:rsidRPr="00015A57" w:rsidTr="00557BE2">
        <w:trPr>
          <w:trHeight w:val="397"/>
        </w:trPr>
        <w:tc>
          <w:tcPr>
            <w:tcW w:w="1877" w:type="dxa"/>
          </w:tcPr>
          <w:p w:rsidR="00852667" w:rsidRPr="00961F78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61F78">
              <w:rPr>
                <w:rFonts w:ascii="Calibri" w:hAnsi="Calibri"/>
                <w:b/>
                <w:sz w:val="22"/>
                <w:szCs w:val="22"/>
                <w:lang w:val="nb-NO"/>
              </w:rPr>
              <w:t>Kontaktdetaljer for gruppen:</w:t>
            </w:r>
          </w:p>
        </w:tc>
        <w:tc>
          <w:tcPr>
            <w:tcW w:w="7655" w:type="dxa"/>
          </w:tcPr>
          <w:p w:rsidR="00852667" w:rsidRPr="00961F78" w:rsidRDefault="00852667" w:rsidP="008F23AF">
            <w:pPr>
              <w:rPr>
                <w:rFonts w:ascii="Calibri" w:hAnsi="Calibri" w:cs="Arial"/>
                <w:sz w:val="22"/>
                <w:szCs w:val="22"/>
                <w:lang w:val="nn-NO"/>
              </w:rPr>
            </w:pPr>
            <w:r w:rsidRPr="00961F78">
              <w:rPr>
                <w:rFonts w:ascii="Calibri" w:hAnsi="Calibri" w:cs="Arial"/>
                <w:sz w:val="22"/>
                <w:szCs w:val="22"/>
                <w:lang w:val="nn-NO"/>
              </w:rPr>
              <w:t xml:space="preserve">Arnhild Fredriksen </w:t>
            </w:r>
            <w:hyperlink r:id="rId7" w:history="1">
              <w:r w:rsidRPr="00961F78">
                <w:rPr>
                  <w:rStyle w:val="Hyperlink"/>
                  <w:rFonts w:ascii="Calibri" w:hAnsi="Calibri" w:cs="Arial"/>
                  <w:color w:val="auto"/>
                  <w:sz w:val="22"/>
                  <w:szCs w:val="22"/>
                  <w:lang w:val="nn-NO"/>
                </w:rPr>
                <w:t>arfred@ous-hf.no</w:t>
              </w:r>
            </w:hyperlink>
            <w:r w:rsidRPr="00961F78">
              <w:rPr>
                <w:rFonts w:ascii="Calibri" w:hAnsi="Calibri" w:cs="Arial"/>
                <w:sz w:val="22"/>
                <w:szCs w:val="22"/>
                <w:lang w:val="nn-NO"/>
              </w:rPr>
              <w:t xml:space="preserve"> 22894053</w:t>
            </w:r>
          </w:p>
        </w:tc>
      </w:tr>
      <w:tr w:rsidR="00852667" w:rsidRPr="00961F78" w:rsidTr="00557BE2">
        <w:trPr>
          <w:trHeight w:val="397"/>
        </w:trPr>
        <w:tc>
          <w:tcPr>
            <w:tcW w:w="1877" w:type="dxa"/>
            <w:tcBorders>
              <w:bottom w:val="single" w:sz="12" w:space="0" w:color="000000"/>
            </w:tcBorders>
          </w:tcPr>
          <w:p w:rsidR="00852667" w:rsidRPr="00961F78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61F78">
              <w:rPr>
                <w:rFonts w:ascii="Calibri" w:hAnsi="Calibri"/>
                <w:b/>
                <w:sz w:val="22"/>
                <w:szCs w:val="22"/>
                <w:lang w:val="nb-NO"/>
              </w:rPr>
              <w:t>Bibliotekar som utførte/veiledet søket:</w:t>
            </w:r>
          </w:p>
        </w:tc>
        <w:tc>
          <w:tcPr>
            <w:tcW w:w="7655" w:type="dxa"/>
            <w:tcBorders>
              <w:bottom w:val="single" w:sz="12" w:space="0" w:color="000000"/>
            </w:tcBorders>
          </w:tcPr>
          <w:p w:rsidR="00852667" w:rsidRPr="00961F78" w:rsidRDefault="00852667" w:rsidP="008F23AF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Anne-Marie Haraldstad</w:t>
            </w: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557BE2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F4203C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F4203C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8" w:history="1">
              <w:r w:rsidRPr="00F4203C">
                <w:rPr>
                  <w:rStyle w:val="Hyperlink"/>
                  <w:rFonts w:ascii="Calibri" w:hAnsi="Calibri"/>
                  <w:b/>
                  <w:bCs/>
                  <w:color w:val="auto"/>
                  <w:sz w:val="22"/>
                  <w:szCs w:val="22"/>
                  <w:lang w:val="nb-NO"/>
                </w:rPr>
                <w:t>Prosedyrer i Nasjonalt nettverk for fagprosedyrer</w:t>
              </w:r>
            </w:hyperlink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F4203C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F4203C" w:rsidRDefault="00852667" w:rsidP="00A8008D">
            <w:pPr>
              <w:rPr>
                <w:rFonts w:ascii="Calibri" w:hAnsi="Calibri"/>
                <w:sz w:val="22"/>
                <w:szCs w:val="22"/>
              </w:rPr>
            </w:pPr>
            <w:r w:rsidRPr="00F4203C">
              <w:rPr>
                <w:rFonts w:ascii="Calibri" w:hAnsi="Calibri"/>
                <w:sz w:val="22"/>
                <w:szCs w:val="22"/>
              </w:rPr>
              <w:t>10.06.2014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F4203C" w:rsidRDefault="00852667" w:rsidP="00A3332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4203C">
              <w:rPr>
                <w:rFonts w:ascii="Calibri" w:hAnsi="Calibri"/>
                <w:b/>
                <w:sz w:val="22"/>
                <w:szCs w:val="22"/>
              </w:rPr>
              <w:t>Søkehistorie:</w:t>
            </w:r>
          </w:p>
        </w:tc>
        <w:tc>
          <w:tcPr>
            <w:tcW w:w="7586" w:type="dxa"/>
          </w:tcPr>
          <w:p w:rsidR="00852667" w:rsidRPr="00F4203C" w:rsidRDefault="00852667" w:rsidP="00A3332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sz w:val="22"/>
                <w:szCs w:val="22"/>
                <w:lang w:val="nb-NO"/>
              </w:rPr>
              <w:t>Bla gjennom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F4203C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F4203C" w:rsidRDefault="00852667" w:rsidP="00A3332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sz w:val="22"/>
                <w:szCs w:val="22"/>
              </w:rPr>
              <w:t>Suprapubisk kateter (SPK) Voksne – innleggelse, skifte, stell og seponering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F4203C" w:rsidRDefault="00852667" w:rsidP="00A3332E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F4203C" w:rsidRDefault="00852667" w:rsidP="00A3332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4203C">
              <w:rPr>
                <w:rFonts w:ascii="Calibri" w:hAnsi="Calibri"/>
                <w:sz w:val="22"/>
                <w:szCs w:val="22"/>
                <w:lang w:val="nb-NO"/>
              </w:rPr>
              <w:t>Denne prosedyren fra 2011 er utgangspunkt for oppdatering</w:t>
            </w:r>
          </w:p>
        </w:tc>
      </w:tr>
    </w:tbl>
    <w:p w:rsidR="00852667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0A0"/>
      </w:tblPr>
      <w:tblGrid>
        <w:gridCol w:w="1951"/>
        <w:gridCol w:w="7513"/>
      </w:tblGrid>
      <w:tr w:rsidR="00852667" w:rsidRPr="0095564D" w:rsidTr="004D2B5F">
        <w:tc>
          <w:tcPr>
            <w:tcW w:w="1951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b/>
                <w:color w:val="61505A"/>
                <w:sz w:val="22"/>
                <w:szCs w:val="22"/>
                <w:lang w:val="nb-NO"/>
              </w:rPr>
            </w:pPr>
            <w:r w:rsidRPr="00661E0B">
              <w:rPr>
                <w:rFonts w:ascii="Calibri" w:hAnsi="Calibri"/>
                <w:b/>
                <w:color w:val="61505A"/>
                <w:sz w:val="22"/>
                <w:szCs w:val="22"/>
                <w:lang w:val="nb-NO"/>
              </w:rPr>
              <w:t>Database/kilde</w:t>
            </w:r>
          </w:p>
        </w:tc>
        <w:tc>
          <w:tcPr>
            <w:tcW w:w="7513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color w:val="009ECE"/>
                <w:sz w:val="22"/>
                <w:szCs w:val="22"/>
              </w:rPr>
            </w:pPr>
            <w:hyperlink r:id="rId9" w:history="1">
              <w:r w:rsidRPr="00661E0B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  <w:lang w:val="nb-NO"/>
                </w:rPr>
                <w:t>Nasjonale</w:t>
              </w:r>
            </w:hyperlink>
            <w:hyperlink r:id="rId10" w:history="1">
              <w:r w:rsidRPr="00661E0B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  <w:lang w:val="nb-NO"/>
                </w:rPr>
                <w:t xml:space="preserve"> retningslinjer fra Helsedirektoratet</w:t>
              </w:r>
            </w:hyperlink>
          </w:p>
        </w:tc>
      </w:tr>
      <w:tr w:rsidR="00852667" w:rsidRPr="0095564D" w:rsidTr="004D2B5F">
        <w:tc>
          <w:tcPr>
            <w:tcW w:w="1951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b/>
                <w:color w:val="61505A"/>
                <w:sz w:val="22"/>
                <w:szCs w:val="22"/>
                <w:lang w:val="nb-NO"/>
              </w:rPr>
            </w:pPr>
            <w:r w:rsidRPr="00661E0B">
              <w:rPr>
                <w:rFonts w:ascii="Calibri" w:hAnsi="Calibri"/>
                <w:b/>
                <w:color w:val="61505A"/>
                <w:sz w:val="22"/>
                <w:szCs w:val="22"/>
                <w:lang w:val="nb-NO"/>
              </w:rPr>
              <w:t xml:space="preserve">Dato for søk: </w:t>
            </w:r>
          </w:p>
        </w:tc>
        <w:tc>
          <w:tcPr>
            <w:tcW w:w="7513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661E0B">
              <w:rPr>
                <w:rFonts w:ascii="Calibri" w:hAnsi="Calibri"/>
                <w:sz w:val="22"/>
                <w:szCs w:val="22"/>
                <w:lang w:val="nb-NO"/>
              </w:rPr>
              <w:t>26.05.14</w:t>
            </w:r>
          </w:p>
        </w:tc>
      </w:tr>
      <w:tr w:rsidR="00852667" w:rsidRPr="00BD4F97" w:rsidTr="004D2B5F">
        <w:tc>
          <w:tcPr>
            <w:tcW w:w="1951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b/>
                <w:color w:val="61505A"/>
                <w:sz w:val="22"/>
                <w:szCs w:val="22"/>
              </w:rPr>
            </w:pPr>
            <w:r w:rsidRPr="00661E0B">
              <w:rPr>
                <w:rFonts w:ascii="Calibri" w:hAnsi="Calibri"/>
                <w:b/>
                <w:color w:val="61505A"/>
                <w:sz w:val="22"/>
                <w:szCs w:val="22"/>
                <w:lang w:val="nb-NO"/>
              </w:rPr>
              <w:t>Søkehistorie eller fremgangsmåte</w:t>
            </w:r>
          </w:p>
        </w:tc>
        <w:tc>
          <w:tcPr>
            <w:tcW w:w="7513" w:type="dxa"/>
          </w:tcPr>
          <w:p w:rsidR="00852667" w:rsidRPr="00661E0B" w:rsidRDefault="00852667" w:rsidP="00055317">
            <w:pPr>
              <w:autoSpaceDE w:val="0"/>
              <w:autoSpaceDN w:val="0"/>
              <w:adjustRightInd w:val="0"/>
              <w:rPr>
                <w:rFonts w:ascii="Calibri" w:hAnsi="Calibri" w:cs="MyriadPro-Bold"/>
                <w:bCs/>
                <w:sz w:val="22"/>
                <w:szCs w:val="22"/>
                <w:lang w:eastAsia="zh-CN"/>
              </w:rPr>
            </w:pPr>
            <w:r w:rsidRPr="00661E0B">
              <w:rPr>
                <w:rFonts w:ascii="Calibri" w:hAnsi="Calibri" w:cs="MyriadPro-Bold"/>
                <w:bCs/>
                <w:sz w:val="22"/>
                <w:szCs w:val="22"/>
                <w:lang w:eastAsia="zh-CN"/>
              </w:rPr>
              <w:t>Søk: suprapubisk</w:t>
            </w:r>
          </w:p>
          <w:p w:rsidR="00852667" w:rsidRPr="00661E0B" w:rsidRDefault="00852667" w:rsidP="00055317">
            <w:pPr>
              <w:autoSpaceDE w:val="0"/>
              <w:autoSpaceDN w:val="0"/>
              <w:adjustRightInd w:val="0"/>
              <w:rPr>
                <w:rFonts w:ascii="Calibri" w:hAnsi="Calibri" w:cs="MyriadPro-Bold"/>
                <w:bCs/>
                <w:sz w:val="22"/>
                <w:szCs w:val="22"/>
                <w:lang w:eastAsia="zh-CN"/>
              </w:rPr>
            </w:pPr>
            <w:hyperlink r:id="rId11" w:history="1">
              <w:r w:rsidRPr="00661E0B">
                <w:rPr>
                  <w:rStyle w:val="Hyperlink"/>
                  <w:rFonts w:ascii="Calibri" w:hAnsi="Calibri" w:cs="MyriadPro-Bold"/>
                  <w:bCs/>
                  <w:sz w:val="22"/>
                  <w:szCs w:val="22"/>
                  <w:lang w:eastAsia="zh-CN"/>
                </w:rPr>
                <w:t>http://helsedirektoratet.no/finn/Sider/results-finn.aspx?k=suprapubisk</w:t>
              </w:r>
            </w:hyperlink>
          </w:p>
          <w:p w:rsidR="00852667" w:rsidRPr="00661E0B" w:rsidRDefault="00852667" w:rsidP="00055317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52667" w:rsidRPr="00BD4F97" w:rsidTr="004D2B5F">
        <w:tc>
          <w:tcPr>
            <w:tcW w:w="1951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b/>
                <w:color w:val="61505A"/>
                <w:sz w:val="22"/>
                <w:szCs w:val="22"/>
              </w:rPr>
            </w:pPr>
            <w:r w:rsidRPr="00661E0B">
              <w:rPr>
                <w:rFonts w:ascii="Calibri" w:hAnsi="Calibri"/>
                <w:b/>
                <w:color w:val="61505A"/>
                <w:sz w:val="22"/>
                <w:szCs w:val="22"/>
              </w:rPr>
              <w:t>Kommentarer</w:t>
            </w:r>
          </w:p>
        </w:tc>
        <w:tc>
          <w:tcPr>
            <w:tcW w:w="7513" w:type="dxa"/>
          </w:tcPr>
          <w:p w:rsidR="00852667" w:rsidRPr="00661E0B" w:rsidRDefault="00852667" w:rsidP="00055317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51"/>
        <w:gridCol w:w="7513"/>
      </w:tblGrid>
      <w:tr w:rsidR="00852667" w:rsidRPr="00015A57" w:rsidTr="00DF5A88">
        <w:trPr>
          <w:trHeight w:val="397"/>
        </w:trPr>
        <w:tc>
          <w:tcPr>
            <w:tcW w:w="1951" w:type="dxa"/>
            <w:tcBorders>
              <w:top w:val="single" w:sz="12" w:space="0" w:color="000000"/>
            </w:tcBorders>
          </w:tcPr>
          <w:p w:rsidR="00852667" w:rsidRPr="00DF5A88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3" w:type="dxa"/>
            <w:tcBorders>
              <w:top w:val="single" w:sz="12" w:space="0" w:color="000000"/>
            </w:tcBorders>
          </w:tcPr>
          <w:p w:rsidR="00852667" w:rsidRPr="00DF5A88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/>
                <w:sz w:val="22"/>
                <w:szCs w:val="22"/>
                <w:lang w:val="nb-NO"/>
              </w:rPr>
              <w:t>Kunnskapsbaserte prosedyrer utviklet i andre land</w:t>
            </w:r>
          </w:p>
          <w:p w:rsidR="00852667" w:rsidRPr="00DF5A88" w:rsidRDefault="00852667" w:rsidP="00014F41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2" w:history="1">
              <w:r w:rsidRPr="00DF5A88">
                <w:rPr>
                  <w:rStyle w:val="Hyperlink"/>
                  <w:rFonts w:ascii="Calibri" w:hAnsi="Calibri"/>
                  <w:sz w:val="22"/>
                  <w:szCs w:val="22"/>
                  <w:lang w:val="nb-NO"/>
                </w:rPr>
                <w:t>http://www.vardhandboken.se/Sok-pa-Vardhandboken/?defst=True&amp;resid=384370888&amp;defcs=125&amp;defso=2&amp;q=suprapubisk&amp;uaid=AE5938B8738C62B1E0CCD6A3972D831A:3132392E3234302E3134302E323336:5247065905800713164</w:t>
              </w:r>
            </w:hyperlink>
          </w:p>
          <w:p w:rsidR="00852667" w:rsidRPr="00DF5A88" w:rsidRDefault="00852667" w:rsidP="00014F41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852667" w:rsidRPr="00DF5A88" w:rsidTr="00DF5A88">
        <w:trPr>
          <w:trHeight w:val="397"/>
        </w:trPr>
        <w:tc>
          <w:tcPr>
            <w:tcW w:w="1951" w:type="dxa"/>
          </w:tcPr>
          <w:p w:rsidR="00852667" w:rsidRPr="00DF5A88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13" w:type="dxa"/>
          </w:tcPr>
          <w:p w:rsidR="00852667" w:rsidRPr="00DF5A88" w:rsidRDefault="00852667" w:rsidP="00324E1C">
            <w:pPr>
              <w:rPr>
                <w:rFonts w:ascii="Calibri" w:hAnsi="Calibri"/>
                <w:sz w:val="22"/>
                <w:szCs w:val="22"/>
              </w:rPr>
            </w:pPr>
            <w:r w:rsidRPr="00DF5A88">
              <w:rPr>
                <w:rFonts w:ascii="Calibri" w:hAnsi="Calibri"/>
                <w:sz w:val="22"/>
                <w:szCs w:val="22"/>
              </w:rPr>
              <w:t>10.06.2014</w:t>
            </w:r>
          </w:p>
        </w:tc>
      </w:tr>
      <w:tr w:rsidR="00852667" w:rsidRPr="00DF5A88" w:rsidTr="00DF5A88">
        <w:trPr>
          <w:trHeight w:val="397"/>
        </w:trPr>
        <w:tc>
          <w:tcPr>
            <w:tcW w:w="1951" w:type="dxa"/>
          </w:tcPr>
          <w:p w:rsidR="00852667" w:rsidRPr="00DF5A88" w:rsidRDefault="00852667" w:rsidP="00324E1C">
            <w:pPr>
              <w:rPr>
                <w:rFonts w:ascii="Calibri" w:hAnsi="Calibri" w:cs="Arial"/>
                <w:sz w:val="22"/>
                <w:szCs w:val="22"/>
              </w:rPr>
            </w:pPr>
            <w:r w:rsidRPr="00DF5A88">
              <w:rPr>
                <w:rFonts w:ascii="Calibri" w:hAnsi="Calibri" w:cs="Arial"/>
                <w:sz w:val="22"/>
                <w:szCs w:val="22"/>
              </w:rPr>
              <w:t>Søkehistorie:</w:t>
            </w:r>
          </w:p>
        </w:tc>
        <w:tc>
          <w:tcPr>
            <w:tcW w:w="7513" w:type="dxa"/>
          </w:tcPr>
          <w:p w:rsidR="00852667" w:rsidRPr="00DF5A88" w:rsidRDefault="00852667" w:rsidP="00B11D5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 w:cs="Arial"/>
                <w:sz w:val="22"/>
                <w:szCs w:val="22"/>
                <w:lang w:val="nb-NO"/>
              </w:rPr>
              <w:t>Suprapubisk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– sortert etter Dato</w:t>
            </w:r>
          </w:p>
        </w:tc>
      </w:tr>
      <w:tr w:rsidR="00852667" w:rsidRPr="00DF5A88" w:rsidTr="00DF5A88">
        <w:trPr>
          <w:trHeight w:val="397"/>
        </w:trPr>
        <w:tc>
          <w:tcPr>
            <w:tcW w:w="1951" w:type="dxa"/>
          </w:tcPr>
          <w:p w:rsidR="00852667" w:rsidRPr="00DF5A88" w:rsidRDefault="00852667" w:rsidP="00324E1C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 w:cs="Arial"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13" w:type="dxa"/>
          </w:tcPr>
          <w:p w:rsidR="00852667" w:rsidRPr="00DF5A88" w:rsidRDefault="00852667" w:rsidP="00DF5A8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 w:cs="Arial"/>
                <w:sz w:val="22"/>
                <w:szCs w:val="22"/>
                <w:lang w:val="nb-NO"/>
              </w:rPr>
              <w:t>15</w:t>
            </w:r>
          </w:p>
        </w:tc>
      </w:tr>
      <w:tr w:rsidR="00852667" w:rsidRPr="00DF5A88" w:rsidTr="00DF5A88">
        <w:trPr>
          <w:trHeight w:val="397"/>
        </w:trPr>
        <w:tc>
          <w:tcPr>
            <w:tcW w:w="1951" w:type="dxa"/>
            <w:tcBorders>
              <w:bottom w:val="single" w:sz="12" w:space="0" w:color="000000"/>
            </w:tcBorders>
          </w:tcPr>
          <w:p w:rsidR="00852667" w:rsidRPr="00DF5A88" w:rsidRDefault="00852667" w:rsidP="00324E1C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F5A88">
              <w:rPr>
                <w:rFonts w:ascii="Calibri" w:hAnsi="Calibri" w:cs="Arial"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</w:tcPr>
          <w:p w:rsidR="00852667" w:rsidRPr="00DF5A88" w:rsidRDefault="00852667" w:rsidP="00324E1C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(vanskelig å avgjøre utgivelsestidspunktet)</w:t>
            </w:r>
          </w:p>
        </w:tc>
      </w:tr>
    </w:tbl>
    <w:p w:rsidR="00852667" w:rsidRPr="00DF5A88" w:rsidRDefault="00852667" w:rsidP="00A3332E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015A57" w:rsidTr="00557BE2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037695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037695" w:rsidRDefault="00852667" w:rsidP="00324E1C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 w:rsidRPr="00037695">
              <w:rPr>
                <w:rFonts w:ascii="Calibri" w:hAnsi="Calibri"/>
                <w:sz w:val="22"/>
                <w:szCs w:val="22"/>
                <w:lang w:val="nn-NO"/>
              </w:rPr>
              <w:t>Norskspråklige retningslinjer</w:t>
            </w:r>
          </w:p>
          <w:p w:rsidR="00852667" w:rsidRPr="00037695" w:rsidRDefault="00852667" w:rsidP="00324E1C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hyperlink r:id="rId13" w:history="1">
              <w:r w:rsidRPr="00037695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nn-NO"/>
                </w:rPr>
                <w:t>http://www.helsebiblioteket.no/Retningslinjer</w:t>
              </w:r>
            </w:hyperlink>
            <w:r w:rsidRPr="00037695">
              <w:rPr>
                <w:rFonts w:ascii="Calibri" w:hAnsi="Calibri"/>
                <w:sz w:val="22"/>
                <w:szCs w:val="22"/>
                <w:lang w:val="nn-NO"/>
              </w:rPr>
              <w:t xml:space="preserve"> 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037695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037695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015A57" w:rsidTr="00557BE2">
        <w:trPr>
          <w:trHeight w:val="397"/>
        </w:trPr>
        <w:tc>
          <w:tcPr>
            <w:tcW w:w="1878" w:type="dxa"/>
          </w:tcPr>
          <w:p w:rsidR="00852667" w:rsidRPr="00037695" w:rsidRDefault="00852667" w:rsidP="00324E1C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Pr="00037695" w:rsidRDefault="00852667" w:rsidP="002825C4">
            <w:pPr>
              <w:rPr>
                <w:rFonts w:ascii="Calibri" w:hAnsi="Calibri" w:cs="Arial"/>
                <w:sz w:val="22"/>
                <w:szCs w:val="22"/>
                <w:lang w:val="nn-NO"/>
              </w:rPr>
            </w:pPr>
            <w:r w:rsidRPr="00037695">
              <w:rPr>
                <w:rFonts w:ascii="Calibri" w:hAnsi="Calibri" w:cs="Arial"/>
                <w:sz w:val="22"/>
                <w:szCs w:val="22"/>
                <w:lang w:val="nn-NO"/>
              </w:rPr>
              <w:t>Bla gjennom ’nyrer og urinveier’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037695" w:rsidRDefault="00852667" w:rsidP="00324E1C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037695" w:rsidRDefault="00852667" w:rsidP="00324E1C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 w:cs="Arial"/>
                <w:sz w:val="22"/>
                <w:szCs w:val="22"/>
                <w:lang w:val="nb-NO"/>
              </w:rPr>
              <w:t>0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037695" w:rsidRDefault="00852667" w:rsidP="00324E1C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695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037695" w:rsidRDefault="00852667" w:rsidP="00324E1C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557BE2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3033A0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</w:rPr>
            </w:pPr>
            <w:r w:rsidRPr="003033A0">
              <w:rPr>
                <w:rFonts w:ascii="Calibri" w:hAnsi="Calibri"/>
                <w:sz w:val="22"/>
                <w:szCs w:val="22"/>
              </w:rPr>
              <w:t xml:space="preserve">Guidelines International Network (G-I-N): </w:t>
            </w:r>
            <w:hyperlink r:id="rId14" w:history="1">
              <w:r w:rsidRPr="003033A0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http://www.g-i-n.net.proxy.helsebiblioteket.no/</w:t>
              </w:r>
            </w:hyperlink>
            <w:r w:rsidRPr="003033A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3033A0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015A57" w:rsidTr="00557BE2">
        <w:trPr>
          <w:trHeight w:val="397"/>
        </w:trPr>
        <w:tc>
          <w:tcPr>
            <w:tcW w:w="1878" w:type="dxa"/>
          </w:tcPr>
          <w:p w:rsidR="00852667" w:rsidRPr="003033A0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sz w:val="22"/>
                <w:szCs w:val="22"/>
                <w:lang w:val="nb-NO"/>
              </w:rPr>
              <w:t>Suprapubic</w:t>
            </w:r>
          </w:p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5" w:history="1">
              <w:r w:rsidRPr="003033A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nb-NO"/>
                </w:rPr>
                <w:t>http://www.g-i-n.net.proxy.helsebiblioteket.no/membership/members/ahrq-us/guidelines/catheterisation.-indwelling-catheters-in-adults-urethral-and-suprapubic.-european-association-of-urology-nurses.-ngc-009017/?searchterm=suprapubic</w:t>
              </w:r>
            </w:hyperlink>
          </w:p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3033A0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</w:rPr>
            </w:pPr>
            <w:r w:rsidRPr="003033A0">
              <w:rPr>
                <w:rFonts w:ascii="Calibri" w:hAnsi="Calibri"/>
                <w:sz w:val="22"/>
                <w:szCs w:val="22"/>
              </w:rPr>
              <w:t>1 treff:</w:t>
            </w:r>
          </w:p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sz w:val="22"/>
                <w:szCs w:val="22"/>
              </w:rPr>
              <w:t xml:space="preserve">Catheterisation. Indwelling catheters in adults: urethral and </w:t>
            </w:r>
            <w:r w:rsidRPr="003033A0">
              <w:rPr>
                <w:rStyle w:val="highlightedsearchterm"/>
                <w:rFonts w:ascii="Calibri" w:hAnsi="Calibri"/>
                <w:sz w:val="22"/>
                <w:szCs w:val="22"/>
              </w:rPr>
              <w:t>suprapubic</w:t>
            </w:r>
            <w:r w:rsidRPr="003033A0">
              <w:rPr>
                <w:rFonts w:ascii="Calibri" w:hAnsi="Calibri"/>
                <w:sz w:val="22"/>
                <w:szCs w:val="22"/>
              </w:rPr>
              <w:t>. European Association of Urology Nurses. NGC:009017 (Feb 01, 2012)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3033A0" w:rsidRDefault="00852667" w:rsidP="00324E1C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33A0">
              <w:rPr>
                <w:rFonts w:ascii="Calibri" w:hAnsi="Calibri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3033A0" w:rsidRDefault="00852667" w:rsidP="00324E1C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557BE2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990EBC" w:rsidRDefault="00852667" w:rsidP="00F51637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990EBC" w:rsidRDefault="00852667" w:rsidP="00F51637">
            <w:pPr>
              <w:rPr>
                <w:rFonts w:ascii="Calibri" w:hAnsi="Calibri"/>
                <w:sz w:val="22"/>
                <w:szCs w:val="22"/>
              </w:rPr>
            </w:pPr>
            <w:r w:rsidRPr="00990EBC">
              <w:rPr>
                <w:rFonts w:ascii="Calibri" w:hAnsi="Calibri"/>
                <w:sz w:val="22"/>
                <w:szCs w:val="22"/>
              </w:rPr>
              <w:t xml:space="preserve">National Institute for Health and Clinical Excellence (UK): </w:t>
            </w:r>
            <w:hyperlink r:id="rId16" w:history="1">
              <w:r w:rsidRPr="00990EBC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http://guidance.nice.org.uk/Topic?textonly=false</w:t>
              </w:r>
            </w:hyperlink>
            <w:r w:rsidRPr="00990EBC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990EBC" w:rsidRDefault="00852667" w:rsidP="00F51637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990EBC" w:rsidRDefault="00852667" w:rsidP="00F5163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990EBC" w:rsidRDefault="00852667" w:rsidP="00F51637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Pr="00990EBC" w:rsidRDefault="00852667" w:rsidP="000659FF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 w:cs="Arial"/>
                <w:sz w:val="22"/>
                <w:szCs w:val="22"/>
                <w:lang w:val="nb-NO"/>
              </w:rPr>
              <w:t>Suprapubic</w:t>
            </w:r>
          </w:p>
          <w:p w:rsidR="00852667" w:rsidRPr="00990EBC" w:rsidRDefault="00852667" w:rsidP="0058776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 w:cs="Arial"/>
                <w:sz w:val="22"/>
                <w:szCs w:val="22"/>
                <w:lang w:val="nb-NO"/>
              </w:rPr>
              <w:t>Bla gjennom ’urogenital’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</w:tcPr>
          <w:p w:rsidR="00852667" w:rsidRPr="00990EBC" w:rsidRDefault="00852667" w:rsidP="00F51637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990EBC" w:rsidRDefault="00852667" w:rsidP="00F51637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2</w:t>
            </w:r>
            <w:r w:rsidRPr="00990EBC">
              <w:rPr>
                <w:rFonts w:ascii="Calibri" w:hAnsi="Calibri" w:cs="Arial"/>
                <w:sz w:val="22"/>
                <w:szCs w:val="22"/>
                <w:lang w:val="nb-NO"/>
              </w:rPr>
              <w:t xml:space="preserve"> treff for  perioden 2011-2014</w:t>
            </w:r>
          </w:p>
        </w:tc>
      </w:tr>
      <w:tr w:rsidR="00852667" w:rsidRPr="00961F78" w:rsidTr="00557BE2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990EBC" w:rsidRDefault="00852667" w:rsidP="00F51637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990EB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990EBC" w:rsidRDefault="00852667" w:rsidP="00F51637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7347B4" w:rsidTr="00557BE2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7347B4" w:rsidRDefault="00852667" w:rsidP="00F51637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7347B4" w:rsidRDefault="00852667" w:rsidP="00F5163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/>
                <w:sz w:val="22"/>
                <w:szCs w:val="22"/>
                <w:lang w:val="nb-NO"/>
              </w:rPr>
              <w:t xml:space="preserve">UptoDate:  </w:t>
            </w:r>
            <w:hyperlink r:id="rId17" w:history="1">
              <w:r w:rsidRPr="007347B4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lang w:val="nb-NO"/>
                </w:rPr>
                <w:t>www.uptodate.com</w:t>
              </w:r>
            </w:hyperlink>
            <w:r w:rsidRPr="007347B4"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</w:p>
        </w:tc>
      </w:tr>
      <w:tr w:rsidR="00852667" w:rsidRPr="007347B4" w:rsidTr="00557BE2">
        <w:trPr>
          <w:trHeight w:val="397"/>
        </w:trPr>
        <w:tc>
          <w:tcPr>
            <w:tcW w:w="1878" w:type="dxa"/>
          </w:tcPr>
          <w:p w:rsidR="00852667" w:rsidRPr="007347B4" w:rsidRDefault="00852667" w:rsidP="00F51637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7347B4" w:rsidRDefault="00852667" w:rsidP="00F5163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7347B4" w:rsidTr="00557BE2">
        <w:trPr>
          <w:trHeight w:val="397"/>
        </w:trPr>
        <w:tc>
          <w:tcPr>
            <w:tcW w:w="1878" w:type="dxa"/>
          </w:tcPr>
          <w:p w:rsidR="00852667" w:rsidRPr="007347B4" w:rsidRDefault="00852667" w:rsidP="00F51637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Default="00852667" w:rsidP="007347B4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Suprapubic c</w:t>
            </w:r>
            <w:r w:rsidRPr="007347B4">
              <w:rPr>
                <w:rFonts w:ascii="Calibri" w:hAnsi="Calibri" w:cs="Arial"/>
                <w:sz w:val="22"/>
                <w:szCs w:val="22"/>
                <w:lang w:val="nb-NO"/>
              </w:rPr>
              <w:t>atheter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s + adult</w:t>
            </w:r>
          </w:p>
          <w:p w:rsidR="00852667" w:rsidRPr="007347B4" w:rsidRDefault="00852667" w:rsidP="007347B4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852667" w:rsidRPr="007347B4" w:rsidTr="00557BE2">
        <w:trPr>
          <w:trHeight w:val="397"/>
        </w:trPr>
        <w:tc>
          <w:tcPr>
            <w:tcW w:w="1878" w:type="dxa"/>
          </w:tcPr>
          <w:p w:rsidR="00852667" w:rsidRPr="007347B4" w:rsidRDefault="00852667" w:rsidP="00F51637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7347B4" w:rsidRDefault="00852667" w:rsidP="00F51637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 w:cs="Arial"/>
                <w:sz w:val="22"/>
                <w:szCs w:val="22"/>
                <w:lang w:val="nb-NO"/>
              </w:rPr>
              <w:t>Relevante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treff</w:t>
            </w:r>
          </w:p>
        </w:tc>
      </w:tr>
      <w:tr w:rsidR="00852667" w:rsidRPr="007347B4" w:rsidTr="00557BE2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7347B4" w:rsidRDefault="00852667" w:rsidP="00F51637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7347B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7347B4" w:rsidRDefault="00852667" w:rsidP="00F51637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:rsidR="00852667" w:rsidRPr="007347B4" w:rsidRDefault="00852667" w:rsidP="00A3332E">
      <w:pPr>
        <w:rPr>
          <w:rFonts w:ascii="Calibri" w:hAnsi="Calibri"/>
          <w:sz w:val="22"/>
          <w:szCs w:val="22"/>
          <w:lang w:val="nb-NO"/>
        </w:rPr>
      </w:pPr>
    </w:p>
    <w:tbl>
      <w:tblPr>
        <w:tblW w:w="949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985"/>
        <w:gridCol w:w="7513"/>
      </w:tblGrid>
      <w:tr w:rsidR="00852667" w:rsidRPr="00961F78" w:rsidTr="00DE36FE">
        <w:trPr>
          <w:trHeight w:val="397"/>
        </w:trPr>
        <w:tc>
          <w:tcPr>
            <w:tcW w:w="1985" w:type="dxa"/>
            <w:tcBorders>
              <w:top w:val="single" w:sz="12" w:space="0" w:color="000000"/>
            </w:tcBorders>
          </w:tcPr>
          <w:p w:rsidR="00852667" w:rsidRPr="00DE36FE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DE36FE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3" w:type="dxa"/>
            <w:tcBorders>
              <w:top w:val="single" w:sz="12" w:space="0" w:color="000000"/>
            </w:tcBorders>
          </w:tcPr>
          <w:p w:rsidR="00852667" w:rsidRPr="00DE36FE" w:rsidRDefault="00852667" w:rsidP="00F66608">
            <w:pPr>
              <w:rPr>
                <w:rFonts w:ascii="Calibri" w:hAnsi="Calibri"/>
                <w:sz w:val="22"/>
                <w:szCs w:val="22"/>
              </w:rPr>
            </w:pPr>
            <w:r w:rsidRPr="00DE36FE">
              <w:rPr>
                <w:rFonts w:ascii="Calibri" w:hAnsi="Calibri"/>
                <w:sz w:val="22"/>
                <w:szCs w:val="22"/>
              </w:rPr>
              <w:t xml:space="preserve">Best Practice: </w:t>
            </w:r>
            <w:hyperlink r:id="rId18" w:history="1">
              <w:r w:rsidRPr="00DE36FE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http://bestpractice.bmj.com/best-practice/welcome.html</w:t>
              </w:r>
            </w:hyperlink>
            <w:r w:rsidRPr="00DE36F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52667" w:rsidRPr="00961F78" w:rsidTr="00DE36FE">
        <w:trPr>
          <w:trHeight w:val="397"/>
        </w:trPr>
        <w:tc>
          <w:tcPr>
            <w:tcW w:w="1985" w:type="dxa"/>
          </w:tcPr>
          <w:p w:rsidR="00852667" w:rsidRPr="00DE36FE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DE36FE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13" w:type="dxa"/>
          </w:tcPr>
          <w:p w:rsidR="00852667" w:rsidRPr="00DE36FE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DE36FE"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015A57" w:rsidTr="00DE36FE">
        <w:trPr>
          <w:trHeight w:val="397"/>
        </w:trPr>
        <w:tc>
          <w:tcPr>
            <w:tcW w:w="1985" w:type="dxa"/>
          </w:tcPr>
          <w:p w:rsidR="00852667" w:rsidRPr="00DE36FE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DE36FE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3" w:type="dxa"/>
          </w:tcPr>
          <w:p w:rsidR="00852667" w:rsidRPr="00DE36FE" w:rsidRDefault="00852667" w:rsidP="00DE36FE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DE36FE">
              <w:rPr>
                <w:rFonts w:ascii="Calibri" w:hAnsi="Calibri" w:cs="Arial"/>
                <w:sz w:val="22"/>
                <w:szCs w:val="22"/>
                <w:lang w:val="es-ES"/>
              </w:rPr>
              <w:t>Suprapubic catheter</w:t>
            </w:r>
          </w:p>
          <w:p w:rsidR="00852667" w:rsidRPr="00DE36FE" w:rsidRDefault="00852667" w:rsidP="00DE36FE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hyperlink r:id="rId19" w:history="1">
              <w:r w:rsidRPr="00DE36FE">
                <w:rPr>
                  <w:rStyle w:val="Hyperlink"/>
                  <w:rFonts w:ascii="Calibri" w:hAnsi="Calibri" w:cs="Arial"/>
                  <w:color w:val="auto"/>
                  <w:sz w:val="22"/>
                  <w:szCs w:val="22"/>
                  <w:lang w:val="es-ES"/>
                </w:rPr>
                <w:t>http://bestpractice.bmj.com/best-practice/search.html?searchableText=suprapubic+AND+catheter&amp;aliasHandle=treatment&amp;languageCode=en</w:t>
              </w:r>
            </w:hyperlink>
          </w:p>
          <w:p w:rsidR="00852667" w:rsidRPr="00DE36FE" w:rsidRDefault="00852667" w:rsidP="00DE36FE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852667" w:rsidRPr="00961F78" w:rsidTr="00DE36FE">
        <w:trPr>
          <w:trHeight w:val="397"/>
        </w:trPr>
        <w:tc>
          <w:tcPr>
            <w:tcW w:w="1985" w:type="dxa"/>
          </w:tcPr>
          <w:p w:rsidR="00852667" w:rsidRPr="00DE36FE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DE36FE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13" w:type="dxa"/>
          </w:tcPr>
          <w:p w:rsidR="00852667" w:rsidRPr="00DE36FE" w:rsidRDefault="00852667" w:rsidP="00DE36F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E36FE">
              <w:rPr>
                <w:rFonts w:ascii="Calibri" w:hAnsi="Calibri" w:cs="Arial"/>
                <w:sz w:val="22"/>
                <w:szCs w:val="22"/>
                <w:lang w:val="nb-NO"/>
              </w:rPr>
              <w:t>Treff basert på sykdom</w:t>
            </w:r>
          </w:p>
        </w:tc>
      </w:tr>
      <w:tr w:rsidR="00852667" w:rsidRPr="000374B0" w:rsidTr="00DE36FE">
        <w:trPr>
          <w:trHeight w:val="397"/>
        </w:trPr>
        <w:tc>
          <w:tcPr>
            <w:tcW w:w="1985" w:type="dxa"/>
            <w:tcBorders>
              <w:bottom w:val="single" w:sz="12" w:space="0" w:color="000000"/>
            </w:tcBorders>
          </w:tcPr>
          <w:p w:rsidR="00852667" w:rsidRPr="000374B0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</w:tcPr>
          <w:p w:rsidR="00852667" w:rsidRPr="000374B0" w:rsidRDefault="00852667" w:rsidP="00F6660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:rsidR="00852667" w:rsidRPr="000374B0" w:rsidRDefault="00852667" w:rsidP="00A3332E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0374B0" w:rsidTr="00F66608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0374B0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0374B0" w:rsidRDefault="00852667" w:rsidP="00F66608">
            <w:pPr>
              <w:rPr>
                <w:rFonts w:ascii="Calibri" w:hAnsi="Calibri"/>
                <w:sz w:val="22"/>
                <w:szCs w:val="22"/>
              </w:rPr>
            </w:pPr>
            <w:r w:rsidRPr="000374B0">
              <w:rPr>
                <w:rFonts w:ascii="Calibri" w:hAnsi="Calibri"/>
                <w:sz w:val="22"/>
                <w:szCs w:val="22"/>
              </w:rPr>
              <w:t xml:space="preserve">Clinical Evidence: </w:t>
            </w:r>
            <w:hyperlink r:id="rId20" w:history="1">
              <w:r w:rsidRPr="000374B0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http://clinicalevidence.bmj.com/ceweb/index.jsp</w:t>
              </w:r>
            </w:hyperlink>
            <w:r w:rsidRPr="000374B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52667" w:rsidRPr="000374B0" w:rsidTr="00F66608">
        <w:trPr>
          <w:trHeight w:val="397"/>
        </w:trPr>
        <w:tc>
          <w:tcPr>
            <w:tcW w:w="1878" w:type="dxa"/>
          </w:tcPr>
          <w:p w:rsidR="00852667" w:rsidRPr="000374B0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0374B0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0374B0" w:rsidTr="00F66608">
        <w:trPr>
          <w:trHeight w:val="397"/>
        </w:trPr>
        <w:tc>
          <w:tcPr>
            <w:tcW w:w="1878" w:type="dxa"/>
          </w:tcPr>
          <w:p w:rsidR="00852667" w:rsidRPr="000374B0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Pr="000374B0" w:rsidRDefault="00852667" w:rsidP="00F6660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 w:cs="Arial"/>
                <w:sz w:val="22"/>
                <w:szCs w:val="22"/>
                <w:lang w:val="nb-NO"/>
              </w:rPr>
              <w:t>suprapubic</w:t>
            </w:r>
          </w:p>
        </w:tc>
      </w:tr>
      <w:tr w:rsidR="00852667" w:rsidRPr="000374B0" w:rsidTr="00F66608">
        <w:trPr>
          <w:trHeight w:val="397"/>
        </w:trPr>
        <w:tc>
          <w:tcPr>
            <w:tcW w:w="1878" w:type="dxa"/>
          </w:tcPr>
          <w:p w:rsidR="00852667" w:rsidRPr="000374B0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0374B0" w:rsidRDefault="00852667" w:rsidP="00F6660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 w:cs="Arial"/>
                <w:sz w:val="22"/>
                <w:szCs w:val="22"/>
                <w:lang w:val="nb-NO"/>
              </w:rPr>
              <w:t>Treff basert på sykdom</w:t>
            </w:r>
          </w:p>
        </w:tc>
      </w:tr>
      <w:tr w:rsidR="00852667" w:rsidRPr="000374B0" w:rsidTr="00F66608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0374B0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374B0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0374B0" w:rsidRDefault="00852667" w:rsidP="00F6660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F66608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A81C06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A81C0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A81C06" w:rsidRDefault="00852667" w:rsidP="00C07305">
            <w:pPr>
              <w:rPr>
                <w:rFonts w:ascii="Calibri" w:hAnsi="Calibri"/>
                <w:sz w:val="22"/>
                <w:szCs w:val="22"/>
              </w:rPr>
            </w:pPr>
            <w:r w:rsidRPr="00A81C06">
              <w:rPr>
                <w:rFonts w:ascii="Calibri" w:hAnsi="Calibri"/>
                <w:sz w:val="22"/>
                <w:szCs w:val="22"/>
              </w:rPr>
              <w:t xml:space="preserve">The Cochrane Library: </w:t>
            </w:r>
            <w:hyperlink r:id="rId21" w:history="1">
              <w:r w:rsidRPr="00A81C06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www.thecochranelibrary.com</w:t>
              </w:r>
            </w:hyperlink>
            <w:r w:rsidRPr="00A81C06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A81C06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A81C06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A81C06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A81C06"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A81C06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A81C0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Pr="00A81C06" w:rsidRDefault="00852667" w:rsidP="00F66608">
            <w:pPr>
              <w:rPr>
                <w:rFonts w:ascii="Calibri" w:hAnsi="Calibri" w:cs="Arial"/>
                <w:sz w:val="22"/>
                <w:szCs w:val="22"/>
              </w:rPr>
            </w:pPr>
            <w:r w:rsidRPr="00A81C06">
              <w:rPr>
                <w:rFonts w:ascii="Calibri" w:hAnsi="Calibri" w:cs="Arial"/>
                <w:sz w:val="22"/>
                <w:szCs w:val="22"/>
              </w:rPr>
              <w:t>suprapubic next catheter* in Title, Abstract or Keywords or cystostom*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A81C06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A81C0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A81C06" w:rsidRDefault="00852667" w:rsidP="00F66608">
            <w:pPr>
              <w:rPr>
                <w:rFonts w:ascii="Calibri" w:hAnsi="Calibri" w:cs="Arial"/>
                <w:sz w:val="22"/>
                <w:szCs w:val="22"/>
              </w:rPr>
            </w:pPr>
            <w:r w:rsidRPr="00A81C06">
              <w:rPr>
                <w:rFonts w:ascii="Calibri" w:hAnsi="Calibri" w:cs="Arial"/>
                <w:sz w:val="22"/>
                <w:szCs w:val="22"/>
              </w:rPr>
              <w:t xml:space="preserve">Cochrane Reviews: 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  <w:p w:rsidR="00852667" w:rsidRPr="00835C99" w:rsidRDefault="00852667" w:rsidP="00835C99">
            <w:pPr>
              <w:spacing w:before="100" w:beforeAutospacing="1" w:after="100" w:afterAutospacing="1"/>
              <w:jc w:val="both"/>
              <w:textAlignment w:val="top"/>
              <w:rPr>
                <w:color w:val="333333"/>
                <w:lang/>
              </w:rPr>
            </w:pPr>
            <w:hyperlink r:id="rId22" w:tgtFrame="_blank" w:history="1">
              <w:r w:rsidRPr="00835C99">
                <w:rPr>
                  <w:rStyle w:val="Hyperlink"/>
                  <w:lang/>
                </w:rPr>
                <w:t>Catheter policies for management of long term voiding problems in adults with neurogenic bladder disorders</w:t>
              </w:r>
            </w:hyperlink>
            <w:r w:rsidRPr="00835C99">
              <w:rPr>
                <w:color w:val="333333"/>
                <w:lang/>
              </w:rPr>
              <w:t xml:space="preserve"> Online Publication Date: November 2013</w:t>
            </w:r>
          </w:p>
          <w:p w:rsidR="00852667" w:rsidRPr="009933A8" w:rsidRDefault="00852667" w:rsidP="009933A8">
            <w:pPr>
              <w:rPr>
                <w:rFonts w:ascii="Calibri" w:hAnsi="Calibri" w:cs="Arial"/>
                <w:sz w:val="22"/>
                <w:szCs w:val="22"/>
              </w:rPr>
            </w:pPr>
            <w:hyperlink r:id="rId23" w:tgtFrame="_blank" w:history="1">
              <w:r w:rsidRPr="00646A73">
                <w:rPr>
                  <w:rStyle w:val="Hyperlink"/>
                  <w:lang/>
                </w:rPr>
                <w:t>Urinary catheter policies for long-term bladder drainage</w:t>
              </w:r>
            </w:hyperlink>
            <w:r w:rsidRPr="00646A73">
              <w:rPr>
                <w:color w:val="333333"/>
                <w:lang/>
              </w:rPr>
              <w:t xml:space="preserve"> Online Publication Date: August 2012</w:t>
            </w:r>
            <w:r>
              <w:rPr>
                <w:color w:val="333333"/>
                <w:lang/>
              </w:rPr>
              <w:br/>
            </w:r>
            <w:r>
              <w:rPr>
                <w:color w:val="333333"/>
                <w:lang/>
              </w:rPr>
              <w:br/>
            </w:r>
            <w:r w:rsidRPr="00A81C06">
              <w:rPr>
                <w:rFonts w:ascii="Calibri" w:hAnsi="Calibri" w:cs="Arial"/>
                <w:sz w:val="22"/>
                <w:szCs w:val="22"/>
              </w:rPr>
              <w:t xml:space="preserve">Other Reviews: 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hyperlink r:id="rId24" w:tgtFrame="_blank" w:history="1">
              <w:r>
                <w:rPr>
                  <w:rStyle w:val="Hyperlink"/>
                  <w:lang/>
                </w:rPr>
                <w:t xml:space="preserve">Long-term bladder drainage: </w:t>
              </w:r>
              <w:r>
                <w:rPr>
                  <w:rStyle w:val="Hyperlink"/>
                  <w:b/>
                  <w:bCs/>
                  <w:lang/>
                </w:rPr>
                <w:t>suprapubic</w:t>
              </w:r>
              <w:r>
                <w:rPr>
                  <w:rStyle w:val="Hyperlink"/>
                  <w:lang/>
                </w:rPr>
                <w:t xml:space="preserve"> </w:t>
              </w:r>
              <w:r>
                <w:rPr>
                  <w:rStyle w:val="Hyperlink"/>
                  <w:b/>
                  <w:bCs/>
                  <w:lang/>
                </w:rPr>
                <w:t>catheter</w:t>
              </w:r>
              <w:r>
                <w:rPr>
                  <w:rStyle w:val="Hyperlink"/>
                  <w:lang/>
                </w:rPr>
                <w:t xml:space="preserve"> versus other methods. A scoping review (Provisional abstract)</w:t>
              </w:r>
            </w:hyperlink>
            <w:r>
              <w:rPr>
                <w:color w:val="333333"/>
                <w:lang/>
              </w:rPr>
              <w:t xml:space="preserve"> </w:t>
            </w:r>
            <w:r>
              <w:rPr>
                <w:color w:val="333333"/>
                <w:lang/>
              </w:rPr>
              <w:br/>
              <w:t>Centre for Reviews and Dissemination 2013, 944-951</w:t>
            </w:r>
          </w:p>
          <w:p w:rsidR="00852667" w:rsidRDefault="00852667" w:rsidP="009933A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852667" w:rsidRPr="00A81C06" w:rsidRDefault="00852667" w:rsidP="009933A8">
            <w:pPr>
              <w:rPr>
                <w:rFonts w:ascii="Calibri" w:hAnsi="Calibri" w:cs="Arial"/>
                <w:sz w:val="22"/>
                <w:szCs w:val="22"/>
              </w:rPr>
            </w:pPr>
            <w:r w:rsidRPr="00A81C06">
              <w:rPr>
                <w:rFonts w:ascii="Calibri" w:hAnsi="Calibri" w:cs="Arial"/>
                <w:sz w:val="22"/>
                <w:szCs w:val="22"/>
              </w:rPr>
              <w:t>Tech assessments: 0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835C99" w:rsidRDefault="00852667" w:rsidP="00F6660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35C99">
              <w:rPr>
                <w:rFonts w:ascii="Calibri" w:hAnsi="Calibri" w:cs="Arial"/>
                <w:b/>
                <w:sz w:val="22"/>
                <w:szCs w:val="22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A81C06" w:rsidRDefault="00852667" w:rsidP="00F66608">
            <w:pPr>
              <w:rPr>
                <w:rFonts w:ascii="Calibri" w:hAnsi="Calibri"/>
                <w:sz w:val="22"/>
                <w:szCs w:val="22"/>
              </w:rPr>
            </w:pPr>
            <w:r w:rsidRPr="00A81C06">
              <w:rPr>
                <w:rFonts w:ascii="Calibri" w:hAnsi="Calibri"/>
                <w:sz w:val="22"/>
                <w:szCs w:val="22"/>
              </w:rPr>
              <w:t>Så på treff fra ’Cochrane Reviews’, ’Other reviews’, ’Technology assessments’</w:t>
            </w:r>
          </w:p>
          <w:p w:rsidR="00852667" w:rsidRPr="00835C99" w:rsidRDefault="00852667" w:rsidP="00A81C06">
            <w:pPr>
              <w:rPr>
                <w:rFonts w:ascii="Calibri" w:hAnsi="Calibri" w:cs="Arial"/>
                <w:sz w:val="22"/>
                <w:szCs w:val="22"/>
              </w:rPr>
            </w:pPr>
            <w:r w:rsidRPr="00835C99">
              <w:rPr>
                <w:rFonts w:ascii="Calibri" w:hAnsi="Calibri"/>
                <w:sz w:val="22"/>
                <w:szCs w:val="22"/>
              </w:rPr>
              <w:t>Tok fra 2011 fremover</w:t>
            </w:r>
          </w:p>
        </w:tc>
      </w:tr>
    </w:tbl>
    <w:p w:rsidR="00852667" w:rsidRPr="00835C99" w:rsidRDefault="00852667" w:rsidP="00A3332E">
      <w:pPr>
        <w:rPr>
          <w:rFonts w:ascii="Calibri" w:hAnsi="Calibri"/>
          <w:color w:val="FF0000"/>
          <w:sz w:val="22"/>
          <w:szCs w:val="22"/>
        </w:rPr>
      </w:pPr>
    </w:p>
    <w:p w:rsidR="00852667" w:rsidRPr="00835C99" w:rsidRDefault="00852667" w:rsidP="00A3332E">
      <w:pPr>
        <w:rPr>
          <w:rFonts w:ascii="Calibri" w:hAnsi="Calibri"/>
          <w:color w:val="FF0000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F66608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C05682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C05682">
              <w:rPr>
                <w:rFonts w:ascii="Calibri" w:hAnsi="Calibri"/>
                <w:b/>
                <w:sz w:val="22"/>
                <w:szCs w:val="22"/>
              </w:rPr>
              <w:t>Data</w:t>
            </w:r>
            <w:r w:rsidRPr="00C05682">
              <w:rPr>
                <w:rFonts w:ascii="Calibri" w:hAnsi="Calibri"/>
                <w:b/>
                <w:sz w:val="22"/>
                <w:szCs w:val="22"/>
                <w:lang w:val="nb-NO"/>
              </w:rPr>
              <w:t>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C05682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C05682">
              <w:rPr>
                <w:rFonts w:ascii="Calibri" w:hAnsi="Calibri"/>
                <w:sz w:val="22"/>
                <w:szCs w:val="22"/>
                <w:lang w:val="nb-NO"/>
              </w:rPr>
              <w:t>Medline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C05682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C05682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C05682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10.06.2014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C05682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C05682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852667" w:rsidRDefault="00852667" w:rsidP="00F66608">
            <w:pPr>
              <w:rPr>
                <w:rFonts w:ascii="Trebuchet MS" w:hAnsi="Trebuchet MS"/>
                <w:color w:val="0A0905"/>
                <w:sz w:val="18"/>
                <w:szCs w:val="18"/>
              </w:rPr>
            </w:pPr>
            <w:r w:rsidRPr="00C05682">
              <w:rPr>
                <w:rFonts w:ascii="Calibri" w:hAnsi="Calibri" w:cs="Arial"/>
                <w:sz w:val="22"/>
                <w:szCs w:val="22"/>
              </w:rPr>
              <w:t>51</w:t>
            </w:r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r w:rsidRPr="00161F5A">
              <w:rPr>
                <w:rFonts w:ascii="Trebuchet MS" w:hAnsi="Trebuchet MS"/>
                <w:color w:val="0A0905"/>
                <w:sz w:val="18"/>
                <w:szCs w:val="18"/>
              </w:rPr>
              <w:t>(suprapubic adj3 catheter*).tw.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 = 813</w:t>
            </w:r>
          </w:p>
          <w:p w:rsidR="00852667" w:rsidRPr="00015A57" w:rsidRDefault="00852667" w:rsidP="00F66608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52  </w:t>
            </w:r>
            <w:r w:rsidRPr="00161F5A">
              <w:rPr>
                <w:rFonts w:ascii="Trebuchet MS" w:hAnsi="Trebuchet MS"/>
                <w:color w:val="0A0905"/>
                <w:sz w:val="18"/>
                <w:szCs w:val="18"/>
              </w:rPr>
              <w:t>Cystostomy/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                             = 911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br/>
              <w:t xml:space="preserve">53 cystom*.tw.                              </w:t>
            </w:r>
            <w:r w:rsidRPr="00015A57"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= 3875</w:t>
            </w:r>
          </w:p>
          <w:p w:rsidR="00852667" w:rsidRPr="00015A57" w:rsidRDefault="00852667" w:rsidP="00F66608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 w:rsidRPr="00015A57"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54  51 OR 52 OR 53                         =   5480</w:t>
            </w:r>
          </w:p>
          <w:p w:rsidR="00852667" w:rsidRDefault="00852667" w:rsidP="00F66608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 xml:space="preserve">55  </w:t>
            </w:r>
            <w:r w:rsidRPr="00C05682"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 xml:space="preserve">28 (Samlet complication, se fullstedig søkestrategi i hovedsøket)  </w:t>
            </w:r>
            <w: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AND 54   = 1686</w:t>
            </w:r>
          </w:p>
          <w:p w:rsidR="00852667" w:rsidRDefault="00852667" w:rsidP="00F66608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56  32 (samlet nursing aspekt, se fullstendig søkestrategi i hovedsøket) AND 55 =  66</w:t>
            </w:r>
          </w:p>
          <w:p w:rsidR="00852667" w:rsidRPr="00015A57" w:rsidRDefault="00852667" w:rsidP="00F66608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</w:p>
          <w:p w:rsidR="00852667" w:rsidRPr="00C05682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C05682">
              <w:rPr>
                <w:rFonts w:ascii="Trebuchet MS" w:hAnsi="Trebuchet MS"/>
                <w:color w:val="0A0905"/>
                <w:sz w:val="18"/>
                <w:szCs w:val="18"/>
              </w:rPr>
              <w:t>57 Limit 56 to (</w:t>
            </w:r>
            <w:r w:rsidRPr="00161F5A">
              <w:rPr>
                <w:rFonts w:ascii="Trebuchet MS" w:hAnsi="Trebuchet MS"/>
                <w:color w:val="0A0905"/>
                <w:sz w:val="18"/>
                <w:szCs w:val="18"/>
              </w:rPr>
              <w:t>(humans and yr="2011 -Current" and ("young adult and adult (19-24 and 19-44)" or "middle age (45 to 64 years)" or "middle aged (45 plus years)" or "all aged (65 and over)" or "aged (80 and over)"))</w:t>
            </w:r>
            <w:r w:rsidRPr="00C05682">
              <w:rPr>
                <w:rFonts w:ascii="Trebuchet MS" w:hAnsi="Trebuchet MS"/>
                <w:color w:val="0A0905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                                                 = 5 treff</w:t>
            </w:r>
          </w:p>
          <w:p w:rsidR="00852667" w:rsidRPr="00C05682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852667" w:rsidRPr="00C05682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852667" w:rsidRPr="00C05682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852667" w:rsidRPr="00C05682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852667" w:rsidRPr="00C05682" w:rsidRDefault="00852667" w:rsidP="00F6660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852667" w:rsidRPr="00961F78" w:rsidRDefault="00852667" w:rsidP="00960CA4">
            <w:pPr>
              <w:spacing w:line="270" w:lineRule="atLeast"/>
              <w:textAlignment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852667" w:rsidRPr="00753E65" w:rsidTr="00F66608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961F78" w:rsidRDefault="00852667" w:rsidP="00F66608">
            <w:pPr>
              <w:rPr>
                <w:rFonts w:ascii="Calibri" w:hAnsi="Calibri" w:cs="Arial"/>
                <w:b/>
                <w:color w:val="FF0000"/>
                <w:sz w:val="22"/>
                <w:szCs w:val="22"/>
                <w:lang w:val="nb-NO"/>
              </w:rPr>
            </w:pPr>
            <w:r w:rsidRPr="00960CA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961F78" w:rsidRDefault="00852667" w:rsidP="007469D3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 w:rsidRPr="00753E65">
              <w:rPr>
                <w:rFonts w:ascii="Calibri" w:hAnsi="Calibri" w:cs="Arial"/>
                <w:sz w:val="22"/>
                <w:szCs w:val="22"/>
                <w:lang w:val="nb-NO"/>
              </w:rPr>
              <w:t>Koplikasjoner og sykepleieaspektet er tatt fra hovedsøket.</w:t>
            </w: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F66608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960CA4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60CA4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960CA4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960CA4">
              <w:rPr>
                <w:rFonts w:ascii="Calibri" w:hAnsi="Calibri"/>
                <w:sz w:val="22"/>
                <w:szCs w:val="22"/>
                <w:lang w:val="nb-NO"/>
              </w:rPr>
              <w:t>EMBASE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960CA4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960CA4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960CA4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11.06.2014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753E65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</w:p>
        </w:tc>
        <w:tc>
          <w:tcPr>
            <w:tcW w:w="7586" w:type="dxa"/>
          </w:tcPr>
          <w:p w:rsidR="00852667" w:rsidRDefault="00852667" w:rsidP="00F6660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852667" w:rsidRDefault="00852667" w:rsidP="00753E65">
            <w:pPr>
              <w:rPr>
                <w:rFonts w:ascii="Trebuchet MS" w:hAnsi="Trebuchet MS"/>
                <w:color w:val="0A0905"/>
                <w:sz w:val="18"/>
                <w:szCs w:val="18"/>
              </w:rPr>
            </w:pPr>
            <w:r w:rsidRPr="00C05682">
              <w:rPr>
                <w:rFonts w:ascii="Calibri" w:hAnsi="Calibri" w:cs="Arial"/>
                <w:sz w:val="22"/>
                <w:szCs w:val="22"/>
              </w:rPr>
              <w:t>51</w:t>
            </w:r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r w:rsidRPr="00161F5A">
              <w:rPr>
                <w:rFonts w:ascii="Trebuchet MS" w:hAnsi="Trebuchet MS"/>
                <w:color w:val="0A0905"/>
                <w:sz w:val="18"/>
                <w:szCs w:val="18"/>
              </w:rPr>
              <w:t>(suprapubic adj3 catheter*).tw.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 = 1205</w:t>
            </w:r>
          </w:p>
          <w:p w:rsidR="00852667" w:rsidRPr="00753E65" w:rsidRDefault="00852667" w:rsidP="00753E65">
            <w:pPr>
              <w:rPr>
                <w:rFonts w:ascii="Trebuchet MS" w:hAnsi="Trebuchet MS"/>
                <w:color w:val="0A0905"/>
                <w:sz w:val="18"/>
                <w:szCs w:val="18"/>
              </w:rPr>
            </w:pP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52  </w:t>
            </w:r>
            <w:r w:rsidRPr="00161F5A">
              <w:rPr>
                <w:rFonts w:ascii="Trebuchet MS" w:hAnsi="Trebuchet MS"/>
                <w:color w:val="0A0905"/>
                <w:sz w:val="18"/>
                <w:szCs w:val="18"/>
              </w:rPr>
              <w:t>Cystostomy/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                             = 2202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br/>
              <w:t xml:space="preserve">53  cystostom*.tw.                           </w:t>
            </w:r>
            <w:r w:rsidRPr="00753E65">
              <w:rPr>
                <w:rFonts w:ascii="Trebuchet MS" w:hAnsi="Trebuchet MS"/>
                <w:color w:val="0A0905"/>
                <w:sz w:val="18"/>
                <w:szCs w:val="18"/>
              </w:rPr>
              <w:t xml:space="preserve">= 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>1424</w:t>
            </w:r>
          </w:p>
          <w:p w:rsidR="00852667" w:rsidRPr="005D1C65" w:rsidRDefault="00852667" w:rsidP="00753E65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 w:rsidRPr="005D1C65"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54  51 OR 52 OR 53                         =   3751</w:t>
            </w:r>
          </w:p>
          <w:p w:rsidR="00852667" w:rsidRDefault="00852667" w:rsidP="00753E65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 xml:space="preserve">55  </w:t>
            </w:r>
            <w:r w:rsidRPr="00C05682"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 xml:space="preserve">28 (Samlet complication, se fullstedig søkestrategi i hovedsøket)  </w:t>
            </w:r>
            <w: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AND 54   = 1364</w:t>
            </w:r>
          </w:p>
          <w:p w:rsidR="00852667" w:rsidRDefault="00852667" w:rsidP="00753E65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  <w: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  <w:t>56  32 (samlet nursing aspekt, se fullstendig søkestrategi i hovedsøket) AND 55 =  50</w:t>
            </w:r>
          </w:p>
          <w:p w:rsidR="00852667" w:rsidRPr="00015A57" w:rsidRDefault="00852667" w:rsidP="00753E65">
            <w:pPr>
              <w:rPr>
                <w:rFonts w:ascii="Trebuchet MS" w:hAnsi="Trebuchet MS"/>
                <w:color w:val="0A0905"/>
                <w:sz w:val="18"/>
                <w:szCs w:val="18"/>
                <w:lang w:val="nb-NO"/>
              </w:rPr>
            </w:pPr>
          </w:p>
          <w:p w:rsidR="00852667" w:rsidRDefault="00852667" w:rsidP="00753E65">
            <w:pPr>
              <w:rPr>
                <w:rFonts w:ascii="Calibri" w:hAnsi="Calibri" w:cs="Arial"/>
                <w:sz w:val="22"/>
                <w:szCs w:val="22"/>
              </w:rPr>
            </w:pPr>
            <w:r w:rsidRPr="00C05682">
              <w:rPr>
                <w:rFonts w:ascii="Trebuchet MS" w:hAnsi="Trebuchet MS"/>
                <w:color w:val="0A0905"/>
                <w:sz w:val="18"/>
                <w:szCs w:val="18"/>
              </w:rPr>
              <w:t xml:space="preserve">57 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</w:t>
            </w:r>
            <w:r w:rsidRPr="00DB4C24">
              <w:rPr>
                <w:rFonts w:ascii="Trebuchet MS" w:hAnsi="Trebuchet MS"/>
                <w:color w:val="0A0905"/>
                <w:sz w:val="18"/>
                <w:szCs w:val="18"/>
              </w:rPr>
              <w:t>limit 56 to (humans and yr="2011 -Current"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>)</w:t>
            </w:r>
            <w:r w:rsidRPr="00DB4C24">
              <w:rPr>
                <w:rFonts w:ascii="Trebuchet MS" w:hAnsi="Trebuchet MS"/>
                <w:color w:val="0A0905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color w:val="0A0905"/>
                <w:sz w:val="18"/>
                <w:szCs w:val="18"/>
              </w:rPr>
              <w:t xml:space="preserve">           = 16</w:t>
            </w:r>
          </w:p>
          <w:p w:rsidR="00852667" w:rsidRPr="00753E65" w:rsidRDefault="00852667" w:rsidP="00F666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753E65" w:rsidRDefault="00852667" w:rsidP="00F666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Antall treff:</w:t>
            </w:r>
          </w:p>
        </w:tc>
        <w:tc>
          <w:tcPr>
            <w:tcW w:w="7586" w:type="dxa"/>
          </w:tcPr>
          <w:p w:rsidR="00852667" w:rsidRPr="00753E65" w:rsidRDefault="00852667" w:rsidP="00F069C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  <w:bookmarkStart w:id="0" w:name="_GoBack"/>
            <w:bookmarkEnd w:id="0"/>
          </w:p>
        </w:tc>
      </w:tr>
      <w:tr w:rsidR="00852667" w:rsidRPr="00753E65" w:rsidTr="00F66608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753E65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753E65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Default="00852667" w:rsidP="00F069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753E65">
              <w:rPr>
                <w:rFonts w:ascii="Calibri" w:hAnsi="Calibri" w:cs="Arial"/>
                <w:sz w:val="22"/>
                <w:szCs w:val="22"/>
                <w:lang w:val="nb-NO"/>
              </w:rPr>
              <w:t>Koplikasjoner og sykepleieaspektet er tatt fra hovedsøket.</w:t>
            </w:r>
          </w:p>
          <w:p w:rsidR="00852667" w:rsidRPr="00753E65" w:rsidRDefault="00852667" w:rsidP="00F069CE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Droppet avgrensning til voksne (siden alderstag ikke konsekvent brukt?)</w:t>
            </w: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78"/>
        <w:gridCol w:w="7586"/>
      </w:tblGrid>
      <w:tr w:rsidR="00852667" w:rsidRPr="00961F78" w:rsidTr="00F66608">
        <w:trPr>
          <w:trHeight w:val="397"/>
        </w:trPr>
        <w:tc>
          <w:tcPr>
            <w:tcW w:w="1878" w:type="dxa"/>
            <w:tcBorders>
              <w:top w:val="single" w:sz="12" w:space="0" w:color="000000"/>
            </w:tcBorders>
          </w:tcPr>
          <w:p w:rsidR="00852667" w:rsidRPr="00847858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86" w:type="dxa"/>
            <w:tcBorders>
              <w:top w:val="single" w:sz="12" w:space="0" w:color="000000"/>
            </w:tcBorders>
          </w:tcPr>
          <w:p w:rsidR="00852667" w:rsidRPr="00847858" w:rsidRDefault="00852667" w:rsidP="00CF0A92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/>
                <w:sz w:val="22"/>
                <w:szCs w:val="22"/>
                <w:lang w:val="nb-NO"/>
              </w:rPr>
              <w:t xml:space="preserve">CINAHL 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847858" w:rsidRDefault="00852667" w:rsidP="00F66608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586" w:type="dxa"/>
          </w:tcPr>
          <w:p w:rsidR="00852667" w:rsidRPr="00847858" w:rsidRDefault="00852667" w:rsidP="00F66608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11..06.2014</w:t>
            </w: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847858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86" w:type="dxa"/>
          </w:tcPr>
          <w:p w:rsidR="00852667" w:rsidRDefault="00852667" w:rsidP="00F66608">
            <w:pPr>
              <w:rPr>
                <w:rFonts w:ascii="Calibri" w:hAnsi="Calibri" w:cs="Arial"/>
                <w:sz w:val="22"/>
                <w:szCs w:val="22"/>
              </w:rPr>
            </w:pPr>
          </w:p>
          <w:tbl>
            <w:tblPr>
              <w:tblW w:w="4982" w:type="pct"/>
              <w:tblCellSpacing w:w="0" w:type="dxa"/>
              <w:tblBorders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667"/>
              <w:gridCol w:w="1743"/>
              <w:gridCol w:w="4129"/>
              <w:gridCol w:w="789"/>
            </w:tblGrid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S11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S3 AND S8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Limiters - Published Date: 20110101-20141231; Age Groups: Adult: 19-44 years, Middle Aged: 45-64 years, Aged: 65+ years, Aged, 80 and over </w:t>
                  </w: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br/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6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S10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S3 AND S8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Limiters - Published Date: 20110101-20141231 </w:t>
                  </w: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br/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17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S9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S3 AND S8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92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S8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S4 OR S5 OR S6 OR S7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192,688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S7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MW ae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190,073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S6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TX suprapub* N3 catheter* AND TX complicat*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69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S5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(MH "Catheter-Related Complications+")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4,130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S4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(MH "Catheter-Related Infections+") OR (MH "Urinary Tract Infections, Catheter-Related")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3,550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S3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S1 OR S2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153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S2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TX suprapubic N4 catheter*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153 </w:t>
                  </w:r>
                </w:p>
              </w:tc>
            </w:tr>
            <w:tr w:rsidR="00852667" w:rsidRPr="00B63092" w:rsidTr="00847858">
              <w:trPr>
                <w:tblCellSpacing w:w="0" w:type="dxa"/>
              </w:trPr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S1 </w:t>
                  </w:r>
                </w:p>
              </w:tc>
              <w:tc>
                <w:tcPr>
                  <w:tcW w:w="11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(MH "Suprapubic Catheters") </w:t>
                  </w:r>
                </w:p>
              </w:tc>
              <w:tc>
                <w:tcPr>
                  <w:tcW w:w="28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Search modes - Boolean/Phrase </w:t>
                  </w:r>
                </w:p>
              </w:tc>
              <w:tc>
                <w:tcPr>
                  <w:tcW w:w="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00852667" w:rsidRPr="00B63092" w:rsidRDefault="00852667" w:rsidP="00FF296D">
                  <w:pPr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</w:pPr>
                  <w:r w:rsidRPr="00B63092">
                    <w:rPr>
                      <w:rFonts w:ascii="Helvetica" w:hAnsi="Helvetica" w:cs="Helvetica"/>
                      <w:color w:val="333333"/>
                      <w:sz w:val="16"/>
                      <w:szCs w:val="29"/>
                    </w:rPr>
                    <w:t xml:space="preserve">10 </w:t>
                  </w:r>
                </w:p>
              </w:tc>
            </w:tr>
          </w:tbl>
          <w:p w:rsidR="00852667" w:rsidRPr="00847858" w:rsidRDefault="00852667" w:rsidP="0084785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2667" w:rsidRPr="00961F78" w:rsidTr="00F66608">
        <w:trPr>
          <w:trHeight w:val="397"/>
        </w:trPr>
        <w:tc>
          <w:tcPr>
            <w:tcW w:w="1878" w:type="dxa"/>
          </w:tcPr>
          <w:p w:rsidR="00852667" w:rsidRPr="00847858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 w:cs="Arial"/>
                <w:b/>
                <w:sz w:val="22"/>
                <w:szCs w:val="22"/>
                <w:lang w:val="nb-NO"/>
              </w:rPr>
              <w:t>Antall treff:</w:t>
            </w:r>
          </w:p>
        </w:tc>
        <w:tc>
          <w:tcPr>
            <w:tcW w:w="7586" w:type="dxa"/>
          </w:tcPr>
          <w:p w:rsidR="00852667" w:rsidRPr="00847858" w:rsidRDefault="00852667" w:rsidP="00F6660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6</w:t>
            </w:r>
          </w:p>
        </w:tc>
      </w:tr>
      <w:tr w:rsidR="00852667" w:rsidRPr="00847858" w:rsidTr="00F66608">
        <w:trPr>
          <w:trHeight w:val="397"/>
        </w:trPr>
        <w:tc>
          <w:tcPr>
            <w:tcW w:w="1878" w:type="dxa"/>
            <w:tcBorders>
              <w:bottom w:val="single" w:sz="12" w:space="0" w:color="000000"/>
            </w:tcBorders>
          </w:tcPr>
          <w:p w:rsidR="00852667" w:rsidRPr="00847858" w:rsidRDefault="00852667" w:rsidP="00F66608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Kommentarer:</w:t>
            </w:r>
          </w:p>
        </w:tc>
        <w:tc>
          <w:tcPr>
            <w:tcW w:w="7586" w:type="dxa"/>
            <w:tcBorders>
              <w:bottom w:val="single" w:sz="12" w:space="0" w:color="000000"/>
            </w:tcBorders>
          </w:tcPr>
          <w:p w:rsidR="00852667" w:rsidRPr="00847858" w:rsidRDefault="00852667" w:rsidP="00F66608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47858">
              <w:rPr>
                <w:rFonts w:ascii="Calibri" w:hAnsi="Calibri" w:cs="Arial"/>
                <w:sz w:val="22"/>
                <w:szCs w:val="22"/>
                <w:lang w:val="nb-NO"/>
              </w:rPr>
              <w:t>Søker ikke på «nursing» i CINAHL. Alt handler om sykepleie.</w:t>
            </w:r>
          </w:p>
        </w:tc>
      </w:tr>
    </w:tbl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p w:rsidR="00852667" w:rsidRPr="00961F78" w:rsidRDefault="00852667" w:rsidP="00A3332E">
      <w:pPr>
        <w:rPr>
          <w:rFonts w:ascii="Calibri" w:hAnsi="Calibri"/>
          <w:color w:val="FF0000"/>
          <w:sz w:val="22"/>
          <w:szCs w:val="22"/>
          <w:lang w:val="nb-NO"/>
        </w:rPr>
      </w:pPr>
    </w:p>
    <w:p w:rsidR="00852667" w:rsidRPr="00961F78" w:rsidRDefault="00852667" w:rsidP="00380363">
      <w:pPr>
        <w:rPr>
          <w:rFonts w:ascii="Calibri" w:hAnsi="Calibri" w:cs="Arial"/>
          <w:color w:val="FF0000"/>
          <w:sz w:val="22"/>
          <w:szCs w:val="22"/>
          <w:lang w:val="nb-NO"/>
        </w:rPr>
      </w:pPr>
    </w:p>
    <w:sectPr w:rsidR="00852667" w:rsidRPr="00961F78" w:rsidSect="00DF5A88"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67" w:rsidRDefault="00852667">
      <w:r>
        <w:separator/>
      </w:r>
    </w:p>
  </w:endnote>
  <w:endnote w:type="continuationSeparator" w:id="1">
    <w:p w:rsidR="00852667" w:rsidRDefault="00852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67" w:rsidRDefault="00852667">
      <w:r>
        <w:separator/>
      </w:r>
    </w:p>
  </w:footnote>
  <w:footnote w:type="continuationSeparator" w:id="1">
    <w:p w:rsidR="00852667" w:rsidRDefault="00852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092"/>
    <w:multiLevelType w:val="hybridMultilevel"/>
    <w:tmpl w:val="9D7C221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E74365"/>
    <w:multiLevelType w:val="hybridMultilevel"/>
    <w:tmpl w:val="5DC25E2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8E3A47"/>
    <w:multiLevelType w:val="hybridMultilevel"/>
    <w:tmpl w:val="05A4CB3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301283"/>
    <w:multiLevelType w:val="hybridMultilevel"/>
    <w:tmpl w:val="9DAE95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E10240A"/>
    <w:multiLevelType w:val="multilevel"/>
    <w:tmpl w:val="A00C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40305"/>
    <w:multiLevelType w:val="hybridMultilevel"/>
    <w:tmpl w:val="1C3EC9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210272E"/>
    <w:multiLevelType w:val="hybridMultilevel"/>
    <w:tmpl w:val="BA5A8506"/>
    <w:lvl w:ilvl="0" w:tplc="5D68C16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E57DA2"/>
    <w:multiLevelType w:val="hybridMultilevel"/>
    <w:tmpl w:val="079C25BA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A5E1A33"/>
    <w:multiLevelType w:val="multilevel"/>
    <w:tmpl w:val="B48C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171CB"/>
    <w:multiLevelType w:val="multilevel"/>
    <w:tmpl w:val="9A86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34468"/>
    <w:multiLevelType w:val="hybridMultilevel"/>
    <w:tmpl w:val="3714515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FF18CB"/>
    <w:multiLevelType w:val="hybridMultilevel"/>
    <w:tmpl w:val="934EB604"/>
    <w:lvl w:ilvl="0" w:tplc="0414000F">
      <w:start w:val="1"/>
      <w:numFmt w:val="decimal"/>
      <w:lvlText w:val="%1."/>
      <w:lvlJc w:val="left"/>
      <w:pPr>
        <w:tabs>
          <w:tab w:val="num" w:pos="-3334"/>
        </w:tabs>
        <w:ind w:left="-3334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-2614"/>
        </w:tabs>
        <w:ind w:left="-2614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-1894"/>
        </w:tabs>
        <w:ind w:left="-1894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-1174"/>
        </w:tabs>
        <w:ind w:left="-1174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-454"/>
        </w:tabs>
        <w:ind w:left="-454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266"/>
        </w:tabs>
        <w:ind w:left="266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1706"/>
        </w:tabs>
        <w:ind w:left="1706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2426"/>
        </w:tabs>
        <w:ind w:left="2426" w:hanging="180"/>
      </w:pPr>
      <w:rPr>
        <w:rFonts w:cs="Times New Roman"/>
      </w:rPr>
    </w:lvl>
  </w:abstractNum>
  <w:abstractNum w:abstractNumId="12">
    <w:nsid w:val="46C65BA1"/>
    <w:multiLevelType w:val="hybridMultilevel"/>
    <w:tmpl w:val="177431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E0214"/>
    <w:multiLevelType w:val="hybridMultilevel"/>
    <w:tmpl w:val="E79018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EE1BDC"/>
    <w:multiLevelType w:val="hybridMultilevel"/>
    <w:tmpl w:val="0F34A680"/>
    <w:lvl w:ilvl="0" w:tplc="5D68C16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8B62AD"/>
    <w:multiLevelType w:val="hybridMultilevel"/>
    <w:tmpl w:val="98A6850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C92959"/>
    <w:multiLevelType w:val="hybridMultilevel"/>
    <w:tmpl w:val="0C0A296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71549F"/>
    <w:multiLevelType w:val="hybridMultilevel"/>
    <w:tmpl w:val="1E8AE60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2E699E"/>
    <w:multiLevelType w:val="hybridMultilevel"/>
    <w:tmpl w:val="28C091AE"/>
    <w:lvl w:ilvl="0" w:tplc="FB6E61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A0F5788"/>
    <w:multiLevelType w:val="hybridMultilevel"/>
    <w:tmpl w:val="6D9C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3A6718"/>
    <w:multiLevelType w:val="hybridMultilevel"/>
    <w:tmpl w:val="877E6932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1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7"/>
  </w:num>
  <w:num w:numId="13">
    <w:abstractNumId w:val="0"/>
  </w:num>
  <w:num w:numId="14">
    <w:abstractNumId w:val="3"/>
  </w:num>
  <w:num w:numId="15">
    <w:abstractNumId w:val="5"/>
  </w:num>
  <w:num w:numId="16">
    <w:abstractNumId w:val="19"/>
  </w:num>
  <w:num w:numId="17">
    <w:abstractNumId w:val="2"/>
  </w:num>
  <w:num w:numId="18">
    <w:abstractNumId w:val="4"/>
  </w:num>
  <w:num w:numId="19">
    <w:abstractNumId w:val="8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204"/>
    <w:rsid w:val="00014F41"/>
    <w:rsid w:val="00015A57"/>
    <w:rsid w:val="00035EBD"/>
    <w:rsid w:val="000374B0"/>
    <w:rsid w:val="00037695"/>
    <w:rsid w:val="00052529"/>
    <w:rsid w:val="00055317"/>
    <w:rsid w:val="000603AF"/>
    <w:rsid w:val="000659FF"/>
    <w:rsid w:val="000674BE"/>
    <w:rsid w:val="000724BB"/>
    <w:rsid w:val="0009185D"/>
    <w:rsid w:val="00091F9D"/>
    <w:rsid w:val="000928A1"/>
    <w:rsid w:val="00097EC1"/>
    <w:rsid w:val="000B6560"/>
    <w:rsid w:val="000C1A58"/>
    <w:rsid w:val="000F443B"/>
    <w:rsid w:val="00117595"/>
    <w:rsid w:val="00130A7E"/>
    <w:rsid w:val="0014653E"/>
    <w:rsid w:val="00161F5A"/>
    <w:rsid w:val="001653C7"/>
    <w:rsid w:val="0017231E"/>
    <w:rsid w:val="00193632"/>
    <w:rsid w:val="001A711E"/>
    <w:rsid w:val="001C0AEE"/>
    <w:rsid w:val="001C1A86"/>
    <w:rsid w:val="001C1FAD"/>
    <w:rsid w:val="001C34FE"/>
    <w:rsid w:val="001C39D4"/>
    <w:rsid w:val="001C505D"/>
    <w:rsid w:val="001C5E32"/>
    <w:rsid w:val="001D34E9"/>
    <w:rsid w:val="001E4FBA"/>
    <w:rsid w:val="001F5FCB"/>
    <w:rsid w:val="002178BB"/>
    <w:rsid w:val="0022260A"/>
    <w:rsid w:val="0023135A"/>
    <w:rsid w:val="00263AD7"/>
    <w:rsid w:val="00267706"/>
    <w:rsid w:val="00273158"/>
    <w:rsid w:val="002825C4"/>
    <w:rsid w:val="002859C0"/>
    <w:rsid w:val="002B06DC"/>
    <w:rsid w:val="002D06FD"/>
    <w:rsid w:val="002E5B79"/>
    <w:rsid w:val="003033A0"/>
    <w:rsid w:val="003038DF"/>
    <w:rsid w:val="00324E1C"/>
    <w:rsid w:val="0032759D"/>
    <w:rsid w:val="00337D5C"/>
    <w:rsid w:val="00343F36"/>
    <w:rsid w:val="003513E7"/>
    <w:rsid w:val="003620B6"/>
    <w:rsid w:val="00371062"/>
    <w:rsid w:val="00380363"/>
    <w:rsid w:val="00386C2B"/>
    <w:rsid w:val="003A4C6B"/>
    <w:rsid w:val="003E71E7"/>
    <w:rsid w:val="00400395"/>
    <w:rsid w:val="00407B32"/>
    <w:rsid w:val="004147BA"/>
    <w:rsid w:val="00420884"/>
    <w:rsid w:val="0042280F"/>
    <w:rsid w:val="00423477"/>
    <w:rsid w:val="00425219"/>
    <w:rsid w:val="00454ADB"/>
    <w:rsid w:val="00464E2C"/>
    <w:rsid w:val="00466B23"/>
    <w:rsid w:val="00472040"/>
    <w:rsid w:val="00472C4A"/>
    <w:rsid w:val="0048270E"/>
    <w:rsid w:val="004A1535"/>
    <w:rsid w:val="004D2B5F"/>
    <w:rsid w:val="004D66B6"/>
    <w:rsid w:val="004D7055"/>
    <w:rsid w:val="005019BB"/>
    <w:rsid w:val="00504754"/>
    <w:rsid w:val="00522922"/>
    <w:rsid w:val="00532EF2"/>
    <w:rsid w:val="005461E7"/>
    <w:rsid w:val="0055248C"/>
    <w:rsid w:val="00555E4E"/>
    <w:rsid w:val="00557BE2"/>
    <w:rsid w:val="00587768"/>
    <w:rsid w:val="005A372F"/>
    <w:rsid w:val="005D1C65"/>
    <w:rsid w:val="00633DD8"/>
    <w:rsid w:val="00634E64"/>
    <w:rsid w:val="00646A73"/>
    <w:rsid w:val="00661E0B"/>
    <w:rsid w:val="006A6EB1"/>
    <w:rsid w:val="006D0137"/>
    <w:rsid w:val="006D6640"/>
    <w:rsid w:val="006F2B82"/>
    <w:rsid w:val="006F4A75"/>
    <w:rsid w:val="00726BD7"/>
    <w:rsid w:val="007347B4"/>
    <w:rsid w:val="007469D3"/>
    <w:rsid w:val="00746E46"/>
    <w:rsid w:val="00753DFA"/>
    <w:rsid w:val="00753E65"/>
    <w:rsid w:val="007714C6"/>
    <w:rsid w:val="00787799"/>
    <w:rsid w:val="007C390A"/>
    <w:rsid w:val="007E64F8"/>
    <w:rsid w:val="007F5E07"/>
    <w:rsid w:val="008151F8"/>
    <w:rsid w:val="00835C99"/>
    <w:rsid w:val="00842DBC"/>
    <w:rsid w:val="00847858"/>
    <w:rsid w:val="00851D29"/>
    <w:rsid w:val="00852667"/>
    <w:rsid w:val="00895C2C"/>
    <w:rsid w:val="008A715F"/>
    <w:rsid w:val="008B47ED"/>
    <w:rsid w:val="008B4BEF"/>
    <w:rsid w:val="008B65A4"/>
    <w:rsid w:val="008C2A25"/>
    <w:rsid w:val="008D5C14"/>
    <w:rsid w:val="008E20EC"/>
    <w:rsid w:val="008F23AF"/>
    <w:rsid w:val="009302A6"/>
    <w:rsid w:val="0093161A"/>
    <w:rsid w:val="0095564D"/>
    <w:rsid w:val="00960CA4"/>
    <w:rsid w:val="009616C7"/>
    <w:rsid w:val="00961F78"/>
    <w:rsid w:val="0096369E"/>
    <w:rsid w:val="00973C64"/>
    <w:rsid w:val="00990EBC"/>
    <w:rsid w:val="009933A8"/>
    <w:rsid w:val="00997D3B"/>
    <w:rsid w:val="009A1E59"/>
    <w:rsid w:val="009A727B"/>
    <w:rsid w:val="00A13126"/>
    <w:rsid w:val="00A16E00"/>
    <w:rsid w:val="00A26182"/>
    <w:rsid w:val="00A27269"/>
    <w:rsid w:val="00A31694"/>
    <w:rsid w:val="00A3332E"/>
    <w:rsid w:val="00A51EFE"/>
    <w:rsid w:val="00A61CFC"/>
    <w:rsid w:val="00A8008D"/>
    <w:rsid w:val="00A80762"/>
    <w:rsid w:val="00A81C06"/>
    <w:rsid w:val="00A86B6A"/>
    <w:rsid w:val="00A93900"/>
    <w:rsid w:val="00AA23DD"/>
    <w:rsid w:val="00AC1D15"/>
    <w:rsid w:val="00AC6AB8"/>
    <w:rsid w:val="00AE0D24"/>
    <w:rsid w:val="00AF7599"/>
    <w:rsid w:val="00B024A6"/>
    <w:rsid w:val="00B11B33"/>
    <w:rsid w:val="00B11D5A"/>
    <w:rsid w:val="00B1509B"/>
    <w:rsid w:val="00B2435E"/>
    <w:rsid w:val="00B276DD"/>
    <w:rsid w:val="00B50FE8"/>
    <w:rsid w:val="00B63092"/>
    <w:rsid w:val="00B668B5"/>
    <w:rsid w:val="00B70151"/>
    <w:rsid w:val="00B76439"/>
    <w:rsid w:val="00BB14A8"/>
    <w:rsid w:val="00BD0D52"/>
    <w:rsid w:val="00BD2A23"/>
    <w:rsid w:val="00BD4F97"/>
    <w:rsid w:val="00BE1304"/>
    <w:rsid w:val="00BE4D1D"/>
    <w:rsid w:val="00BE5AC2"/>
    <w:rsid w:val="00BF5F6F"/>
    <w:rsid w:val="00C05682"/>
    <w:rsid w:val="00C07305"/>
    <w:rsid w:val="00C25102"/>
    <w:rsid w:val="00C25ACB"/>
    <w:rsid w:val="00C36734"/>
    <w:rsid w:val="00C42F66"/>
    <w:rsid w:val="00C4663C"/>
    <w:rsid w:val="00C66F2A"/>
    <w:rsid w:val="00C87FB8"/>
    <w:rsid w:val="00CA6AA4"/>
    <w:rsid w:val="00CC149E"/>
    <w:rsid w:val="00CC4019"/>
    <w:rsid w:val="00CC5870"/>
    <w:rsid w:val="00CD7F3A"/>
    <w:rsid w:val="00CF0A92"/>
    <w:rsid w:val="00CF65CE"/>
    <w:rsid w:val="00CF6C8B"/>
    <w:rsid w:val="00D10A08"/>
    <w:rsid w:val="00D4259B"/>
    <w:rsid w:val="00D46988"/>
    <w:rsid w:val="00D52834"/>
    <w:rsid w:val="00D651B0"/>
    <w:rsid w:val="00D65D2F"/>
    <w:rsid w:val="00DA079A"/>
    <w:rsid w:val="00DB1795"/>
    <w:rsid w:val="00DB4C24"/>
    <w:rsid w:val="00DE1971"/>
    <w:rsid w:val="00DE3599"/>
    <w:rsid w:val="00DE36FE"/>
    <w:rsid w:val="00DE3DFA"/>
    <w:rsid w:val="00DF5A88"/>
    <w:rsid w:val="00E00720"/>
    <w:rsid w:val="00E04689"/>
    <w:rsid w:val="00E22999"/>
    <w:rsid w:val="00E3280D"/>
    <w:rsid w:val="00E702D9"/>
    <w:rsid w:val="00E84204"/>
    <w:rsid w:val="00E871F2"/>
    <w:rsid w:val="00EC3192"/>
    <w:rsid w:val="00EC3E93"/>
    <w:rsid w:val="00F069CE"/>
    <w:rsid w:val="00F12A2E"/>
    <w:rsid w:val="00F12FA9"/>
    <w:rsid w:val="00F4203C"/>
    <w:rsid w:val="00F46E29"/>
    <w:rsid w:val="00F51637"/>
    <w:rsid w:val="00F66608"/>
    <w:rsid w:val="00F66BDA"/>
    <w:rsid w:val="00F70084"/>
    <w:rsid w:val="00F96D0F"/>
    <w:rsid w:val="00FC17A6"/>
    <w:rsid w:val="00FC4446"/>
    <w:rsid w:val="00FC6E0D"/>
    <w:rsid w:val="00FD6E7A"/>
    <w:rsid w:val="00FE003D"/>
    <w:rsid w:val="00FE2B56"/>
    <w:rsid w:val="00FF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25"/>
    <w:rPr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E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BC2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E84204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1BC2"/>
    <w:rPr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C6E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BC2"/>
    <w:rPr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C6E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1BC2"/>
    <w:rPr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FE003D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E0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1BC2"/>
    <w:rPr>
      <w:rFonts w:ascii="Courier New" w:hAnsi="Courier New" w:cs="Courier New"/>
      <w:noProof/>
      <w:sz w:val="20"/>
      <w:szCs w:val="20"/>
      <w:lang w:val="en-US"/>
    </w:rPr>
  </w:style>
  <w:style w:type="paragraph" w:customStyle="1" w:styleId="DecimalAligned">
    <w:name w:val="Decimal Aligned"/>
    <w:basedOn w:val="Normal"/>
    <w:uiPriority w:val="99"/>
    <w:rsid w:val="00273158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273158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73158"/>
    <w:rPr>
      <w:rFonts w:ascii="Calibri" w:hAnsi="Calibri" w:cs="Times New Roman"/>
      <w:lang w:val="en-US" w:eastAsia="en-US"/>
    </w:rPr>
  </w:style>
  <w:style w:type="character" w:styleId="SubtleEmphasis">
    <w:name w:val="Subtle Emphasis"/>
    <w:basedOn w:val="DefaultParagraphFont"/>
    <w:uiPriority w:val="99"/>
    <w:qFormat/>
    <w:rsid w:val="00273158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273158"/>
    <w:rPr>
      <w:rFonts w:ascii="Calibri" w:hAnsi="Calibri"/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99"/>
    <w:rsid w:val="002731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A3332E"/>
    <w:rPr>
      <w:rFonts w:cs="Times New Roman"/>
    </w:rPr>
  </w:style>
  <w:style w:type="character" w:styleId="Strong">
    <w:name w:val="Strong"/>
    <w:basedOn w:val="DefaultParagraphFont"/>
    <w:uiPriority w:val="99"/>
    <w:qFormat/>
    <w:rsid w:val="00753DF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55E4E"/>
    <w:rPr>
      <w:rFonts w:cs="Times New Roman"/>
    </w:rPr>
  </w:style>
  <w:style w:type="character" w:customStyle="1" w:styleId="searchhistory-search-term">
    <w:name w:val="searchhistory-search-term"/>
    <w:basedOn w:val="DefaultParagraphFont"/>
    <w:uiPriority w:val="99"/>
    <w:rsid w:val="00B11B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F666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6608"/>
    <w:rPr>
      <w:rFonts w:cs="Times New Roman"/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6608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F66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6608"/>
    <w:rPr>
      <w:rFonts w:ascii="Tahoma" w:hAnsi="Tahoma" w:cs="Tahoma"/>
      <w:noProof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rsid w:val="00A51EFE"/>
    <w:rPr>
      <w:rFonts w:cs="Times New Roman"/>
      <w:color w:val="800080"/>
      <w:u w:val="single"/>
    </w:rPr>
  </w:style>
  <w:style w:type="character" w:customStyle="1" w:styleId="medium-normal">
    <w:name w:val="medium-normal"/>
    <w:basedOn w:val="DefaultParagraphFont"/>
    <w:uiPriority w:val="99"/>
    <w:rsid w:val="00787799"/>
    <w:rPr>
      <w:rFonts w:cs="Times New Roman"/>
    </w:rPr>
  </w:style>
  <w:style w:type="character" w:customStyle="1" w:styleId="medium-bold">
    <w:name w:val="medium-bold"/>
    <w:basedOn w:val="DefaultParagraphFont"/>
    <w:uiPriority w:val="99"/>
    <w:rsid w:val="00787799"/>
    <w:rPr>
      <w:rFonts w:cs="Times New Roman"/>
    </w:rPr>
  </w:style>
  <w:style w:type="character" w:customStyle="1" w:styleId="highlightedsearchterm">
    <w:name w:val="highlightedsearchterm"/>
    <w:basedOn w:val="DefaultParagraphFont"/>
    <w:uiPriority w:val="99"/>
    <w:rsid w:val="003033A0"/>
    <w:rPr>
      <w:rFonts w:cs="Times New Roman"/>
    </w:rPr>
  </w:style>
  <w:style w:type="paragraph" w:styleId="NormalWeb">
    <w:name w:val="Normal (Web)"/>
    <w:basedOn w:val="Normal"/>
    <w:uiPriority w:val="99"/>
    <w:rsid w:val="00835C99"/>
    <w:pPr>
      <w:spacing w:before="100" w:beforeAutospacing="1" w:after="100" w:afterAutospacing="1"/>
    </w:pPr>
    <w:rPr>
      <w:noProof w:val="0"/>
      <w:lang w:val="nb-N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7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7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1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1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3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1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5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6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6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2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6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7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7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0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4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3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6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8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3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7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3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4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1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5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3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9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5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4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8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9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1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6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7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9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9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5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0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8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6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9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3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8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0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1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4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2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1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4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4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8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7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9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1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5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9004">
                      <w:marLeft w:val="135"/>
                      <w:marRight w:val="135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5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7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8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3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6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7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8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7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0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6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7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9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0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6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9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3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1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0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4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3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0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3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1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8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003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948">
                      <w:marLeft w:val="135"/>
                      <w:marRight w:val="135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9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2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0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4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9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9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2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9078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2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9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3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8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4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6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7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9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0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0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1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0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8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5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1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6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4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7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2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8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2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8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5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2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0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6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0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3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0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9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8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2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2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80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49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7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0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6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5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7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24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8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5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0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97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8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3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8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5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77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41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26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808">
                      <w:marLeft w:val="135"/>
                      <w:marRight w:val="135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gprosedyrer.no" TargetMode="External"/><Relationship Id="rId13" Type="http://schemas.openxmlformats.org/officeDocument/2006/relationships/hyperlink" Target="http://www.helsebiblioteket.no/Retningslinjer" TargetMode="External"/><Relationship Id="rId18" Type="http://schemas.openxmlformats.org/officeDocument/2006/relationships/hyperlink" Target="http://bestpractice.bmj.com/best-practice/welcome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hecochranelibrary.com" TargetMode="External"/><Relationship Id="rId7" Type="http://schemas.openxmlformats.org/officeDocument/2006/relationships/hyperlink" Target="mailto:arfred@ous-hf.no" TargetMode="External"/><Relationship Id="rId12" Type="http://schemas.openxmlformats.org/officeDocument/2006/relationships/hyperlink" Target="http://www.vardhandboken.se/Sok-pa-Vardhandboken/?defst=True&amp;resid=384370888&amp;defcs=125&amp;defso=2&amp;q=suprapubisk&amp;uaid=AE5938B8738C62B1E0CCD6A3972D831A:3132392E3234302E3134302E323336:5247065905800713164" TargetMode="External"/><Relationship Id="rId17" Type="http://schemas.openxmlformats.org/officeDocument/2006/relationships/hyperlink" Target="http://www.uptodat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uidance.nice.org.uk/Topic?textonly=false" TargetMode="External"/><Relationship Id="rId20" Type="http://schemas.openxmlformats.org/officeDocument/2006/relationships/hyperlink" Target="http://clinicalevidence.bmj.com/ceweb/index.j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sedirektoratet.no/finn/Sider/results-finn.aspx?k=suprapubisk" TargetMode="External"/><Relationship Id="rId24" Type="http://schemas.openxmlformats.org/officeDocument/2006/relationships/hyperlink" Target="http://onlinelibrary.wiley.com/o/cochrane/cldare/articles/DARE-12013052685/fram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-i-n.net.proxy.helsebiblioteket.no/membership/members/ahrq-us/guidelines/catheterisation.-indwelling-catheters-in-adults-urethral-and-suprapubic.-european-association-of-urology-nurses.-ngc-009017/?searchterm=suprapubic" TargetMode="External"/><Relationship Id="rId23" Type="http://schemas.openxmlformats.org/officeDocument/2006/relationships/hyperlink" Target="http://onlinelibrary.wiley.com/doi/10.1002/14651858.CD004201.pub3/abstract" TargetMode="External"/><Relationship Id="rId10" Type="http://schemas.openxmlformats.org/officeDocument/2006/relationships/hyperlink" Target="http://helsedirektoratet.no/publikasjoner/Sider/default.aspx?Kategori=Nasjonale+faglige+retningslinjer" TargetMode="External"/><Relationship Id="rId19" Type="http://schemas.openxmlformats.org/officeDocument/2006/relationships/hyperlink" Target="http://bestpractice.bmj.com/best-practice/search.html?searchableText=suprapubic+AND+catheter&amp;aliasHandle=treatment&amp;languageCod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sedirektoratet.no/publikasjoner/Sider/default.aspx?Kategori=Nasjonale+faglige+retningslinjer" TargetMode="External"/><Relationship Id="rId14" Type="http://schemas.openxmlformats.org/officeDocument/2006/relationships/hyperlink" Target="http://www.g-i-n.net.proxy.helsebiblioteket.no/" TargetMode="External"/><Relationship Id="rId22" Type="http://schemas.openxmlformats.org/officeDocument/2006/relationships/hyperlink" Target="http://onlinelibrary.wiley.com/doi/10.1002/14651858.CD004375.pub4/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1278</Words>
  <Characters>6776</Characters>
  <Application>Microsoft Office Outlook</Application>
  <DocSecurity>0</DocSecurity>
  <Lines>0</Lines>
  <Paragraphs>0</Paragraphs>
  <ScaleCrop>false</ScaleCrop>
  <Company>UiO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systematisk arbeid med evidensbasert praksis i sykepleie</dc:title>
  <dc:subject/>
  <dc:creator>hstroemm</dc:creator>
  <cp:keywords/>
  <dc:description/>
  <cp:lastModifiedBy>moskog</cp:lastModifiedBy>
  <cp:revision>2</cp:revision>
  <cp:lastPrinted>2006-02-10T15:16:00Z</cp:lastPrinted>
  <dcterms:created xsi:type="dcterms:W3CDTF">2015-09-03T07:58:00Z</dcterms:created>
  <dcterms:modified xsi:type="dcterms:W3CDTF">2015-09-03T07:58:00Z</dcterms:modified>
</cp:coreProperties>
</file>