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B9D8" w14:textId="64F96F70" w:rsidR="004046C0" w:rsidRPr="004046C0" w:rsidRDefault="004046C0" w:rsidP="004046C0">
      <w:pPr>
        <w:spacing w:line="276" w:lineRule="auto"/>
        <w:rPr>
          <w:rFonts w:ascii="Work Sans" w:hAnsi="Work Sans"/>
          <w:b/>
          <w:bCs/>
          <w:color w:val="333333"/>
          <w:sz w:val="24"/>
          <w:szCs w:val="24"/>
          <w:shd w:val="clear" w:color="auto" w:fill="FFFFFF"/>
        </w:rPr>
      </w:pPr>
      <w:bookmarkStart w:id="0" w:name="_GoBack"/>
      <w:bookmarkEnd w:id="0"/>
      <w:r w:rsidRPr="004046C0">
        <w:rPr>
          <w:rFonts w:ascii="Work Sans" w:hAnsi="Work Sans"/>
          <w:b/>
          <w:bCs/>
          <w:color w:val="333333"/>
          <w:sz w:val="24"/>
          <w:szCs w:val="24"/>
          <w:shd w:val="clear" w:color="auto" w:fill="FFFFFF"/>
        </w:rPr>
        <w:t>NY retningslinje fra Helsedirektoratet publisert 13.8.24</w:t>
      </w:r>
    </w:p>
    <w:p w14:paraId="5E90264B" w14:textId="7E033ABB" w:rsidR="004046C0" w:rsidRPr="004046C0" w:rsidRDefault="004046C0" w:rsidP="004046C0">
      <w:pPr>
        <w:pBdr>
          <w:bottom w:val="single" w:sz="12" w:space="1" w:color="auto"/>
        </w:pBdr>
        <w:spacing w:line="276" w:lineRule="auto"/>
        <w:rPr>
          <w:rFonts w:ascii="Work Sans" w:hAnsi="Work Sans"/>
          <w:b/>
          <w:bCs/>
          <w:color w:val="333333"/>
          <w:sz w:val="28"/>
          <w:szCs w:val="28"/>
          <w:shd w:val="clear" w:color="auto" w:fill="FFFFFF"/>
        </w:rPr>
      </w:pPr>
      <w:r w:rsidRPr="004046C0">
        <w:rPr>
          <w:rFonts w:ascii="Work Sans" w:hAnsi="Work Sans"/>
          <w:b/>
          <w:bCs/>
          <w:color w:val="333333"/>
          <w:sz w:val="28"/>
          <w:szCs w:val="28"/>
          <w:shd w:val="clear" w:color="auto" w:fill="FFFFFF"/>
        </w:rPr>
        <w:t>Guide for ivaretakelse av pasienter, brukere, pårørende og medarbeidere etter uønskede hendelser</w:t>
      </w:r>
    </w:p>
    <w:p w14:paraId="722E0E80" w14:textId="72FC8EBE" w:rsidR="004046C0" w:rsidRPr="0083321F" w:rsidRDefault="004046C0" w:rsidP="0025094C">
      <w:pPr>
        <w:spacing w:line="276" w:lineRule="auto"/>
        <w:rPr>
          <w:rFonts w:ascii="Work Sans" w:hAnsi="Work Sans"/>
          <w:color w:val="333333"/>
          <w:sz w:val="18"/>
          <w:szCs w:val="18"/>
          <w:shd w:val="clear" w:color="auto" w:fill="FFFFFF"/>
        </w:rPr>
      </w:pPr>
      <w:r w:rsidRPr="0083321F">
        <w:rPr>
          <w:rFonts w:ascii="Work Sans" w:hAnsi="Work Sans"/>
          <w:color w:val="333333"/>
          <w:sz w:val="18"/>
          <w:szCs w:val="18"/>
          <w:shd w:val="clear" w:color="auto" w:fill="FFFFFF"/>
        </w:rPr>
        <w:t>Sammendrag av Ewa Ness</w:t>
      </w:r>
    </w:p>
    <w:p w14:paraId="2A6055F5" w14:textId="1C74D2CC" w:rsidR="004046C0" w:rsidRPr="00D76A7E" w:rsidRDefault="004046C0" w:rsidP="0025094C">
      <w:pPr>
        <w:shd w:val="clear" w:color="auto" w:fill="FCFFFC"/>
        <w:spacing w:after="240"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Hensikten med denne guiden er å bidra til</w:t>
      </w:r>
      <w:r w:rsidR="0076426D" w:rsidRPr="00D76A7E">
        <w:rPr>
          <w:rFonts w:ascii="Work Sans" w:eastAsia="Times New Roman" w:hAnsi="Work Sans" w:cs="Times New Roman"/>
          <w:color w:val="212121"/>
          <w:kern w:val="0"/>
          <w:lang w:eastAsia="nb-NO"/>
          <w14:ligatures w14:val="none"/>
        </w:rPr>
        <w:t>:</w:t>
      </w:r>
    </w:p>
    <w:p w14:paraId="4CCE6ACD" w14:textId="77777777" w:rsidR="004046C0" w:rsidRPr="00D76A7E" w:rsidRDefault="004046C0" w:rsidP="0025094C">
      <w:pPr>
        <w:numPr>
          <w:ilvl w:val="0"/>
          <w:numId w:val="1"/>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bedre ivaretakelse av pasienter, brukere, pårørende og medarbeidere etter uønskede hendelser</w:t>
      </w:r>
    </w:p>
    <w:p w14:paraId="25E4094D" w14:textId="77777777" w:rsidR="004046C0" w:rsidRPr="00D76A7E" w:rsidRDefault="004046C0" w:rsidP="0025094C">
      <w:pPr>
        <w:numPr>
          <w:ilvl w:val="0"/>
          <w:numId w:val="1"/>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en mer åpen og lærende kultur</w:t>
      </w:r>
    </w:p>
    <w:p w14:paraId="384585BF" w14:textId="4A4FF184" w:rsidR="004046C0" w:rsidRPr="00D76A7E" w:rsidRDefault="004046C0" w:rsidP="0025094C">
      <w:p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Guiden gir en samlet og faglig oppdatert oversikt over</w:t>
      </w:r>
      <w:r w:rsidR="00AB31D5" w:rsidRPr="00D76A7E">
        <w:rPr>
          <w:rFonts w:ascii="Work Sans" w:eastAsia="Times New Roman" w:hAnsi="Work Sans" w:cs="Times New Roman"/>
          <w:color w:val="212121"/>
          <w:kern w:val="0"/>
          <w:lang w:eastAsia="nb-NO"/>
          <w14:ligatures w14:val="none"/>
        </w:rPr>
        <w:t>:</w:t>
      </w:r>
    </w:p>
    <w:p w14:paraId="5E28C1C2" w14:textId="77777777" w:rsidR="004046C0" w:rsidRPr="00D76A7E" w:rsidRDefault="004046C0" w:rsidP="0025094C">
      <w:pPr>
        <w:numPr>
          <w:ilvl w:val="0"/>
          <w:numId w:val="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 xml:space="preserve">de viktigste tematikkene å ta hensyn til </w:t>
      </w:r>
      <w:r w:rsidRPr="00D76A7E">
        <w:rPr>
          <w:rFonts w:ascii="Times New Roman" w:eastAsia="Times New Roman" w:hAnsi="Times New Roman" w:cs="Times New Roman"/>
          <w:color w:val="212121"/>
          <w:kern w:val="0"/>
          <w:lang w:eastAsia="nb-NO"/>
          <w14:ligatures w14:val="none"/>
        </w:rPr>
        <w:t>─</w:t>
      </w:r>
      <w:r w:rsidRPr="00D76A7E">
        <w:rPr>
          <w:rFonts w:ascii="Work Sans" w:eastAsia="Times New Roman" w:hAnsi="Work Sans" w:cs="Work Sans"/>
          <w:color w:val="212121"/>
          <w:kern w:val="0"/>
          <w:lang w:eastAsia="nb-NO"/>
          <w14:ligatures w14:val="none"/>
        </w:rPr>
        <w:t> </w:t>
      </w:r>
      <w:r w:rsidRPr="00D76A7E">
        <w:rPr>
          <w:rFonts w:ascii="Work Sans" w:eastAsia="Times New Roman" w:hAnsi="Work Sans" w:cs="Times New Roman"/>
          <w:i/>
          <w:iCs/>
          <w:color w:val="212121"/>
          <w:kern w:val="0"/>
          <w:lang w:eastAsia="nb-NO"/>
          <w14:ligatures w14:val="none"/>
        </w:rPr>
        <w:t>hva og hvorfor</w:t>
      </w:r>
    </w:p>
    <w:p w14:paraId="5C9E135B" w14:textId="77777777" w:rsidR="004046C0" w:rsidRPr="00D76A7E" w:rsidRDefault="004046C0" w:rsidP="0025094C">
      <w:pPr>
        <w:numPr>
          <w:ilvl w:val="0"/>
          <w:numId w:val="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 xml:space="preserve">eksempler på praktiske virkemidler og måter å gå frem på </w:t>
      </w:r>
      <w:r w:rsidRPr="00D76A7E">
        <w:rPr>
          <w:rFonts w:ascii="Times New Roman" w:eastAsia="Times New Roman" w:hAnsi="Times New Roman" w:cs="Times New Roman"/>
          <w:color w:val="212121"/>
          <w:kern w:val="0"/>
          <w:lang w:eastAsia="nb-NO"/>
          <w14:ligatures w14:val="none"/>
        </w:rPr>
        <w:t>─</w:t>
      </w:r>
      <w:r w:rsidRPr="00D76A7E">
        <w:rPr>
          <w:rFonts w:ascii="Work Sans" w:eastAsia="Times New Roman" w:hAnsi="Work Sans" w:cs="Work Sans"/>
          <w:color w:val="212121"/>
          <w:kern w:val="0"/>
          <w:lang w:eastAsia="nb-NO"/>
          <w14:ligatures w14:val="none"/>
        </w:rPr>
        <w:t> </w:t>
      </w:r>
      <w:r w:rsidRPr="00D76A7E">
        <w:rPr>
          <w:rFonts w:ascii="Work Sans" w:eastAsia="Times New Roman" w:hAnsi="Work Sans" w:cs="Times New Roman"/>
          <w:i/>
          <w:iCs/>
          <w:color w:val="212121"/>
          <w:kern w:val="0"/>
          <w:lang w:eastAsia="nb-NO"/>
          <w14:ligatures w14:val="none"/>
        </w:rPr>
        <w:t>hvordan</w:t>
      </w:r>
    </w:p>
    <w:p w14:paraId="1D32D6BA" w14:textId="43A138D2" w:rsidR="004046C0" w:rsidRPr="00D76A7E" w:rsidRDefault="004046C0" w:rsidP="0025094C">
      <w:pPr>
        <w:spacing w:line="276" w:lineRule="auto"/>
        <w:rPr>
          <w:rFonts w:ascii="Work Sans" w:hAnsi="Work Sans"/>
          <w:color w:val="333333"/>
          <w:shd w:val="clear" w:color="auto" w:fill="FFFFFF"/>
        </w:rPr>
      </w:pPr>
      <w:r w:rsidRPr="00D76A7E">
        <w:rPr>
          <w:rFonts w:ascii="Work Sans" w:hAnsi="Work Sans"/>
          <w:color w:val="212121"/>
          <w:shd w:val="clear" w:color="auto" w:fill="FCFFFC"/>
        </w:rPr>
        <w:t>Med uønsket hendelse forstår vi her en faktisk eller potensiell skade som følge av behandling eller tjeneste, eller mangel på nødvendig helse- og omsorgshjelp. Denne definisjonen er videre enn WHOs definisjon av "adverse event", som er begrenset til reell skade. </w:t>
      </w:r>
    </w:p>
    <w:p w14:paraId="60469E42" w14:textId="0BB0AE86" w:rsidR="00D761BC" w:rsidRPr="00D76A7E" w:rsidRDefault="004046C0" w:rsidP="0025094C">
      <w:pPr>
        <w:spacing w:line="276" w:lineRule="auto"/>
        <w:rPr>
          <w:rFonts w:ascii="Work Sans" w:hAnsi="Work Sans"/>
          <w:color w:val="333333"/>
          <w:shd w:val="clear" w:color="auto" w:fill="FFFFFF"/>
        </w:rPr>
      </w:pPr>
      <w:r w:rsidRPr="00D76A7E">
        <w:rPr>
          <w:rFonts w:ascii="Work Sans" w:hAnsi="Work Sans"/>
          <w:color w:val="333333"/>
          <w:shd w:val="clear" w:color="auto" w:fill="FFFFFF"/>
        </w:rPr>
        <w:t>Målet er å forebygge negative konsekvenser, psykiske, fysiske, sosiale og økonomiske, av uønskede hendelser. </w:t>
      </w:r>
    </w:p>
    <w:p w14:paraId="79136DF7" w14:textId="31DEB7D7" w:rsidR="00482A03" w:rsidRPr="0083321F" w:rsidRDefault="00482A03" w:rsidP="0025094C">
      <w:pPr>
        <w:spacing w:line="276" w:lineRule="auto"/>
        <w:rPr>
          <w:rFonts w:ascii="Work Sans" w:hAnsi="Work Sans"/>
          <w:b/>
          <w:bCs/>
          <w:color w:val="333333"/>
          <w:sz w:val="28"/>
          <w:szCs w:val="28"/>
          <w:shd w:val="clear" w:color="auto" w:fill="FFFFFF"/>
        </w:rPr>
      </w:pPr>
      <w:r w:rsidRPr="0083321F">
        <w:rPr>
          <w:rFonts w:ascii="Work Sans" w:hAnsi="Work Sans"/>
          <w:b/>
          <w:bCs/>
          <w:color w:val="333333"/>
          <w:sz w:val="28"/>
          <w:szCs w:val="28"/>
          <w:shd w:val="clear" w:color="auto" w:fill="FFFFFF"/>
        </w:rPr>
        <w:t>Sammendrag</w:t>
      </w:r>
    </w:p>
    <w:p w14:paraId="15C626BB" w14:textId="44A2887D" w:rsidR="00482A03" w:rsidRPr="00D76A7E" w:rsidRDefault="00482A03" w:rsidP="0025094C">
      <w:pPr>
        <w:pStyle w:val="NormalWeb"/>
        <w:shd w:val="clear" w:color="auto" w:fill="FFFFFF"/>
        <w:spacing w:before="0" w:beforeAutospacing="0" w:after="48" w:afterAutospacing="0" w:line="276" w:lineRule="auto"/>
        <w:rPr>
          <w:rFonts w:ascii="Work Sans" w:hAnsi="Work Sans"/>
          <w:sz w:val="22"/>
          <w:szCs w:val="22"/>
        </w:rPr>
      </w:pPr>
      <w:r w:rsidRPr="00D76A7E">
        <w:rPr>
          <w:rFonts w:ascii="Work Sans" w:hAnsi="Work Sans"/>
          <w:color w:val="333333"/>
          <w:sz w:val="22"/>
          <w:szCs w:val="22"/>
        </w:rPr>
        <w:t xml:space="preserve">Guiden har tre hoveddeler: ivaretakelse </w:t>
      </w:r>
      <w:r w:rsidRPr="00D76A7E">
        <w:rPr>
          <w:rFonts w:ascii="Work Sans" w:hAnsi="Work Sans"/>
          <w:sz w:val="22"/>
          <w:szCs w:val="22"/>
        </w:rPr>
        <w:t>av </w:t>
      </w:r>
      <w:hyperlink r:id="rId7" w:history="1">
        <w:r w:rsidRPr="00D76A7E">
          <w:rPr>
            <w:rStyle w:val="Hyperkobling"/>
            <w:rFonts w:ascii="Work Sans" w:eastAsiaTheme="majorEastAsia" w:hAnsi="Work Sans"/>
            <w:color w:val="auto"/>
            <w:sz w:val="22"/>
            <w:szCs w:val="22"/>
            <w:u w:val="none"/>
          </w:rPr>
          <w:t>pasienter, brukere og pårørende</w:t>
        </w:r>
      </w:hyperlink>
      <w:r w:rsidRPr="00D76A7E">
        <w:rPr>
          <w:rFonts w:ascii="Work Sans" w:hAnsi="Work Sans"/>
          <w:sz w:val="22"/>
          <w:szCs w:val="22"/>
        </w:rPr>
        <w:t>, ivaretakelse av </w:t>
      </w:r>
      <w:hyperlink r:id="rId8" w:history="1">
        <w:r w:rsidRPr="00D76A7E">
          <w:rPr>
            <w:rStyle w:val="Hyperkobling"/>
            <w:rFonts w:ascii="Work Sans" w:eastAsiaTheme="majorEastAsia" w:hAnsi="Work Sans"/>
            <w:color w:val="auto"/>
            <w:sz w:val="22"/>
            <w:szCs w:val="22"/>
            <w:u w:val="none"/>
          </w:rPr>
          <w:t>helsepersonell og andre medarbeidere</w:t>
        </w:r>
      </w:hyperlink>
      <w:r w:rsidRPr="00D76A7E">
        <w:rPr>
          <w:rFonts w:ascii="Work Sans" w:hAnsi="Work Sans"/>
          <w:sz w:val="22"/>
          <w:szCs w:val="22"/>
        </w:rPr>
        <w:t>, samt ivaretakende </w:t>
      </w:r>
      <w:hyperlink r:id="rId9" w:history="1">
        <w:r w:rsidRPr="00D76A7E">
          <w:rPr>
            <w:rStyle w:val="Hyperkobling"/>
            <w:rFonts w:ascii="Work Sans" w:eastAsiaTheme="majorEastAsia" w:hAnsi="Work Sans"/>
            <w:color w:val="auto"/>
            <w:sz w:val="22"/>
            <w:szCs w:val="22"/>
            <w:u w:val="none"/>
          </w:rPr>
          <w:t>ledelse og kultur</w:t>
        </w:r>
      </w:hyperlink>
      <w:r w:rsidRPr="00D76A7E">
        <w:rPr>
          <w:rFonts w:ascii="Work Sans" w:hAnsi="Work Sans"/>
          <w:sz w:val="22"/>
          <w:szCs w:val="22"/>
        </w:rPr>
        <w:t>.</w:t>
      </w:r>
    </w:p>
    <w:p w14:paraId="479C2245" w14:textId="250FC169" w:rsidR="00482A03" w:rsidRPr="00D76A7E" w:rsidRDefault="00482A03" w:rsidP="0025094C">
      <w:pPr>
        <w:spacing w:line="276" w:lineRule="auto"/>
        <w:rPr>
          <w:rFonts w:ascii="Work Sans" w:hAnsi="Work Sans"/>
          <w:shd w:val="clear" w:color="auto" w:fill="FFFFFF"/>
        </w:rPr>
      </w:pPr>
      <w:r w:rsidRPr="00D76A7E">
        <w:rPr>
          <w:rFonts w:ascii="Work Sans" w:hAnsi="Work Sans"/>
          <w:color w:val="212121"/>
          <w:shd w:val="clear" w:color="auto" w:fill="FCFFFC"/>
        </w:rPr>
        <w:t>Nye føringer fra myndighetene og WHO vektlegger en åpen, lærende og trygg kultur, som inkluderer psykologisk trygghet i pasientsikkerhetsarbeide og medvirkning av de involverte i forbindelse med hendelser.</w:t>
      </w:r>
    </w:p>
    <w:p w14:paraId="50256DB2" w14:textId="77777777" w:rsidR="00482A03" w:rsidRPr="0025094C" w:rsidRDefault="00482A03" w:rsidP="0025094C">
      <w:pPr>
        <w:shd w:val="clear" w:color="auto" w:fill="FCFFFC"/>
        <w:spacing w:before="360" w:after="0" w:line="276" w:lineRule="auto"/>
        <w:outlineLvl w:val="1"/>
        <w:rPr>
          <w:rFonts w:ascii="Work Sans" w:eastAsia="Times New Roman" w:hAnsi="Work Sans" w:cs="Times New Roman"/>
          <w:b/>
          <w:bCs/>
          <w:color w:val="212121"/>
          <w:kern w:val="0"/>
          <w:sz w:val="24"/>
          <w:szCs w:val="24"/>
          <w:lang w:eastAsia="nb-NO"/>
          <w14:ligatures w14:val="none"/>
        </w:rPr>
      </w:pPr>
      <w:r w:rsidRPr="0025094C">
        <w:rPr>
          <w:rFonts w:ascii="Work Sans" w:eastAsia="Times New Roman" w:hAnsi="Work Sans" w:cs="Times New Roman"/>
          <w:b/>
          <w:bCs/>
          <w:color w:val="212121"/>
          <w:kern w:val="0"/>
          <w:sz w:val="24"/>
          <w:szCs w:val="24"/>
          <w:lang w:eastAsia="nb-NO"/>
          <w14:ligatures w14:val="none"/>
        </w:rPr>
        <w:t>Del 1 – Ivaretakelse av pasienter, brukere og pårørende</w:t>
      </w:r>
    </w:p>
    <w:p w14:paraId="21008BBF" w14:textId="6280FEC1" w:rsidR="00482A03" w:rsidRPr="0025094C" w:rsidRDefault="00482A03" w:rsidP="0025094C">
      <w:pPr>
        <w:spacing w:line="276" w:lineRule="auto"/>
        <w:rPr>
          <w:rFonts w:ascii="Work Sans" w:hAnsi="Work Sans"/>
          <w:color w:val="333333"/>
          <w:sz w:val="24"/>
          <w:szCs w:val="24"/>
          <w:shd w:val="clear" w:color="auto" w:fill="FFFFFF"/>
        </w:rPr>
      </w:pPr>
      <w:r w:rsidRPr="0025094C">
        <w:rPr>
          <w:rFonts w:ascii="Work Sans" w:hAnsi="Work Sans"/>
          <w:color w:val="212121"/>
          <w:shd w:val="clear" w:color="auto" w:fill="FCFFFC"/>
        </w:rPr>
        <w:t>Ivaretakelse starter før en hendelse skjer, med god dialog og forventningsav</w:t>
      </w:r>
      <w:r w:rsidR="00F348D8">
        <w:rPr>
          <w:rFonts w:ascii="Work Sans" w:hAnsi="Work Sans"/>
          <w:color w:val="212121"/>
          <w:shd w:val="clear" w:color="auto" w:fill="FCFFFC"/>
        </w:rPr>
        <w:t>klaringer</w:t>
      </w:r>
      <w:r w:rsidRPr="0025094C">
        <w:rPr>
          <w:rFonts w:ascii="Work Sans" w:hAnsi="Work Sans"/>
          <w:color w:val="212121"/>
          <w:shd w:val="clear" w:color="auto" w:fill="FCFFFC"/>
        </w:rPr>
        <w:t xml:space="preserve"> i møte med pasient, bruker og pårørende. I tillegg til at dette er nødvendig for brukermedvirkning, kan det også lette hå</w:t>
      </w:r>
      <w:r w:rsidR="00F348D8">
        <w:rPr>
          <w:rFonts w:ascii="Work Sans" w:hAnsi="Work Sans"/>
          <w:color w:val="212121"/>
          <w:shd w:val="clear" w:color="auto" w:fill="FCFFFC"/>
        </w:rPr>
        <w:t>ndtering av en uønsket hendelse</w:t>
      </w:r>
      <w:r w:rsidRPr="0025094C">
        <w:rPr>
          <w:rFonts w:ascii="Work Sans" w:hAnsi="Work Sans"/>
          <w:color w:val="212121"/>
          <w:shd w:val="clear" w:color="auto" w:fill="FCFFFC"/>
        </w:rPr>
        <w:t>, skulle det skje. Når det skjer, er en åpen erkjennelse og en beklagelse svært viktig. Guiden skiller mellom beklagelse og unnskyldning. Før omstendighetene er klarlagt, skal man ikke be om unnskyldning. Berørte ønsker å bidra til at det de har opplevd, ikke skjer igjen. Berørte bør gis forskjellige typer muligheter og trygge rammer for deltakelse. Det er normalt å reagere på uventede og uønskede hendelser, og de fleste reaksjoner vil gå over av seg selv. For både pasienter, brukere, pårørende og medarbeidere er det faglige prinsippet om «avventende oppfølging» en viktig ledetråd. Det betyr å følge med på hvordan det går med de involverte, og sette i verk tiltak ved behov. </w:t>
      </w:r>
    </w:p>
    <w:p w14:paraId="3EBAB5FF" w14:textId="77777777" w:rsidR="002A043B" w:rsidRPr="0025094C" w:rsidRDefault="002A043B" w:rsidP="0025094C">
      <w:pPr>
        <w:shd w:val="clear" w:color="auto" w:fill="FCFFFC"/>
        <w:spacing w:before="360" w:after="0" w:line="276" w:lineRule="auto"/>
        <w:outlineLvl w:val="1"/>
        <w:rPr>
          <w:rFonts w:ascii="Work Sans" w:eastAsia="Times New Roman" w:hAnsi="Work Sans" w:cs="Times New Roman"/>
          <w:b/>
          <w:bCs/>
          <w:color w:val="212121"/>
          <w:kern w:val="0"/>
          <w:sz w:val="24"/>
          <w:szCs w:val="24"/>
          <w:lang w:eastAsia="nb-NO"/>
          <w14:ligatures w14:val="none"/>
        </w:rPr>
      </w:pPr>
      <w:r w:rsidRPr="0025094C">
        <w:rPr>
          <w:rFonts w:ascii="Work Sans" w:eastAsia="Times New Roman" w:hAnsi="Work Sans" w:cs="Times New Roman"/>
          <w:b/>
          <w:bCs/>
          <w:color w:val="212121"/>
          <w:kern w:val="0"/>
          <w:sz w:val="24"/>
          <w:szCs w:val="24"/>
          <w:lang w:eastAsia="nb-NO"/>
          <w14:ligatures w14:val="none"/>
        </w:rPr>
        <w:t>Del 2 – Ivaretakelse av medarbeidere</w:t>
      </w:r>
    </w:p>
    <w:p w14:paraId="236B3A4D" w14:textId="51518EEB" w:rsidR="00482A03" w:rsidRPr="0025094C" w:rsidRDefault="002A043B" w:rsidP="0025094C">
      <w:pPr>
        <w:spacing w:line="276" w:lineRule="auto"/>
        <w:rPr>
          <w:rFonts w:ascii="Work Sans" w:hAnsi="Work Sans"/>
          <w:color w:val="212121"/>
          <w:shd w:val="clear" w:color="auto" w:fill="FCFFFC"/>
        </w:rPr>
      </w:pPr>
      <w:r w:rsidRPr="0025094C">
        <w:rPr>
          <w:rFonts w:ascii="Work Sans" w:hAnsi="Work Sans"/>
          <w:color w:val="212121"/>
          <w:shd w:val="clear" w:color="auto" w:fill="FCFFFC"/>
        </w:rPr>
        <w:t>God ivaretakelse starter med forberedelse av alle medarbeidere (og særlig nyansatte) på at uønskede hendelser skjer, og hvilke som er de vanligste ved aktuelle avdeling, og hvordan de bør håndteres.</w:t>
      </w:r>
    </w:p>
    <w:p w14:paraId="1E123E40" w14:textId="1685EE39" w:rsidR="002A043B" w:rsidRPr="0025094C" w:rsidRDefault="002A043B" w:rsidP="0025094C">
      <w:pPr>
        <w:spacing w:line="276" w:lineRule="auto"/>
        <w:rPr>
          <w:rFonts w:ascii="Work Sans" w:hAnsi="Work Sans"/>
          <w:color w:val="212121"/>
          <w:shd w:val="clear" w:color="auto" w:fill="FCFFFC"/>
        </w:rPr>
      </w:pPr>
      <w:r w:rsidRPr="0025094C">
        <w:rPr>
          <w:rFonts w:ascii="Work Sans" w:hAnsi="Work Sans"/>
          <w:color w:val="212121"/>
          <w:shd w:val="clear" w:color="auto" w:fill="FCFFFC"/>
        </w:rPr>
        <w:lastRenderedPageBreak/>
        <w:t>Støtte fra kollegaer er det viktigst</w:t>
      </w:r>
      <w:r w:rsidR="00FD602B">
        <w:rPr>
          <w:rFonts w:ascii="Work Sans" w:hAnsi="Work Sans"/>
          <w:color w:val="212121"/>
          <w:shd w:val="clear" w:color="auto" w:fill="FCFFFC"/>
        </w:rPr>
        <w:t>e</w:t>
      </w:r>
      <w:r w:rsidRPr="0025094C">
        <w:rPr>
          <w:rFonts w:ascii="Work Sans" w:hAnsi="Work Sans"/>
          <w:color w:val="212121"/>
          <w:shd w:val="clear" w:color="auto" w:fill="FCFFFC"/>
        </w:rPr>
        <w:t xml:space="preserve">som er viktigst for medarbeidere etter en uønsket hendelse. Det anbefales å formalisere kollegastøtte slik at man sikrer at alle har en kollega å snakke med. Involvering av medarbeidere i gjennomgang av hendelser </w:t>
      </w:r>
      <w:r w:rsidR="00FD602B">
        <w:rPr>
          <w:rFonts w:ascii="Work Sans" w:hAnsi="Work Sans"/>
          <w:color w:val="212121"/>
          <w:shd w:val="clear" w:color="auto" w:fill="FCFFFC"/>
        </w:rPr>
        <w:t xml:space="preserve">og ved svar til tilsynsmyndigheter </w:t>
      </w:r>
      <w:r w:rsidR="00F348D8">
        <w:rPr>
          <w:rFonts w:ascii="Work Sans" w:hAnsi="Work Sans"/>
          <w:color w:val="212121"/>
          <w:shd w:val="clear" w:color="auto" w:fill="FCFFFC"/>
        </w:rPr>
        <w:t>er</w:t>
      </w:r>
      <w:r w:rsidRPr="0025094C">
        <w:rPr>
          <w:rFonts w:ascii="Work Sans" w:hAnsi="Work Sans"/>
          <w:color w:val="212121"/>
          <w:shd w:val="clear" w:color="auto" w:fill="FCFFFC"/>
        </w:rPr>
        <w:t xml:space="preserve"> viktig for å få deres perspektiver og</w:t>
      </w:r>
      <w:r w:rsidR="00F348D8">
        <w:rPr>
          <w:rFonts w:ascii="Work Sans" w:hAnsi="Work Sans"/>
          <w:color w:val="212121"/>
          <w:shd w:val="clear" w:color="auto" w:fill="FCFFFC"/>
        </w:rPr>
        <w:t xml:space="preserve"> </w:t>
      </w:r>
      <w:r w:rsidRPr="0025094C">
        <w:rPr>
          <w:rFonts w:ascii="Work Sans" w:hAnsi="Work Sans"/>
          <w:color w:val="212121"/>
          <w:shd w:val="clear" w:color="auto" w:fill="FCFFFC"/>
        </w:rPr>
        <w:t>belyse hendelsen.</w:t>
      </w:r>
    </w:p>
    <w:p w14:paraId="6739AF50" w14:textId="77777777" w:rsidR="00B54FED" w:rsidRDefault="002A043B" w:rsidP="00B54FED">
      <w:pPr>
        <w:shd w:val="clear" w:color="auto" w:fill="FCFFFC"/>
        <w:spacing w:before="360" w:after="0" w:line="240" w:lineRule="auto"/>
        <w:outlineLvl w:val="1"/>
        <w:rPr>
          <w:rFonts w:ascii="Work Sans" w:eastAsia="Times New Roman" w:hAnsi="Work Sans" w:cs="Times New Roman"/>
          <w:b/>
          <w:bCs/>
          <w:color w:val="212121"/>
          <w:kern w:val="0"/>
          <w:sz w:val="24"/>
          <w:szCs w:val="24"/>
          <w:lang w:eastAsia="nb-NO"/>
          <w14:ligatures w14:val="none"/>
        </w:rPr>
      </w:pPr>
      <w:r w:rsidRPr="0025094C">
        <w:rPr>
          <w:rFonts w:ascii="Work Sans" w:eastAsia="Times New Roman" w:hAnsi="Work Sans" w:cs="Times New Roman"/>
          <w:b/>
          <w:bCs/>
          <w:color w:val="212121"/>
          <w:kern w:val="0"/>
          <w:sz w:val="24"/>
          <w:szCs w:val="24"/>
          <w:lang w:eastAsia="nb-NO"/>
          <w14:ligatures w14:val="none"/>
        </w:rPr>
        <w:t>Del 3 – Ledelse og kultur</w:t>
      </w:r>
    </w:p>
    <w:p w14:paraId="234EB506" w14:textId="51A41BFD" w:rsidR="002A043B" w:rsidRPr="00B54FED" w:rsidRDefault="00755C6C" w:rsidP="00B54FED">
      <w:pPr>
        <w:shd w:val="clear" w:color="auto" w:fill="FCFFFC"/>
        <w:spacing w:before="360" w:after="0" w:line="276" w:lineRule="auto"/>
        <w:outlineLvl w:val="1"/>
        <w:rPr>
          <w:rFonts w:ascii="Work Sans" w:eastAsia="Times New Roman" w:hAnsi="Work Sans" w:cs="Times New Roman"/>
          <w:b/>
          <w:bCs/>
          <w:color w:val="212121"/>
          <w:kern w:val="0"/>
          <w:sz w:val="24"/>
          <w:szCs w:val="24"/>
          <w:lang w:eastAsia="nb-NO"/>
          <w14:ligatures w14:val="none"/>
        </w:rPr>
      </w:pPr>
      <w:r>
        <w:rPr>
          <w:rFonts w:ascii="Work Sans" w:hAnsi="Work Sans"/>
          <w:color w:val="212121"/>
          <w:shd w:val="clear" w:color="auto" w:fill="FCFFFC"/>
        </w:rPr>
        <w:t>Psykologisk trygghet er en sentral faktor. Det er mange forhold som kan hemme psykologisk trygghet: forventninger om ufeilbarlighet, hierarki, søkelys på individ og ikke system, ufin kommunikasjon. For å motvirke disse hindringene er det nødvendig å ha et lærings- og systemperspektiv på uønskede hendelser</w:t>
      </w:r>
      <w:r w:rsidR="00A64531">
        <w:rPr>
          <w:rFonts w:ascii="Work Sans" w:hAnsi="Work Sans"/>
          <w:color w:val="212121"/>
          <w:shd w:val="clear" w:color="auto" w:fill="FCFFFC"/>
        </w:rPr>
        <w:t>. Både formelle og uformelle ledere, for eksempel de erfarne i faget, har svært sentrale roller i å utvikle kultur og utvise</w:t>
      </w:r>
      <w:r w:rsidR="00F0650F">
        <w:rPr>
          <w:rFonts w:ascii="Work Sans" w:hAnsi="Work Sans"/>
          <w:color w:val="212121"/>
          <w:shd w:val="clear" w:color="auto" w:fill="FCFFFC"/>
        </w:rPr>
        <w:t xml:space="preserve"> </w:t>
      </w:r>
      <w:r w:rsidR="00A64531">
        <w:rPr>
          <w:rFonts w:ascii="Work Sans" w:hAnsi="Work Sans"/>
          <w:color w:val="212121"/>
          <w:shd w:val="clear" w:color="auto" w:fill="FCFFFC"/>
        </w:rPr>
        <w:t>ivaretakelse i helse- og omsorgsvirksomheter.</w:t>
      </w:r>
    </w:p>
    <w:p w14:paraId="16897B41" w14:textId="77777777" w:rsidR="00F348D8" w:rsidRDefault="00A9646A" w:rsidP="00C0411D">
      <w:pPr>
        <w:shd w:val="clear" w:color="auto" w:fill="FCFFFC"/>
        <w:spacing w:before="360" w:after="0" w:line="276" w:lineRule="auto"/>
        <w:outlineLvl w:val="1"/>
        <w:rPr>
          <w:rFonts w:ascii="Work Sans" w:eastAsia="Times New Roman" w:hAnsi="Work Sans" w:cs="Times New Roman"/>
          <w:b/>
          <w:bCs/>
          <w:color w:val="212121"/>
          <w:kern w:val="0"/>
          <w:sz w:val="28"/>
          <w:szCs w:val="28"/>
          <w:lang w:eastAsia="nb-NO"/>
          <w14:ligatures w14:val="none"/>
        </w:rPr>
      </w:pPr>
      <w:r>
        <w:rPr>
          <w:rFonts w:ascii="Work Sans" w:eastAsia="Times New Roman" w:hAnsi="Work Sans" w:cs="Times New Roman"/>
          <w:b/>
          <w:bCs/>
          <w:color w:val="212121"/>
          <w:kern w:val="0"/>
          <w:sz w:val="28"/>
          <w:szCs w:val="28"/>
          <w:lang w:eastAsia="nb-NO"/>
          <w14:ligatures w14:val="none"/>
        </w:rPr>
        <w:t>Bakgrunn</w:t>
      </w:r>
    </w:p>
    <w:p w14:paraId="70A22BEB" w14:textId="267CA317" w:rsidR="004239D0" w:rsidRPr="00F348D8" w:rsidRDefault="00AF129B" w:rsidP="00C0411D">
      <w:pPr>
        <w:shd w:val="clear" w:color="auto" w:fill="FCFFFC"/>
        <w:spacing w:before="360" w:after="0" w:line="276" w:lineRule="auto"/>
        <w:outlineLvl w:val="1"/>
        <w:rPr>
          <w:rFonts w:ascii="Work Sans" w:eastAsia="Times New Roman" w:hAnsi="Work Sans" w:cs="Times New Roman"/>
          <w:b/>
          <w:bCs/>
          <w:color w:val="212121"/>
          <w:kern w:val="0"/>
          <w:sz w:val="28"/>
          <w:szCs w:val="28"/>
          <w:lang w:eastAsia="nb-NO"/>
          <w14:ligatures w14:val="none"/>
        </w:rPr>
      </w:pPr>
      <w:r w:rsidRPr="00C0411D">
        <w:rPr>
          <w:rStyle w:val="Sterk"/>
          <w:rFonts w:ascii="Work Sans" w:hAnsi="Work Sans"/>
          <w:b w:val="0"/>
          <w:bCs w:val="0"/>
          <w:color w:val="212121"/>
          <w:shd w:val="clear" w:color="auto" w:fill="FCFFFC"/>
        </w:rPr>
        <w:t xml:space="preserve">Denne retningslinjen har sin bakgrunn i Nasjonal handlingsplan for pasientsikkerhet og kvalitetsforbedring 2019 – 2023. </w:t>
      </w:r>
      <w:r w:rsidR="00AD1987" w:rsidRPr="00C0411D">
        <w:rPr>
          <w:rFonts w:ascii="Work Sans" w:hAnsi="Work Sans"/>
          <w:color w:val="212121"/>
          <w:shd w:val="clear" w:color="auto" w:fill="FCFFFC"/>
        </w:rPr>
        <w:t>I snitt ett av ti sykehusopphold i høyinntektsland resulterer i skade ifølge WHO og OECD. Cirka 50 % av disse regnes som mulig å forhindre. I 2022 var det pasientskade ved 12,6 % av somatiske opphold i norske sykehus målt ved GTT. Tallene har variert noe over de siste årene, men det har kun vært en mindre reduksjon i antall skader totalt siden 2012, da tallet lå på 13,7 %. </w:t>
      </w:r>
    </w:p>
    <w:p w14:paraId="3DBA8613" w14:textId="29725D32" w:rsidR="006514EA" w:rsidRPr="006514EA" w:rsidRDefault="006514EA" w:rsidP="00C0411D">
      <w:p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514EA">
        <w:rPr>
          <w:rFonts w:ascii="Work Sans" w:eastAsia="Times New Roman" w:hAnsi="Work Sans" w:cs="Times New Roman"/>
          <w:color w:val="212121"/>
          <w:kern w:val="0"/>
          <w:lang w:eastAsia="nb-NO"/>
          <w14:ligatures w14:val="none"/>
        </w:rPr>
        <w:t>Statens helsetilsyn skriver at pårørende reagerer ulikt, men at de møter pårørende som ofte har opplevd et smertelig tap og som er sterkt berørte. Noen er sinte og fortvilte på helsetjenesten. Hvordan de er blitt møtt har stor betydning for hvilke reaksjoner de har i etterkant av et tap. Det samme rapporterer Statens undersøkelseskommisjon for helse- og omsorgstjenesten (Ukom).</w:t>
      </w:r>
    </w:p>
    <w:p w14:paraId="371E25B1" w14:textId="1FD29D17" w:rsidR="00C0411D" w:rsidRDefault="00C0411D" w:rsidP="00C0411D">
      <w:p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C0411D">
        <w:rPr>
          <w:rFonts w:ascii="Work Sans" w:eastAsia="Times New Roman" w:hAnsi="Work Sans" w:cs="Times New Roman"/>
          <w:color w:val="212121"/>
          <w:kern w:val="0"/>
          <w:lang w:eastAsia="nb-NO"/>
          <w14:ligatures w14:val="none"/>
        </w:rPr>
        <w:t xml:space="preserve">Helsepersonell kan også bli sterkt preget. Reaksjoner kan være at selvbildet endres, at man isolerer seg og føler skam og smerte. Noen forlater yrket. Andre konsekvenser kan være sykefravær, mer defensiv praksis, utbrenthet, angst og depresjoner. </w:t>
      </w:r>
      <w:r w:rsidR="00587EEC">
        <w:rPr>
          <w:rFonts w:ascii="Work Sans" w:hAnsi="Work Sans"/>
          <w:color w:val="212121"/>
          <w:shd w:val="clear" w:color="auto" w:fill="FCFFFC"/>
        </w:rPr>
        <w:t xml:space="preserve">Åpenhet og læring i forbindelse med uønskede hendelser blir vanskelig, hvis medarbeidere opplever at </w:t>
      </w:r>
      <w:r w:rsidR="00FD602B">
        <w:rPr>
          <w:rFonts w:ascii="Work Sans" w:hAnsi="Work Sans"/>
          <w:color w:val="212121"/>
          <w:shd w:val="clear" w:color="auto" w:fill="FCFFFC"/>
        </w:rPr>
        <w:t>d</w:t>
      </w:r>
      <w:r w:rsidR="00587EEC">
        <w:rPr>
          <w:rFonts w:ascii="Work Sans" w:hAnsi="Work Sans"/>
          <w:color w:val="212121"/>
          <w:shd w:val="clear" w:color="auto" w:fill="FCFFFC"/>
        </w:rPr>
        <w:t>en selv eller kollegaer ikke blir støttet når det går galt. </w:t>
      </w:r>
      <w:r w:rsidR="007E2E52">
        <w:rPr>
          <w:rFonts w:ascii="Work Sans" w:hAnsi="Work Sans"/>
          <w:color w:val="212121"/>
          <w:shd w:val="clear" w:color="auto" w:fill="FCFFFC"/>
        </w:rPr>
        <w:t>Et viktig tema i internasjonale studier, og i pasienthistorier, er at pasienter, brukere og pårørende savner at behandlerne og virksomhetene "tar ansvar" etter uønskede hendelser. Dette innebærer at de erkjenner at det er skjedd en uønsket hendelse og iverksetter tiltak for å følge opp det inntrufne. Et annet tema som går igjen, er ønsket om å bli møtt med respektfull kommunikasjon og å bli lyttet til.</w:t>
      </w:r>
      <w:r w:rsidR="008D0869" w:rsidRPr="008D0869">
        <w:rPr>
          <w:rFonts w:ascii="Work Sans" w:hAnsi="Work Sans"/>
          <w:color w:val="212121"/>
          <w:shd w:val="clear" w:color="auto" w:fill="FCFFFC"/>
        </w:rPr>
        <w:t xml:space="preserve"> </w:t>
      </w:r>
      <w:r w:rsidR="008D0869">
        <w:rPr>
          <w:rFonts w:ascii="Work Sans" w:hAnsi="Work Sans"/>
          <w:color w:val="212121"/>
          <w:shd w:val="clear" w:color="auto" w:fill="FCFFFC"/>
        </w:rPr>
        <w:t>De fleste kirurger i en norsk studie fortalte det manglet personlig støtte i forbindelse med gjennomgang og læring av hendelser. </w:t>
      </w:r>
    </w:p>
    <w:p w14:paraId="31170874" w14:textId="4D7AC942" w:rsidR="00EB6E7E" w:rsidRPr="00C0411D" w:rsidRDefault="00EB6E7E" w:rsidP="00C0411D">
      <w:p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Pr>
          <w:rFonts w:ascii="Work Sans" w:hAnsi="Work Sans"/>
          <w:color w:val="212121"/>
          <w:shd w:val="clear" w:color="auto" w:fill="FCFFFC"/>
        </w:rPr>
        <w:t>En forutsetning for en åpen og lærende kultur er psykologisk trygghet. Psykologisk trygghet øker villigheten til å melde og lære av uønskede hendelser.  God ivaretakelse er en av faktorene som kan fremme psykologisk trygghet.</w:t>
      </w:r>
    </w:p>
    <w:p w14:paraId="2975078B" w14:textId="77777777" w:rsidR="00E05882" w:rsidRPr="00AE6D71" w:rsidRDefault="00E47AE7" w:rsidP="00E05882">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Kapittel 1</w:t>
      </w:r>
      <w:r w:rsidR="00E05882" w:rsidRPr="00AE6D71">
        <w:rPr>
          <w:rFonts w:ascii="Work Sans" w:eastAsia="Times New Roman" w:hAnsi="Work Sans" w:cs="Times New Roman"/>
          <w:b/>
          <w:bCs/>
          <w:color w:val="212121"/>
          <w:kern w:val="36"/>
          <w:sz w:val="24"/>
          <w:szCs w:val="24"/>
          <w:lang w:eastAsia="nb-NO"/>
          <w14:ligatures w14:val="none"/>
        </w:rPr>
        <w:t xml:space="preserve">: </w:t>
      </w:r>
      <w:r w:rsidRPr="00AE6D71">
        <w:rPr>
          <w:rFonts w:ascii="Work Sans" w:eastAsia="Times New Roman" w:hAnsi="Work Sans" w:cs="Times New Roman"/>
          <w:b/>
          <w:bCs/>
          <w:color w:val="212121"/>
          <w:kern w:val="36"/>
          <w:sz w:val="24"/>
          <w:szCs w:val="24"/>
          <w:lang w:eastAsia="nb-NO"/>
          <w14:ligatures w14:val="none"/>
        </w:rPr>
        <w:t>God dialog og forventningsavklaring i forkant</w:t>
      </w:r>
    </w:p>
    <w:p w14:paraId="11E816E1" w14:textId="57245F9E" w:rsidR="00737820" w:rsidRPr="00E05882" w:rsidRDefault="00FB4EE5" w:rsidP="00E05882">
      <w:pPr>
        <w:shd w:val="clear" w:color="auto" w:fill="FCFFFC"/>
        <w:spacing w:before="100" w:beforeAutospacing="1" w:after="100" w:afterAutospacing="1" w:line="276" w:lineRule="auto"/>
        <w:outlineLvl w:val="0"/>
        <w:rPr>
          <w:rFonts w:ascii="Work Sans" w:eastAsia="Times New Roman" w:hAnsi="Work Sans" w:cs="Times New Roman"/>
          <w:b/>
          <w:bCs/>
          <w:color w:val="212121"/>
          <w:kern w:val="36"/>
          <w:sz w:val="28"/>
          <w:szCs w:val="28"/>
          <w:lang w:eastAsia="nb-NO"/>
          <w14:ligatures w14:val="none"/>
        </w:rPr>
      </w:pPr>
      <w:r w:rsidRPr="00FB4EE5">
        <w:rPr>
          <w:rFonts w:ascii="Work Sans" w:eastAsia="Times New Roman" w:hAnsi="Work Sans" w:cs="Times New Roman"/>
          <w:color w:val="212121"/>
          <w:kern w:val="0"/>
          <w:lang w:eastAsia="nb-NO"/>
          <w14:ligatures w14:val="none"/>
        </w:rPr>
        <w:t xml:space="preserve">God dialog </w:t>
      </w:r>
      <w:r>
        <w:rPr>
          <w:rFonts w:ascii="Work Sans" w:eastAsia="Times New Roman" w:hAnsi="Work Sans" w:cs="Times New Roman"/>
          <w:color w:val="212121"/>
          <w:kern w:val="0"/>
          <w:lang w:eastAsia="nb-NO"/>
          <w14:ligatures w14:val="none"/>
        </w:rPr>
        <w:t>og forventningsavklaring i forkant</w:t>
      </w:r>
      <w:r w:rsidR="001430CE">
        <w:rPr>
          <w:rFonts w:ascii="Work Sans" w:eastAsia="Times New Roman" w:hAnsi="Work Sans" w:cs="Times New Roman"/>
          <w:color w:val="212121"/>
          <w:kern w:val="0"/>
          <w:lang w:eastAsia="nb-NO"/>
          <w14:ligatures w14:val="none"/>
        </w:rPr>
        <w:t xml:space="preserve"> slik at pasienten kan få</w:t>
      </w:r>
      <w:r w:rsidR="001430CE" w:rsidRPr="001430CE">
        <w:rPr>
          <w:rFonts w:ascii="Work Sans" w:hAnsi="Work Sans"/>
          <w:color w:val="212121"/>
          <w:shd w:val="clear" w:color="auto" w:fill="FCFFFC"/>
        </w:rPr>
        <w:t xml:space="preserve"> </w:t>
      </w:r>
      <w:r w:rsidR="001430CE">
        <w:rPr>
          <w:rFonts w:ascii="Work Sans" w:hAnsi="Work Sans"/>
          <w:color w:val="212121"/>
          <w:shd w:val="clear" w:color="auto" w:fill="FCFFFC"/>
        </w:rPr>
        <w:t>et realistisk bilde av hva man kan oppnå med behandlingen, samt risiko knyttet til den</w:t>
      </w:r>
      <w:r w:rsidR="005B0EAB">
        <w:rPr>
          <w:rFonts w:ascii="Work Sans" w:hAnsi="Work Sans"/>
          <w:color w:val="212121"/>
          <w:shd w:val="clear" w:color="auto" w:fill="FCFFFC"/>
        </w:rPr>
        <w:t>.</w:t>
      </w:r>
      <w:r w:rsidR="005358BE" w:rsidRPr="005358BE">
        <w:rPr>
          <w:rFonts w:ascii="Work Sans" w:hAnsi="Work Sans"/>
          <w:color w:val="212121"/>
          <w:shd w:val="clear" w:color="auto" w:fill="FCFFFC"/>
        </w:rPr>
        <w:t xml:space="preserve"> </w:t>
      </w:r>
      <w:r w:rsidR="005358BE">
        <w:rPr>
          <w:rFonts w:ascii="Work Sans" w:hAnsi="Work Sans"/>
          <w:color w:val="212121"/>
          <w:shd w:val="clear" w:color="auto" w:fill="FCFFFC"/>
        </w:rPr>
        <w:t>Generelt er det viktig å tilpasse informasjon til den enkelte mottakers forutsetninger, som alder, modenhet, erfarings-, kultur- og språkbakgrunn, samt helsetilstand og funksjonsnivå, herunder kognitiv kapasitet. og krefter til å nyttiggjøre seg informasjonen. Der pasienten ikke er i stand til å motta informasjon, må pårørende informeres.</w:t>
      </w:r>
      <w:r w:rsidR="00737820" w:rsidRPr="00737820">
        <w:rPr>
          <w:rFonts w:ascii="Work Sans" w:hAnsi="Work Sans"/>
          <w:color w:val="212121"/>
          <w:shd w:val="clear" w:color="auto" w:fill="FCFFFC"/>
        </w:rPr>
        <w:t xml:space="preserve"> </w:t>
      </w:r>
    </w:p>
    <w:p w14:paraId="6139FEB4" w14:textId="3BD9E3BA" w:rsidR="004239D0" w:rsidRPr="00FB4EE5" w:rsidRDefault="00737820" w:rsidP="00E05882">
      <w:pPr>
        <w:shd w:val="clear" w:color="auto" w:fill="FCFFFC"/>
        <w:spacing w:before="360" w:after="0" w:line="276" w:lineRule="auto"/>
        <w:outlineLvl w:val="1"/>
        <w:rPr>
          <w:rFonts w:ascii="Work Sans" w:eastAsia="Times New Roman" w:hAnsi="Work Sans" w:cs="Times New Roman"/>
          <w:color w:val="212121"/>
          <w:kern w:val="0"/>
          <w:lang w:eastAsia="nb-NO"/>
          <w14:ligatures w14:val="none"/>
        </w:rPr>
      </w:pPr>
      <w:r>
        <w:rPr>
          <w:rFonts w:ascii="Work Sans" w:hAnsi="Work Sans"/>
          <w:color w:val="212121"/>
          <w:shd w:val="clear" w:color="auto" w:fill="FCFFFC"/>
        </w:rPr>
        <w:t>Fire gode vaner er et kommunikasjonsverktøy som inneholder ulike teknikker for å lytte til og være empatisk i møte med pasienter, brukere og pårørende, forstå deres perspektiv, avklare forventninger, gjøre dem delaktige i behandlingen og formidle individuelt tilpasset informasjon</w:t>
      </w:r>
      <w:r w:rsidR="00D3708B">
        <w:rPr>
          <w:rFonts w:ascii="Work Sans" w:hAnsi="Work Sans"/>
          <w:color w:val="212121"/>
          <w:shd w:val="clear" w:color="auto" w:fill="FCFFFC"/>
        </w:rPr>
        <w:t>:</w:t>
      </w:r>
    </w:p>
    <w:p w14:paraId="62DF28E4" w14:textId="77777777" w:rsidR="00D3708B" w:rsidRPr="00D3708B" w:rsidRDefault="00D3708B" w:rsidP="00E05882">
      <w:pPr>
        <w:numPr>
          <w:ilvl w:val="0"/>
          <w:numId w:val="5"/>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Invester i begynnelsen.</w:t>
      </w:r>
    </w:p>
    <w:p w14:paraId="2630B129" w14:textId="77777777" w:rsidR="00D3708B" w:rsidRPr="00D3708B" w:rsidRDefault="00D3708B" w:rsidP="00D3708B">
      <w:pPr>
        <w:numPr>
          <w:ilvl w:val="0"/>
          <w:numId w:val="6"/>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Etabler kontakt tidlig.</w:t>
      </w:r>
    </w:p>
    <w:p w14:paraId="35092ED0" w14:textId="77777777" w:rsidR="00D3708B" w:rsidRPr="00D3708B" w:rsidRDefault="00D3708B" w:rsidP="00D3708B">
      <w:pPr>
        <w:numPr>
          <w:ilvl w:val="0"/>
          <w:numId w:val="6"/>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Få fram hva pasienten har på hjertet.</w:t>
      </w:r>
    </w:p>
    <w:p w14:paraId="3C55AEE4" w14:textId="77777777" w:rsidR="00D3708B" w:rsidRPr="00D3708B" w:rsidRDefault="00D3708B" w:rsidP="00D3708B">
      <w:pPr>
        <w:numPr>
          <w:ilvl w:val="0"/>
          <w:numId w:val="6"/>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Planlegg sammen med pasienten.</w:t>
      </w:r>
    </w:p>
    <w:p w14:paraId="3E2325B0" w14:textId="77777777" w:rsidR="00D3708B" w:rsidRPr="00D3708B" w:rsidRDefault="00D3708B" w:rsidP="00D3708B">
      <w:pPr>
        <w:numPr>
          <w:ilvl w:val="0"/>
          <w:numId w:val="7"/>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Utforsk pasientens perspektiv.</w:t>
      </w:r>
    </w:p>
    <w:p w14:paraId="6569A801" w14:textId="77777777" w:rsidR="00D3708B" w:rsidRPr="00D3708B" w:rsidRDefault="00D3708B" w:rsidP="00D3708B">
      <w:pPr>
        <w:numPr>
          <w:ilvl w:val="0"/>
          <w:numId w:val="8"/>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Utforsk pasientens forståelse.</w:t>
      </w:r>
    </w:p>
    <w:p w14:paraId="215F0AC1" w14:textId="77777777" w:rsidR="00D3708B" w:rsidRPr="00D3708B" w:rsidRDefault="00D3708B" w:rsidP="00D3708B">
      <w:pPr>
        <w:numPr>
          <w:ilvl w:val="0"/>
          <w:numId w:val="8"/>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Sjekk forventningen til deg.</w:t>
      </w:r>
    </w:p>
    <w:p w14:paraId="562C402A" w14:textId="77777777" w:rsidR="00D3708B" w:rsidRPr="00D3708B" w:rsidRDefault="00D3708B" w:rsidP="00D3708B">
      <w:pPr>
        <w:numPr>
          <w:ilvl w:val="0"/>
          <w:numId w:val="8"/>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Få fram betydningen for dagliglivet.</w:t>
      </w:r>
    </w:p>
    <w:p w14:paraId="7AA671FB" w14:textId="77777777" w:rsidR="00D3708B" w:rsidRPr="00D3708B" w:rsidRDefault="00D3708B" w:rsidP="00D3708B">
      <w:pPr>
        <w:numPr>
          <w:ilvl w:val="0"/>
          <w:numId w:val="9"/>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Vis empati.</w:t>
      </w:r>
    </w:p>
    <w:p w14:paraId="5E6FAB82" w14:textId="77777777" w:rsidR="00D3708B" w:rsidRPr="00D3708B" w:rsidRDefault="00D3708B" w:rsidP="00D3708B">
      <w:pPr>
        <w:numPr>
          <w:ilvl w:val="0"/>
          <w:numId w:val="10"/>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Vær åpen for pasientens følelser.</w:t>
      </w:r>
    </w:p>
    <w:p w14:paraId="7D1387D8" w14:textId="77777777" w:rsidR="00D3708B" w:rsidRPr="00D3708B" w:rsidRDefault="00D3708B" w:rsidP="00D3708B">
      <w:pPr>
        <w:numPr>
          <w:ilvl w:val="0"/>
          <w:numId w:val="10"/>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Gi tydelig uttrykk for empati.</w:t>
      </w:r>
    </w:p>
    <w:p w14:paraId="714F5FB4" w14:textId="77777777" w:rsidR="00D3708B" w:rsidRPr="00D3708B" w:rsidRDefault="00D3708B" w:rsidP="00D3708B">
      <w:pPr>
        <w:numPr>
          <w:ilvl w:val="0"/>
          <w:numId w:val="10"/>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Vis empati også nonverbalt.</w:t>
      </w:r>
    </w:p>
    <w:p w14:paraId="0D176E83" w14:textId="77777777" w:rsidR="00D3708B" w:rsidRPr="00D3708B" w:rsidRDefault="00D3708B" w:rsidP="00D3708B">
      <w:pPr>
        <w:numPr>
          <w:ilvl w:val="0"/>
          <w:numId w:val="10"/>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Vær oppmerksom på egne reaksjoner.</w:t>
      </w:r>
    </w:p>
    <w:p w14:paraId="56F73D47" w14:textId="77777777" w:rsidR="00D3708B" w:rsidRPr="00D3708B" w:rsidRDefault="00D3708B" w:rsidP="00D3708B">
      <w:pPr>
        <w:numPr>
          <w:ilvl w:val="0"/>
          <w:numId w:val="11"/>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Invester i avslutningen.</w:t>
      </w:r>
    </w:p>
    <w:p w14:paraId="65F6B4A4" w14:textId="77777777" w:rsidR="00D3708B" w:rsidRPr="00D3708B" w:rsidRDefault="00D3708B" w:rsidP="00D3708B">
      <w:pPr>
        <w:numPr>
          <w:ilvl w:val="0"/>
          <w:numId w:val="12"/>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Gi diagnostisk og annen relevant informasjon.</w:t>
      </w:r>
    </w:p>
    <w:p w14:paraId="447CEE57" w14:textId="77777777" w:rsidR="00D3708B" w:rsidRPr="00D3708B" w:rsidRDefault="00D3708B" w:rsidP="00D3708B">
      <w:pPr>
        <w:numPr>
          <w:ilvl w:val="0"/>
          <w:numId w:val="12"/>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Vektlegg læring og mestring.</w:t>
      </w:r>
    </w:p>
    <w:p w14:paraId="07D055A0" w14:textId="77777777" w:rsidR="00D3708B" w:rsidRPr="00D3708B" w:rsidRDefault="00D3708B" w:rsidP="00D3708B">
      <w:pPr>
        <w:numPr>
          <w:ilvl w:val="0"/>
          <w:numId w:val="12"/>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Involver pasienten i beslutninger.</w:t>
      </w:r>
    </w:p>
    <w:p w14:paraId="4CF99AD2" w14:textId="09E8F55D" w:rsidR="002A043B" w:rsidRPr="00F348D8" w:rsidRDefault="00D3708B" w:rsidP="00F348D8">
      <w:pPr>
        <w:numPr>
          <w:ilvl w:val="0"/>
          <w:numId w:val="12"/>
        </w:numPr>
        <w:shd w:val="clear" w:color="auto" w:fill="FCFFFC"/>
        <w:spacing w:before="100" w:beforeAutospacing="1" w:after="100" w:afterAutospacing="1" w:line="240" w:lineRule="auto"/>
        <w:ind w:left="1320"/>
        <w:rPr>
          <w:rFonts w:ascii="Work Sans" w:eastAsia="Times New Roman" w:hAnsi="Work Sans" w:cs="Times New Roman"/>
          <w:color w:val="212121"/>
          <w:kern w:val="0"/>
          <w:lang w:eastAsia="nb-NO"/>
          <w14:ligatures w14:val="none"/>
        </w:rPr>
      </w:pPr>
      <w:r w:rsidRPr="00D3708B">
        <w:rPr>
          <w:rFonts w:ascii="Work Sans" w:eastAsia="Times New Roman" w:hAnsi="Work Sans" w:cs="Times New Roman"/>
          <w:color w:val="212121"/>
          <w:kern w:val="0"/>
          <w:lang w:eastAsia="nb-NO"/>
          <w14:ligatures w14:val="none"/>
        </w:rPr>
        <w:t>Avslutt og sjekk ut på en ryddig måte.</w:t>
      </w:r>
    </w:p>
    <w:p w14:paraId="35524677" w14:textId="22C5FE1F" w:rsidR="00DE33D8" w:rsidRPr="00D76A7E" w:rsidRDefault="00DE33D8" w:rsidP="00DE33D8">
      <w:pPr>
        <w:shd w:val="clear" w:color="auto" w:fill="FCFFFC"/>
        <w:spacing w:before="240" w:after="240"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"Hva er viktig for deg?". Metoden benytter seg av et skjema, der man kartlegger tre-fem av de viktigste behovene til pasienten eller brukeren</w:t>
      </w:r>
      <w:r w:rsidR="00EF6322" w:rsidRPr="00D76A7E">
        <w:rPr>
          <w:rFonts w:ascii="Work Sans" w:eastAsia="Times New Roman" w:hAnsi="Work Sans" w:cs="Times New Roman"/>
          <w:color w:val="212121"/>
          <w:kern w:val="0"/>
          <w:lang w:eastAsia="nb-NO"/>
          <w14:ligatures w14:val="none"/>
        </w:rPr>
        <w:t xml:space="preserve">, og </w:t>
      </w:r>
      <w:r w:rsidRPr="00D76A7E">
        <w:rPr>
          <w:rFonts w:ascii="Work Sans" w:eastAsia="Times New Roman" w:hAnsi="Work Sans" w:cs="Times New Roman"/>
          <w:color w:val="212121"/>
          <w:kern w:val="0"/>
          <w:lang w:eastAsia="nb-NO"/>
          <w14:ligatures w14:val="none"/>
        </w:rPr>
        <w:t>brukes særlig ved oppstart av lengre behandlingsforløp</w:t>
      </w:r>
      <w:r w:rsidR="00EF6322" w:rsidRPr="00D76A7E">
        <w:rPr>
          <w:rFonts w:ascii="Work Sans" w:eastAsia="Times New Roman" w:hAnsi="Work Sans" w:cs="Times New Roman"/>
          <w:color w:val="212121"/>
          <w:kern w:val="0"/>
          <w:lang w:eastAsia="nb-NO"/>
          <w14:ligatures w14:val="none"/>
        </w:rPr>
        <w:t xml:space="preserve">. </w:t>
      </w:r>
    </w:p>
    <w:p w14:paraId="270E2946" w14:textId="77B69A88" w:rsidR="000E2670" w:rsidRPr="00D76A7E" w:rsidRDefault="002756D3" w:rsidP="004046C0">
      <w:pPr>
        <w:spacing w:line="276" w:lineRule="auto"/>
        <w:rPr>
          <w:rFonts w:ascii="Work Sans" w:hAnsi="Work Sans"/>
          <w:color w:val="333333"/>
          <w:shd w:val="clear" w:color="auto" w:fill="FFFFFF"/>
        </w:rPr>
      </w:pPr>
      <w:r w:rsidRPr="00D76A7E">
        <w:rPr>
          <w:rStyle w:val="Utheving"/>
          <w:rFonts w:ascii="Work Sans" w:hAnsi="Work Sans"/>
          <w:i w:val="0"/>
          <w:iCs w:val="0"/>
          <w:color w:val="212121"/>
          <w:shd w:val="clear" w:color="auto" w:fill="FCFFFC"/>
        </w:rPr>
        <w:t>Teach-back</w:t>
      </w:r>
      <w:r w:rsidRPr="00D76A7E">
        <w:rPr>
          <w:rFonts w:ascii="Work Sans" w:hAnsi="Work Sans"/>
          <w:color w:val="212121"/>
          <w:shd w:val="clear" w:color="auto" w:fill="FCFFFC"/>
        </w:rPr>
        <w:t xml:space="preserve"> er en evidensbasert metode for å forsikre seg om at pasient og bruker har forstått informasjon gitt av helsepersonell. </w:t>
      </w:r>
    </w:p>
    <w:p w14:paraId="67F5F95A" w14:textId="6DE14F93" w:rsidR="000E2670" w:rsidRPr="00D76A7E" w:rsidRDefault="00562CAA" w:rsidP="004046C0">
      <w:pPr>
        <w:spacing w:line="276" w:lineRule="auto"/>
        <w:rPr>
          <w:rFonts w:ascii="Work Sans" w:hAnsi="Work Sans"/>
          <w:color w:val="333333"/>
          <w:shd w:val="clear" w:color="auto" w:fill="FFFFFF"/>
        </w:rPr>
      </w:pPr>
      <w:r w:rsidRPr="00D76A7E">
        <w:rPr>
          <w:rFonts w:ascii="Work Sans" w:hAnsi="Work Sans"/>
          <w:color w:val="212121"/>
          <w:shd w:val="clear" w:color="auto" w:fill="FCFFFC"/>
        </w:rPr>
        <w:t>Ved flere behandlingsalternativer kan pasienter tilbys samvalgsveiledning</w:t>
      </w:r>
      <w:r w:rsidR="00B506EF" w:rsidRPr="00D76A7E">
        <w:rPr>
          <w:rFonts w:ascii="Work Sans" w:hAnsi="Work Sans"/>
          <w:color w:val="212121"/>
          <w:shd w:val="clear" w:color="auto" w:fill="FCFFFC"/>
        </w:rPr>
        <w:t xml:space="preserve">. </w:t>
      </w:r>
    </w:p>
    <w:p w14:paraId="3649402B" w14:textId="443C4BF2" w:rsidR="00201DB1" w:rsidRPr="00AE6D71" w:rsidRDefault="00201DB1" w:rsidP="00201DB1">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Kapittel 2</w:t>
      </w:r>
      <w:r w:rsidR="00632832" w:rsidRPr="00AE6D71">
        <w:rPr>
          <w:rFonts w:ascii="Work Sans" w:eastAsia="Times New Roman" w:hAnsi="Work Sans" w:cs="Times New Roman"/>
          <w:b/>
          <w:bCs/>
          <w:color w:val="212121"/>
          <w:kern w:val="36"/>
          <w:sz w:val="24"/>
          <w:szCs w:val="24"/>
          <w:lang w:eastAsia="nb-NO"/>
          <w14:ligatures w14:val="none"/>
        </w:rPr>
        <w:t>:</w:t>
      </w:r>
      <w:r w:rsidRPr="00AE6D71">
        <w:rPr>
          <w:rFonts w:ascii="Work Sans" w:eastAsia="Times New Roman" w:hAnsi="Work Sans" w:cs="Times New Roman"/>
          <w:b/>
          <w:bCs/>
          <w:color w:val="212121"/>
          <w:kern w:val="36"/>
          <w:sz w:val="24"/>
          <w:szCs w:val="24"/>
          <w:lang w:eastAsia="nb-NO"/>
          <w14:ligatures w14:val="none"/>
        </w:rPr>
        <w:t xml:space="preserve"> Åpen erkjennelse og beklagelse når det går galt</w:t>
      </w:r>
    </w:p>
    <w:p w14:paraId="4DE08190" w14:textId="093FC0DE" w:rsidR="00796816" w:rsidRPr="00850A58" w:rsidRDefault="00BC1525" w:rsidP="00850A58">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850A58">
        <w:rPr>
          <w:rFonts w:ascii="Work Sans" w:hAnsi="Work Sans"/>
          <w:color w:val="212121"/>
          <w:sz w:val="22"/>
          <w:szCs w:val="22"/>
          <w:shd w:val="clear" w:color="auto" w:fill="FCFFFC"/>
        </w:rPr>
        <w:t>En åpen og ærlig erkjennelse av at det har skjedd en uønsket hendelse når det inntreffer, og hva som er skjedd, er svært viktig</w:t>
      </w:r>
      <w:r w:rsidR="00985649" w:rsidRPr="00850A58">
        <w:rPr>
          <w:rFonts w:ascii="Work Sans" w:hAnsi="Work Sans"/>
          <w:color w:val="212121"/>
          <w:sz w:val="22"/>
          <w:szCs w:val="22"/>
          <w:shd w:val="clear" w:color="auto" w:fill="FCFFFC"/>
        </w:rPr>
        <w:t xml:space="preserve"> for en god prosess videre.</w:t>
      </w:r>
      <w:r w:rsidR="00796816" w:rsidRPr="00850A58">
        <w:rPr>
          <w:rFonts w:ascii="Work Sans" w:hAnsi="Work Sans"/>
          <w:color w:val="212121"/>
          <w:sz w:val="22"/>
          <w:szCs w:val="22"/>
        </w:rPr>
        <w:t xml:space="preserve"> Erkjennelsen</w:t>
      </w:r>
      <w:r w:rsidR="00796816" w:rsidRPr="00850A58">
        <w:rPr>
          <w:rStyle w:val="Utheving"/>
          <w:rFonts w:ascii="Work Sans" w:eastAsiaTheme="majorEastAsia" w:hAnsi="Work Sans"/>
          <w:color w:val="212121"/>
          <w:sz w:val="22"/>
          <w:szCs w:val="22"/>
        </w:rPr>
        <w:t> </w:t>
      </w:r>
      <w:r w:rsidR="00796816" w:rsidRPr="00850A58">
        <w:rPr>
          <w:rFonts w:ascii="Work Sans" w:hAnsi="Work Sans"/>
          <w:color w:val="212121"/>
          <w:sz w:val="22"/>
          <w:szCs w:val="22"/>
        </w:rPr>
        <w:t>bør skje så snart som mulig etter hendelsen har inntruffet, selv om man ikke har alle detaljene og fakta på daværende tidspunkt. Når årsaks- eller hendelsesforløpet er uklart, er det viktig å være åpen om dette. Pasienter, brukere og pårørende må forsikres om at tjenesten tar ansvar for at hendelsen blir nøye gjennomgått.</w:t>
      </w:r>
      <w:r w:rsidR="00527CB8" w:rsidRPr="00850A58">
        <w:rPr>
          <w:rFonts w:ascii="Work Sans" w:hAnsi="Work Sans"/>
          <w:color w:val="212121"/>
          <w:sz w:val="22"/>
          <w:szCs w:val="22"/>
        </w:rPr>
        <w:t xml:space="preserve"> </w:t>
      </w:r>
      <w:r w:rsidR="00754F48">
        <w:rPr>
          <w:rFonts w:ascii="Work Sans" w:hAnsi="Work Sans"/>
          <w:color w:val="212121"/>
          <w:sz w:val="22"/>
          <w:szCs w:val="22"/>
        </w:rPr>
        <w:t xml:space="preserve">Mange </w:t>
      </w:r>
      <w:r w:rsidR="00796816" w:rsidRPr="00850A58">
        <w:rPr>
          <w:rFonts w:ascii="Work Sans" w:hAnsi="Work Sans"/>
          <w:color w:val="212121"/>
          <w:sz w:val="22"/>
          <w:szCs w:val="22"/>
        </w:rPr>
        <w:t>formidler at det ofte går for lang tid før det holdes et møte. Dette kan da bli oppfattet som å holde tilbake informasjon.</w:t>
      </w:r>
      <w:r w:rsidR="00961BE6" w:rsidRPr="00850A58">
        <w:rPr>
          <w:rFonts w:ascii="Work Sans" w:hAnsi="Work Sans"/>
          <w:color w:val="212121"/>
          <w:sz w:val="22"/>
          <w:szCs w:val="22"/>
          <w:shd w:val="clear" w:color="auto" w:fill="FCFFFC"/>
        </w:rPr>
        <w:t xml:space="preserve"> </w:t>
      </w:r>
      <w:r w:rsidR="00AA7F32">
        <w:rPr>
          <w:rFonts w:ascii="Work Sans" w:hAnsi="Work Sans"/>
          <w:color w:val="212121"/>
          <w:sz w:val="22"/>
          <w:szCs w:val="22"/>
          <w:shd w:val="clear" w:color="auto" w:fill="FCFFFC"/>
        </w:rPr>
        <w:t>M</w:t>
      </w:r>
      <w:r w:rsidR="00961BE6" w:rsidRPr="00850A58">
        <w:rPr>
          <w:rFonts w:ascii="Work Sans" w:hAnsi="Work Sans"/>
          <w:color w:val="212121"/>
          <w:sz w:val="22"/>
          <w:szCs w:val="22"/>
          <w:shd w:val="clear" w:color="auto" w:fill="FCFFFC"/>
        </w:rPr>
        <w:t>ange opplever å få for lite informasjon etter en uønsket hendelse, til tross for at det er informasjonsplikt (her fins det en veileder fra Helsedir).</w:t>
      </w:r>
      <w:r w:rsidR="00FA1648" w:rsidRPr="00850A58">
        <w:rPr>
          <w:rFonts w:ascii="Work Sans" w:hAnsi="Work Sans"/>
          <w:color w:val="212121"/>
          <w:sz w:val="22"/>
          <w:szCs w:val="22"/>
          <w:shd w:val="clear" w:color="auto" w:fill="FCFFFC"/>
        </w:rPr>
        <w:t xml:space="preserve"> Pasienter, brukere og pårørende har behov å bli møtt med empati og en beklagelse, og for at deres opplevelser og perspektiver blir tatt på alvor. </w:t>
      </w:r>
      <w:r w:rsidR="00C96B5C" w:rsidRPr="00850A58">
        <w:rPr>
          <w:rFonts w:ascii="Work Sans" w:hAnsi="Work Sans"/>
          <w:color w:val="212121"/>
          <w:sz w:val="22"/>
          <w:szCs w:val="22"/>
          <w:shd w:val="clear" w:color="auto" w:fill="FCFFFC"/>
        </w:rPr>
        <w:t>Å beklage kan og skal gjøres så snart en uønsket hendelse har skjedd, selv om årsaksforhold ikke er avklart. Man beklager </w:t>
      </w:r>
      <w:r w:rsidR="00C96B5C" w:rsidRPr="00850A58">
        <w:rPr>
          <w:rStyle w:val="Utheving"/>
          <w:rFonts w:ascii="Work Sans" w:eastAsiaTheme="majorEastAsia" w:hAnsi="Work Sans"/>
          <w:color w:val="212121"/>
          <w:sz w:val="22"/>
          <w:szCs w:val="22"/>
          <w:shd w:val="clear" w:color="auto" w:fill="FCFFFC"/>
        </w:rPr>
        <w:t>at </w:t>
      </w:r>
      <w:r w:rsidR="00C96B5C" w:rsidRPr="00850A58">
        <w:rPr>
          <w:rFonts w:ascii="Work Sans" w:hAnsi="Work Sans"/>
          <w:color w:val="212121"/>
          <w:sz w:val="22"/>
          <w:szCs w:val="22"/>
          <w:shd w:val="clear" w:color="auto" w:fill="FCFFFC"/>
        </w:rPr>
        <w:t>det har skjedd en hendelse. Man skal ikke be om unnskyldning før det er oversikt over hva som har skjedd eller hva skaden skyldes.</w:t>
      </w:r>
      <w:r w:rsidR="0001266F" w:rsidRPr="00850A58">
        <w:rPr>
          <w:rFonts w:ascii="Work Sans" w:hAnsi="Work Sans"/>
          <w:color w:val="212121"/>
          <w:sz w:val="22"/>
          <w:szCs w:val="22"/>
          <w:shd w:val="clear" w:color="auto" w:fill="FCFFFC"/>
        </w:rPr>
        <w:t xml:space="preserve"> Det er en rekke ulike forhold som kan utgjøre barrierer for åpne og ærlige erkjennelser. Helsepersonell kan frykte at en åpen og ærlig erkjennelse vil svekke pasientens tillit. De kan også være urolige for at det vil medføre mistillit og/eller sanksjoner fra kollegaer, virksomheten eller myndigheter</w:t>
      </w:r>
      <w:r w:rsidR="000E0C0B" w:rsidRPr="00850A58">
        <w:rPr>
          <w:rFonts w:ascii="Work Sans" w:hAnsi="Work Sans"/>
          <w:color w:val="212121"/>
          <w:sz w:val="22"/>
          <w:szCs w:val="22"/>
          <w:shd w:val="clear" w:color="auto" w:fill="FCFFFC"/>
        </w:rPr>
        <w:t>. "Ufeilbarlighetskultur" blant helsepersonell kan også være en hindring. En slik kultur har normer om perfeksjon og forventninger om aldri å gjøre feil</w:t>
      </w:r>
      <w:r w:rsidR="005A1DEF">
        <w:rPr>
          <w:rFonts w:ascii="Work Sans" w:hAnsi="Work Sans"/>
          <w:color w:val="212121"/>
          <w:sz w:val="22"/>
          <w:szCs w:val="22"/>
          <w:shd w:val="clear" w:color="auto" w:fill="FCFFFC"/>
        </w:rPr>
        <w:t xml:space="preserve">, </w:t>
      </w:r>
      <w:r w:rsidR="002421C1" w:rsidRPr="00850A58">
        <w:rPr>
          <w:rFonts w:ascii="Work Sans" w:hAnsi="Work Sans"/>
          <w:color w:val="212121"/>
          <w:sz w:val="22"/>
          <w:szCs w:val="22"/>
          <w:shd w:val="clear" w:color="auto" w:fill="FCFFFC"/>
        </w:rPr>
        <w:t xml:space="preserve">at man ikke skal komme med kritikk av kollegaer, eller at man skal bidra til å beskytte kollegaer fra kritikk. Tvil om egne ferdigheter og mangel på opplæring er også hindringer for åpen erkjennelse. </w:t>
      </w:r>
    </w:p>
    <w:p w14:paraId="2364DF05" w14:textId="58B3E4DA" w:rsidR="003C74B3" w:rsidRDefault="00850A58" w:rsidP="00E016A0">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850A58">
        <w:rPr>
          <w:rFonts w:ascii="Work Sans" w:hAnsi="Work Sans"/>
          <w:color w:val="212121"/>
          <w:sz w:val="22"/>
          <w:szCs w:val="22"/>
          <w:shd w:val="clear" w:color="auto" w:fill="FCFFFC"/>
        </w:rPr>
        <w:t>Begrepet «påregnelig risiko» tolkes ulikt og er vanskelig å forstå også for helsepersonell. og tjenesten</w:t>
      </w:r>
      <w:r w:rsidR="006C6C2A">
        <w:rPr>
          <w:rFonts w:ascii="Work Sans" w:hAnsi="Work Sans"/>
          <w:color w:val="212121"/>
          <w:sz w:val="22"/>
          <w:szCs w:val="22"/>
          <w:shd w:val="clear" w:color="auto" w:fill="FCFFFC"/>
        </w:rPr>
        <w:t xml:space="preserve">, og </w:t>
      </w:r>
      <w:r w:rsidRPr="00850A58">
        <w:rPr>
          <w:rFonts w:ascii="Work Sans" w:hAnsi="Work Sans"/>
          <w:color w:val="212121"/>
          <w:sz w:val="22"/>
          <w:szCs w:val="22"/>
          <w:shd w:val="clear" w:color="auto" w:fill="FCFFFC"/>
        </w:rPr>
        <w:t>foresl</w:t>
      </w:r>
      <w:r w:rsidR="006C6C2A">
        <w:rPr>
          <w:rFonts w:ascii="Work Sans" w:hAnsi="Work Sans"/>
          <w:color w:val="212121"/>
          <w:sz w:val="22"/>
          <w:szCs w:val="22"/>
          <w:shd w:val="clear" w:color="auto" w:fill="FCFFFC"/>
        </w:rPr>
        <w:t>ås</w:t>
      </w:r>
      <w:r w:rsidRPr="00850A58">
        <w:rPr>
          <w:rFonts w:ascii="Work Sans" w:hAnsi="Work Sans"/>
          <w:color w:val="212121"/>
          <w:sz w:val="22"/>
          <w:szCs w:val="22"/>
          <w:shd w:val="clear" w:color="auto" w:fill="FCFFFC"/>
        </w:rPr>
        <w:t xml:space="preserve"> erstatte</w:t>
      </w:r>
      <w:r w:rsidR="006C6C2A">
        <w:rPr>
          <w:rFonts w:ascii="Work Sans" w:hAnsi="Work Sans"/>
          <w:color w:val="212121"/>
          <w:sz w:val="22"/>
          <w:szCs w:val="22"/>
          <w:shd w:val="clear" w:color="auto" w:fill="FCFFFC"/>
        </w:rPr>
        <w:t>t</w:t>
      </w:r>
      <w:r w:rsidRPr="00850A58">
        <w:rPr>
          <w:rFonts w:ascii="Work Sans" w:hAnsi="Work Sans"/>
          <w:color w:val="212121"/>
          <w:sz w:val="22"/>
          <w:szCs w:val="22"/>
          <w:shd w:val="clear" w:color="auto" w:fill="FCFFFC"/>
        </w:rPr>
        <w:t xml:space="preserve"> med «som kunne vært unngått»</w:t>
      </w:r>
      <w:r w:rsidR="005964F9">
        <w:rPr>
          <w:rFonts w:ascii="Work Sans" w:hAnsi="Work Sans"/>
          <w:color w:val="212121"/>
          <w:sz w:val="22"/>
          <w:szCs w:val="22"/>
          <w:shd w:val="clear" w:color="auto" w:fill="FCFFFC"/>
        </w:rPr>
        <w:t xml:space="preserve">. </w:t>
      </w:r>
    </w:p>
    <w:p w14:paraId="3EAD7043" w14:textId="48799A9A" w:rsidR="00300AF4" w:rsidRPr="003C74B3" w:rsidRDefault="00300AF4" w:rsidP="00E016A0">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E016A0">
        <w:rPr>
          <w:rFonts w:ascii="Work Sans" w:hAnsi="Work Sans"/>
          <w:color w:val="212121"/>
          <w:sz w:val="22"/>
          <w:szCs w:val="22"/>
        </w:rPr>
        <w:t>Leder skal alltid være involvert i oppfølgingen etter uønskede hendelser og har ansvaret for at det holdes samtale</w:t>
      </w:r>
      <w:r w:rsidR="00B506EF">
        <w:rPr>
          <w:rFonts w:ascii="Work Sans" w:hAnsi="Work Sans"/>
          <w:color w:val="212121"/>
          <w:sz w:val="22"/>
          <w:szCs w:val="22"/>
        </w:rPr>
        <w:t>r</w:t>
      </w:r>
      <w:r w:rsidRPr="00E016A0">
        <w:rPr>
          <w:rFonts w:ascii="Work Sans" w:hAnsi="Work Sans"/>
          <w:color w:val="212121"/>
          <w:sz w:val="22"/>
          <w:szCs w:val="22"/>
        </w:rPr>
        <w:t>, men er ikke nødvendigvis den som gjennomfører samtalen</w:t>
      </w:r>
      <w:r w:rsidR="00B506EF">
        <w:rPr>
          <w:rFonts w:ascii="Work Sans" w:hAnsi="Work Sans"/>
          <w:color w:val="212121"/>
          <w:sz w:val="22"/>
          <w:szCs w:val="22"/>
        </w:rPr>
        <w:t>e</w:t>
      </w:r>
      <w:r w:rsidRPr="00E016A0">
        <w:rPr>
          <w:rFonts w:ascii="Work Sans" w:hAnsi="Work Sans"/>
          <w:color w:val="212121"/>
          <w:sz w:val="22"/>
          <w:szCs w:val="22"/>
        </w:rPr>
        <w:t>. Samtalen bør gjennomføres av en som har tilstrekkelig nærhet til hendelsen, som vil ofte bety involvert personell. Egnetheten bør vurderes. Samtidig skal personen ofte representere virksomheten.  I kortversjon bør den som gjennomfører samtalen</w:t>
      </w:r>
    </w:p>
    <w:p w14:paraId="1EB8A2CB" w14:textId="77777777" w:rsidR="00300AF4" w:rsidRPr="00300AF4" w:rsidRDefault="00300AF4" w:rsidP="00E016A0">
      <w:pPr>
        <w:numPr>
          <w:ilvl w:val="0"/>
          <w:numId w:val="13"/>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300AF4">
        <w:rPr>
          <w:rFonts w:ascii="Work Sans" w:eastAsia="Times New Roman" w:hAnsi="Work Sans" w:cs="Times New Roman"/>
          <w:color w:val="212121"/>
          <w:kern w:val="0"/>
          <w:lang w:eastAsia="nb-NO"/>
          <w14:ligatures w14:val="none"/>
        </w:rPr>
        <w:t>ha nærhet til hendelsen</w:t>
      </w:r>
    </w:p>
    <w:p w14:paraId="2C4A012A" w14:textId="77777777" w:rsidR="00300AF4" w:rsidRPr="00300AF4" w:rsidRDefault="00300AF4" w:rsidP="00E016A0">
      <w:pPr>
        <w:numPr>
          <w:ilvl w:val="0"/>
          <w:numId w:val="13"/>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300AF4">
        <w:rPr>
          <w:rFonts w:ascii="Work Sans" w:eastAsia="Times New Roman" w:hAnsi="Work Sans" w:cs="Times New Roman"/>
          <w:color w:val="212121"/>
          <w:kern w:val="0"/>
          <w:lang w:eastAsia="nb-NO"/>
          <w14:ligatures w14:val="none"/>
        </w:rPr>
        <w:t>ha ivaretakende, empatiske evner</w:t>
      </w:r>
    </w:p>
    <w:p w14:paraId="2E1B83AC" w14:textId="77777777" w:rsidR="00300AF4" w:rsidRPr="00300AF4" w:rsidRDefault="00300AF4" w:rsidP="00E016A0">
      <w:pPr>
        <w:numPr>
          <w:ilvl w:val="0"/>
          <w:numId w:val="13"/>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300AF4">
        <w:rPr>
          <w:rFonts w:ascii="Work Sans" w:eastAsia="Times New Roman" w:hAnsi="Work Sans" w:cs="Times New Roman"/>
          <w:color w:val="212121"/>
          <w:kern w:val="0"/>
          <w:lang w:eastAsia="nb-NO"/>
          <w14:ligatures w14:val="none"/>
        </w:rPr>
        <w:t>kunne representere virksomheten</w:t>
      </w:r>
    </w:p>
    <w:p w14:paraId="1E1DE975" w14:textId="6A7D9CEA" w:rsidR="00E016A0" w:rsidRPr="00E016A0" w:rsidRDefault="00E016A0" w:rsidP="00E016A0">
      <w:pPr>
        <w:pStyle w:val="Listeavsnitt"/>
        <w:numPr>
          <w:ilvl w:val="0"/>
          <w:numId w:val="13"/>
        </w:numPr>
        <w:spacing w:after="0" w:line="276" w:lineRule="auto"/>
        <w:rPr>
          <w:rFonts w:ascii="Work Sans" w:eastAsia="Times New Roman" w:hAnsi="Work Sans" w:cs="Times New Roman"/>
          <w:kern w:val="0"/>
          <w:lang w:eastAsia="nb-NO"/>
          <w14:ligatures w14:val="none"/>
        </w:rPr>
      </w:pPr>
      <w:r w:rsidRPr="00E016A0">
        <w:rPr>
          <w:rFonts w:ascii="Work Sans" w:eastAsia="Times New Roman" w:hAnsi="Work Sans" w:cs="Times New Roman"/>
          <w:kern w:val="0"/>
          <w:lang w:eastAsia="nb-NO"/>
          <w14:ligatures w14:val="none"/>
        </w:rPr>
        <w:t xml:space="preserve">Ved alvorlige hendelser bør en representant for ledelsen delta. Hvis de involverte er sterkt preget av hendelsen </w:t>
      </w:r>
      <w:r w:rsidR="00B506EF">
        <w:rPr>
          <w:rFonts w:ascii="Work Sans" w:eastAsia="Times New Roman" w:hAnsi="Work Sans" w:cs="Times New Roman"/>
          <w:kern w:val="0"/>
          <w:lang w:eastAsia="nb-NO"/>
          <w14:ligatures w14:val="none"/>
        </w:rPr>
        <w:t>bør en</w:t>
      </w:r>
      <w:r w:rsidR="006D599E">
        <w:rPr>
          <w:rFonts w:ascii="Work Sans" w:eastAsia="Times New Roman" w:hAnsi="Work Sans" w:cs="Times New Roman"/>
          <w:kern w:val="0"/>
          <w:lang w:eastAsia="nb-NO"/>
          <w14:ligatures w14:val="none"/>
        </w:rPr>
        <w:t xml:space="preserve"> </w:t>
      </w:r>
      <w:r w:rsidRPr="00E016A0">
        <w:rPr>
          <w:rFonts w:ascii="Work Sans" w:eastAsia="Times New Roman" w:hAnsi="Work Sans" w:cs="Times New Roman"/>
          <w:kern w:val="0"/>
          <w:lang w:eastAsia="nb-NO"/>
          <w14:ligatures w14:val="none"/>
        </w:rPr>
        <w:t>foreslår at en annen medarbeider med nærhet til hendelsen og/eller pasienten deltar.</w:t>
      </w:r>
    </w:p>
    <w:p w14:paraId="7C920085" w14:textId="77777777" w:rsidR="00E016A0" w:rsidRDefault="00E016A0" w:rsidP="00E016A0">
      <w:pPr>
        <w:pStyle w:val="Listeavsnitt"/>
        <w:numPr>
          <w:ilvl w:val="0"/>
          <w:numId w:val="13"/>
        </w:num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E016A0">
        <w:rPr>
          <w:rFonts w:ascii="Work Sans" w:eastAsia="Times New Roman" w:hAnsi="Work Sans" w:cs="Times New Roman"/>
          <w:color w:val="212121"/>
          <w:kern w:val="0"/>
          <w:lang w:eastAsia="nb-NO"/>
          <w14:ligatures w14:val="none"/>
        </w:rPr>
        <w:t>Hvor mange som skal møte på vegne av virksomheten bør vurderes nøye. De som har vært utsatt for hendelsen kan lett kjenne på ubalansen i "maktforholdet" om det er flere fra virksomheten til stede.</w:t>
      </w:r>
    </w:p>
    <w:p w14:paraId="2C25A298" w14:textId="6FF99BA4" w:rsidR="00A31CD0" w:rsidRDefault="00A31CD0" w:rsidP="00692FE8">
      <w:pPr>
        <w:shd w:val="clear" w:color="auto" w:fill="FCFFFC"/>
        <w:spacing w:before="240" w:after="240" w:line="276" w:lineRule="auto"/>
        <w:rPr>
          <w:rFonts w:ascii="Work Sans" w:hAnsi="Work Sans"/>
          <w:color w:val="212121"/>
          <w:shd w:val="clear" w:color="auto" w:fill="FCFFFC"/>
        </w:rPr>
      </w:pPr>
      <w:r>
        <w:rPr>
          <w:rFonts w:ascii="Work Sans" w:hAnsi="Work Sans"/>
          <w:color w:val="212121"/>
          <w:shd w:val="clear" w:color="auto" w:fill="FCFFFC"/>
        </w:rPr>
        <w:t>Noen uønskede hendelser blir mediesaker, med innlegg i både presse og sosiale media. Leder bør, når det er aktuelt, forberede de involverte på at det kan skje. Det gjelder også sosiale medier.</w:t>
      </w:r>
    </w:p>
    <w:p w14:paraId="0F7D4D7A" w14:textId="6B8B3280" w:rsidR="00B12092" w:rsidRDefault="00B12092" w:rsidP="00692FE8">
      <w:pPr>
        <w:shd w:val="clear" w:color="auto" w:fill="FCFFFC"/>
        <w:spacing w:before="240" w:after="240" w:line="276" w:lineRule="auto"/>
        <w:rPr>
          <w:rFonts w:ascii="Work Sans" w:hAnsi="Work Sans"/>
          <w:color w:val="212121"/>
          <w:shd w:val="clear" w:color="auto" w:fill="FCFFFC"/>
        </w:rPr>
      </w:pPr>
      <w:r>
        <w:rPr>
          <w:rFonts w:ascii="Work Sans" w:hAnsi="Work Sans"/>
          <w:color w:val="212121"/>
          <w:shd w:val="clear" w:color="auto" w:fill="FCFFFC"/>
        </w:rPr>
        <w:t>Her ligger det sjekklister for forberedelse og gjennomføring av samtaler.</w:t>
      </w:r>
    </w:p>
    <w:p w14:paraId="7942929B" w14:textId="1975BC37" w:rsidR="00A5351A" w:rsidRPr="00A31CD0" w:rsidRDefault="00A5351A" w:rsidP="00692FE8">
      <w:pPr>
        <w:shd w:val="clear" w:color="auto" w:fill="FCFFFC"/>
        <w:spacing w:before="240" w:after="240" w:line="276" w:lineRule="auto"/>
        <w:rPr>
          <w:rFonts w:ascii="Work Sans" w:eastAsia="Times New Roman" w:hAnsi="Work Sans" w:cs="Times New Roman"/>
          <w:color w:val="212121"/>
          <w:kern w:val="0"/>
          <w:lang w:eastAsia="nb-NO"/>
          <w14:ligatures w14:val="none"/>
        </w:rPr>
      </w:pPr>
      <w:r>
        <w:rPr>
          <w:rFonts w:ascii="Work Sans" w:hAnsi="Work Sans"/>
          <w:color w:val="212121"/>
          <w:shd w:val="clear" w:color="auto" w:fill="FCFFFC"/>
        </w:rPr>
        <w:t>Pasienter, brukere og pårørende som opplever uønskede hendelser bør informeres om hvordan de går fram for å gi tilbakemeldinger. Saker og uenigheter bør forsøkes løst på lavest mulig nivå</w:t>
      </w:r>
      <w:r w:rsidR="00D06636">
        <w:rPr>
          <w:rFonts w:ascii="Work Sans" w:hAnsi="Work Sans"/>
          <w:color w:val="212121"/>
          <w:shd w:val="clear" w:color="auto" w:fill="FCFFFC"/>
        </w:rPr>
        <w:t xml:space="preserve">. </w:t>
      </w:r>
    </w:p>
    <w:p w14:paraId="6A42405C" w14:textId="184F2541" w:rsidR="00850A58" w:rsidRPr="00692FE8" w:rsidRDefault="00B506EF" w:rsidP="00850A58">
      <w:pPr>
        <w:pStyle w:val="NormalWeb"/>
        <w:shd w:val="clear" w:color="auto" w:fill="FCFFFC"/>
        <w:spacing w:before="240" w:beforeAutospacing="0" w:after="240" w:afterAutospacing="0" w:line="276" w:lineRule="auto"/>
        <w:rPr>
          <w:rFonts w:ascii="Work Sans" w:hAnsi="Work Sans"/>
          <w:color w:val="212121"/>
          <w:sz w:val="22"/>
          <w:szCs w:val="22"/>
        </w:rPr>
      </w:pPr>
      <w:r>
        <w:rPr>
          <w:rFonts w:ascii="Work Sans" w:hAnsi="Work Sans"/>
          <w:color w:val="212121"/>
          <w:sz w:val="22"/>
          <w:szCs w:val="22"/>
          <w:shd w:val="clear" w:color="auto" w:fill="FCFFFC"/>
        </w:rPr>
        <w:t>Det kan være ønskelig å oppnevne e</w:t>
      </w:r>
      <w:r w:rsidR="00692FE8" w:rsidRPr="00692FE8">
        <w:rPr>
          <w:rFonts w:ascii="Work Sans" w:hAnsi="Work Sans"/>
          <w:color w:val="212121"/>
          <w:sz w:val="22"/>
          <w:szCs w:val="22"/>
          <w:shd w:val="clear" w:color="auto" w:fill="FCFFFC"/>
        </w:rPr>
        <w:t>n kontaktperson er aktuelt særlig ved alvorlige hendelser, som krever oppfølging over tid</w:t>
      </w:r>
      <w:r>
        <w:rPr>
          <w:rFonts w:ascii="Work Sans" w:hAnsi="Work Sans"/>
          <w:color w:val="212121"/>
          <w:sz w:val="22"/>
          <w:szCs w:val="22"/>
          <w:shd w:val="clear" w:color="auto" w:fill="FCFFFC"/>
        </w:rPr>
        <w:t>. Det skal være</w:t>
      </w:r>
      <w:r w:rsidR="004C6E5F">
        <w:rPr>
          <w:rFonts w:ascii="Work Sans" w:hAnsi="Work Sans"/>
          <w:color w:val="212121"/>
          <w:sz w:val="22"/>
          <w:szCs w:val="22"/>
          <w:shd w:val="clear" w:color="auto" w:fill="FCFFFC"/>
        </w:rPr>
        <w:t xml:space="preserve"> en koo</w:t>
      </w:r>
      <w:r w:rsidR="00FC5A2D">
        <w:rPr>
          <w:rFonts w:ascii="Work Sans" w:hAnsi="Work Sans"/>
          <w:color w:val="212121"/>
          <w:sz w:val="22"/>
          <w:szCs w:val="22"/>
          <w:shd w:val="clear" w:color="auto" w:fill="FCFFFC"/>
        </w:rPr>
        <w:t>r</w:t>
      </w:r>
      <w:r w:rsidR="004C6E5F">
        <w:rPr>
          <w:rFonts w:ascii="Work Sans" w:hAnsi="Work Sans"/>
          <w:color w:val="212121"/>
          <w:sz w:val="22"/>
          <w:szCs w:val="22"/>
          <w:shd w:val="clear" w:color="auto" w:fill="FCFFFC"/>
        </w:rPr>
        <w:t>dinator</w:t>
      </w:r>
      <w:r w:rsidR="00FC5A2D">
        <w:rPr>
          <w:rFonts w:ascii="Work Sans" w:hAnsi="Work Sans"/>
          <w:color w:val="212121"/>
          <w:sz w:val="22"/>
          <w:szCs w:val="22"/>
          <w:shd w:val="clear" w:color="auto" w:fill="FCFFFC"/>
        </w:rPr>
        <w:t xml:space="preserve">, </w:t>
      </w:r>
      <w:r>
        <w:rPr>
          <w:rFonts w:ascii="Work Sans" w:hAnsi="Work Sans"/>
          <w:color w:val="212121"/>
          <w:sz w:val="22"/>
          <w:szCs w:val="22"/>
          <w:shd w:val="clear" w:color="auto" w:fill="FCFFFC"/>
        </w:rPr>
        <w:t>som</w:t>
      </w:r>
      <w:r w:rsidR="006714FE">
        <w:rPr>
          <w:rFonts w:ascii="Work Sans" w:hAnsi="Work Sans"/>
          <w:color w:val="212121"/>
          <w:sz w:val="22"/>
          <w:szCs w:val="22"/>
          <w:shd w:val="clear" w:color="auto" w:fill="FCFFFC"/>
        </w:rPr>
        <w:t xml:space="preserve"> </w:t>
      </w:r>
      <w:r w:rsidR="00FC5A2D">
        <w:rPr>
          <w:rFonts w:ascii="Work Sans" w:hAnsi="Work Sans"/>
          <w:color w:val="212121"/>
          <w:sz w:val="22"/>
          <w:szCs w:val="22"/>
          <w:shd w:val="clear" w:color="auto" w:fill="FCFFFC"/>
        </w:rPr>
        <w:t>er en del av organisasjonen, men skal ikke nødvendigvis gjennomføre møtene.</w:t>
      </w:r>
      <w:r w:rsidR="00692FE8" w:rsidRPr="00692FE8">
        <w:rPr>
          <w:rFonts w:ascii="Work Sans" w:hAnsi="Work Sans"/>
          <w:color w:val="212121"/>
          <w:sz w:val="22"/>
          <w:szCs w:val="22"/>
          <w:shd w:val="clear" w:color="auto" w:fill="FCFFFC"/>
        </w:rPr>
        <w:t> </w:t>
      </w:r>
    </w:p>
    <w:p w14:paraId="36655471" w14:textId="3388BEEC" w:rsidR="009246C3" w:rsidRPr="00AE6D71" w:rsidRDefault="009246C3" w:rsidP="009246C3">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Kapittel 3: En oppriktig unnskyldning når hendelsen burde vært unngått</w:t>
      </w:r>
    </w:p>
    <w:p w14:paraId="4F3D3D40" w14:textId="7DCCB903" w:rsidR="001969E9" w:rsidRPr="002A308E" w:rsidRDefault="000E0EFF" w:rsidP="002A308E">
      <w:pPr>
        <w:pStyle w:val="NormalWeb"/>
        <w:shd w:val="clear" w:color="auto" w:fill="FCFFFC"/>
        <w:spacing w:before="240" w:beforeAutospacing="0" w:after="240" w:afterAutospacing="0" w:line="276" w:lineRule="auto"/>
        <w:rPr>
          <w:rFonts w:ascii="Work Sans" w:hAnsi="Work Sans"/>
          <w:color w:val="212121"/>
          <w:sz w:val="22"/>
          <w:szCs w:val="22"/>
        </w:rPr>
      </w:pPr>
      <w:r w:rsidRPr="002A308E">
        <w:rPr>
          <w:rFonts w:ascii="Work Sans" w:hAnsi="Work Sans"/>
          <w:color w:val="212121"/>
          <w:sz w:val="22"/>
          <w:szCs w:val="22"/>
          <w:shd w:val="clear" w:color="auto" w:fill="FCFFFC"/>
        </w:rPr>
        <w:t>Dersom det er åpenbart, eller undersøkelser viser at det har skjedd en svikt, trenger pasient, bruker og/eller pårørende en oppriktig unnskyldning. Å be om unnskyldning kommer først når det er oversikt over hva som har skjedd, og hva skaden skyldes.</w:t>
      </w:r>
      <w:r w:rsidR="005A3392" w:rsidRPr="002A308E">
        <w:rPr>
          <w:rFonts w:ascii="Work Sans" w:hAnsi="Work Sans"/>
          <w:color w:val="212121"/>
          <w:sz w:val="22"/>
          <w:szCs w:val="22"/>
          <w:shd w:val="clear" w:color="auto" w:fill="FCFFFC"/>
        </w:rPr>
        <w:t xml:space="preserve"> Det skilles her mellom beklagelse og unnskyldning.  Beklage kan og skal gjøres så snart en uønsket hendelse har skjedd, selv om årsaksforhold ikke er avklart. Man beklager </w:t>
      </w:r>
      <w:r w:rsidR="005A3392" w:rsidRPr="002A308E">
        <w:rPr>
          <w:rStyle w:val="Utheving"/>
          <w:rFonts w:ascii="Work Sans" w:eastAsiaTheme="majorEastAsia" w:hAnsi="Work Sans"/>
          <w:color w:val="212121"/>
          <w:sz w:val="22"/>
          <w:szCs w:val="22"/>
          <w:shd w:val="clear" w:color="auto" w:fill="FCFFFC"/>
        </w:rPr>
        <w:t>at </w:t>
      </w:r>
      <w:r w:rsidR="005A3392" w:rsidRPr="002A308E">
        <w:rPr>
          <w:rFonts w:ascii="Work Sans" w:hAnsi="Work Sans"/>
          <w:color w:val="212121"/>
          <w:sz w:val="22"/>
          <w:szCs w:val="22"/>
          <w:shd w:val="clear" w:color="auto" w:fill="FCFFFC"/>
        </w:rPr>
        <w:t>det har skjedd en hendelse. Hvis det blir konstatert svikt, skal pasient eller bruker, og eventuelt pårørende, bes om unnskyldning. Man sier unnskyld for noe som er </w:t>
      </w:r>
      <w:r w:rsidR="005A3392" w:rsidRPr="002A308E">
        <w:rPr>
          <w:rStyle w:val="Utheving"/>
          <w:rFonts w:ascii="Work Sans" w:eastAsiaTheme="majorEastAsia" w:hAnsi="Work Sans"/>
          <w:color w:val="212121"/>
          <w:sz w:val="22"/>
          <w:szCs w:val="22"/>
          <w:shd w:val="clear" w:color="auto" w:fill="FCFFFC"/>
        </w:rPr>
        <w:t>gjort, </w:t>
      </w:r>
      <w:r w:rsidR="005A3392" w:rsidRPr="002A308E">
        <w:rPr>
          <w:rFonts w:ascii="Work Sans" w:hAnsi="Work Sans"/>
          <w:color w:val="212121"/>
          <w:sz w:val="22"/>
          <w:szCs w:val="22"/>
          <w:shd w:val="clear" w:color="auto" w:fill="FCFFFC"/>
        </w:rPr>
        <w:t>eller ikke gjort. </w:t>
      </w:r>
      <w:r w:rsidR="001969E9" w:rsidRPr="002A308E">
        <w:rPr>
          <w:rFonts w:ascii="Work Sans" w:hAnsi="Work Sans"/>
          <w:color w:val="212121"/>
          <w:sz w:val="22"/>
          <w:szCs w:val="22"/>
        </w:rPr>
        <w:t>Unnskyldningen bør følges opp med:</w:t>
      </w:r>
    </w:p>
    <w:p w14:paraId="7B63A387" w14:textId="2D23956E" w:rsidR="001969E9" w:rsidRPr="001969E9" w:rsidRDefault="001969E9" w:rsidP="002A308E">
      <w:pPr>
        <w:numPr>
          <w:ilvl w:val="0"/>
          <w:numId w:val="14"/>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1969E9">
        <w:rPr>
          <w:rFonts w:ascii="Work Sans" w:eastAsia="Times New Roman" w:hAnsi="Work Sans" w:cs="Times New Roman"/>
          <w:color w:val="212121"/>
          <w:kern w:val="0"/>
          <w:lang w:eastAsia="nb-NO"/>
          <w14:ligatures w14:val="none"/>
        </w:rPr>
        <w:t>handling for å begrense ytterligere skader på pasient</w:t>
      </w:r>
    </w:p>
    <w:p w14:paraId="388565BC" w14:textId="0EB2698C" w:rsidR="001969E9" w:rsidRPr="001969E9" w:rsidRDefault="001969E9" w:rsidP="002A308E">
      <w:pPr>
        <w:numPr>
          <w:ilvl w:val="0"/>
          <w:numId w:val="14"/>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1969E9">
        <w:rPr>
          <w:rFonts w:ascii="Work Sans" w:eastAsia="Times New Roman" w:hAnsi="Work Sans" w:cs="Times New Roman"/>
          <w:color w:val="212121"/>
          <w:kern w:val="0"/>
          <w:lang w:eastAsia="nb-NO"/>
          <w14:ligatures w14:val="none"/>
        </w:rPr>
        <w:t>læring og forbedring fra helsepersonell og virksomhetens side for å unngå at lignende hendelse skjer igjen</w:t>
      </w:r>
    </w:p>
    <w:p w14:paraId="38248B02" w14:textId="08F109F9" w:rsidR="00E05882" w:rsidRDefault="00161C6C" w:rsidP="002A308E">
      <w:pPr>
        <w:spacing w:line="276" w:lineRule="auto"/>
        <w:rPr>
          <w:rFonts w:ascii="Work Sans" w:hAnsi="Work Sans"/>
          <w:color w:val="212121"/>
          <w:shd w:val="clear" w:color="auto" w:fill="FCFFFC"/>
        </w:rPr>
      </w:pPr>
      <w:r w:rsidRPr="002A308E">
        <w:rPr>
          <w:rFonts w:ascii="Work Sans" w:hAnsi="Work Sans"/>
          <w:color w:val="212121"/>
          <w:shd w:val="clear" w:color="auto" w:fill="FCFFFC"/>
        </w:rPr>
        <w:t>En unnskyldning fra involvert personell oppleves mer oppriktig og meningsfull, enn fra ledere eller andre.</w:t>
      </w:r>
      <w:r w:rsidR="00DF1123" w:rsidRPr="002A308E">
        <w:rPr>
          <w:rFonts w:ascii="Work Sans" w:hAnsi="Work Sans"/>
          <w:color w:val="212121"/>
          <w:shd w:val="clear" w:color="auto" w:fill="FCFFFC"/>
        </w:rPr>
        <w:t xml:space="preserve"> Tar det lang tid før hendelsen avklares, må pasient/pårørende følges opp i ventetiden.</w:t>
      </w:r>
      <w:r w:rsidR="00EE0497" w:rsidRPr="002A308E">
        <w:rPr>
          <w:rFonts w:ascii="Work Sans" w:hAnsi="Work Sans"/>
          <w:color w:val="212121"/>
          <w:shd w:val="clear" w:color="auto" w:fill="FCFFFC"/>
        </w:rPr>
        <w:t xml:space="preserve"> Ellers er det avgjørende å ikke anta, men spørre om hva pasienter, brukere og pårørende trenger, hva er som viktig for dem. Helt sentralt er å lytte til pasientens, brukernes og pårørendes svar og fortellinger. Disse forteller om dårlige opplevelser med å bli avbrutt. </w:t>
      </w:r>
      <w:r w:rsidR="007A0486">
        <w:rPr>
          <w:rFonts w:ascii="Work Sans" w:hAnsi="Work Sans"/>
          <w:color w:val="212121"/>
          <w:shd w:val="clear" w:color="auto" w:fill="FCFFFC"/>
        </w:rPr>
        <w:t>Elementer i en oppriktig unnskyldning:</w:t>
      </w:r>
    </w:p>
    <w:p w14:paraId="63A5CD19" w14:textId="0B929295" w:rsidR="004F6580" w:rsidRPr="004F6580" w:rsidRDefault="004F6580" w:rsidP="004F6580">
      <w:pPr>
        <w:pStyle w:val="Listeavsnitt"/>
        <w:numPr>
          <w:ilvl w:val="0"/>
          <w:numId w:val="15"/>
        </w:numPr>
        <w:spacing w:line="276" w:lineRule="auto"/>
        <w:rPr>
          <w:rFonts w:ascii="Work Sans" w:hAnsi="Work Sans"/>
          <w:color w:val="333333"/>
          <w:shd w:val="clear" w:color="auto" w:fill="FFFFFF"/>
        </w:rPr>
      </w:pPr>
      <w:r w:rsidRPr="004F6580">
        <w:rPr>
          <w:rFonts w:ascii="Work Sans" w:hAnsi="Work Sans"/>
          <w:color w:val="212121"/>
          <w:shd w:val="clear" w:color="auto" w:fill="FCFFFC"/>
        </w:rPr>
        <w:t>Erkjennelse av svikt</w:t>
      </w:r>
    </w:p>
    <w:p w14:paraId="1C38079B" w14:textId="44556C34" w:rsidR="004F6580" w:rsidRPr="004F6580" w:rsidRDefault="004F6580" w:rsidP="004F6580">
      <w:pPr>
        <w:pStyle w:val="Listeavsnitt"/>
        <w:numPr>
          <w:ilvl w:val="0"/>
          <w:numId w:val="15"/>
        </w:numPr>
        <w:spacing w:line="276" w:lineRule="auto"/>
        <w:rPr>
          <w:rFonts w:ascii="Work Sans" w:hAnsi="Work Sans"/>
          <w:color w:val="333333"/>
          <w:shd w:val="clear" w:color="auto" w:fill="FFFFFF"/>
        </w:rPr>
      </w:pPr>
      <w:r>
        <w:rPr>
          <w:rFonts w:ascii="Work Sans" w:hAnsi="Work Sans"/>
          <w:color w:val="212121"/>
          <w:shd w:val="clear" w:color="auto" w:fill="FCFFFC"/>
        </w:rPr>
        <w:t>Beskrivelse av hva som har skjedd</w:t>
      </w:r>
    </w:p>
    <w:p w14:paraId="4EA2EE09" w14:textId="4C4CFECF" w:rsidR="004F6580" w:rsidRPr="004F6580" w:rsidRDefault="004F6580" w:rsidP="004F6580">
      <w:pPr>
        <w:pStyle w:val="Listeavsnitt"/>
        <w:numPr>
          <w:ilvl w:val="0"/>
          <w:numId w:val="15"/>
        </w:numPr>
        <w:spacing w:line="276" w:lineRule="auto"/>
        <w:rPr>
          <w:rFonts w:ascii="Work Sans" w:hAnsi="Work Sans"/>
          <w:color w:val="333333"/>
          <w:shd w:val="clear" w:color="auto" w:fill="FFFFFF"/>
        </w:rPr>
      </w:pPr>
      <w:r>
        <w:rPr>
          <w:rFonts w:ascii="Work Sans" w:hAnsi="Work Sans"/>
          <w:color w:val="212121"/>
          <w:shd w:val="clear" w:color="auto" w:fill="FCFFFC"/>
        </w:rPr>
        <w:t>Tydeliggjøring av at det tas ansvar</w:t>
      </w:r>
    </w:p>
    <w:p w14:paraId="401FF626" w14:textId="69360762" w:rsidR="004F6580" w:rsidRPr="00843EB1" w:rsidRDefault="00843EB1" w:rsidP="004F6580">
      <w:pPr>
        <w:pStyle w:val="Listeavsnitt"/>
        <w:numPr>
          <w:ilvl w:val="0"/>
          <w:numId w:val="15"/>
        </w:numPr>
        <w:spacing w:line="276" w:lineRule="auto"/>
        <w:rPr>
          <w:rFonts w:ascii="Work Sans" w:hAnsi="Work Sans"/>
          <w:color w:val="333333"/>
          <w:shd w:val="clear" w:color="auto" w:fill="FFFFFF"/>
        </w:rPr>
      </w:pPr>
      <w:r>
        <w:rPr>
          <w:rFonts w:ascii="Work Sans" w:hAnsi="Work Sans"/>
          <w:color w:val="212121"/>
          <w:shd w:val="clear" w:color="auto" w:fill="FCFFFC"/>
        </w:rPr>
        <w:t>Uttrykk for anger</w:t>
      </w:r>
    </w:p>
    <w:p w14:paraId="430DB915" w14:textId="1568B04A" w:rsidR="00843EB1" w:rsidRPr="004F6580" w:rsidRDefault="00843EB1" w:rsidP="004F6580">
      <w:pPr>
        <w:pStyle w:val="Listeavsnitt"/>
        <w:numPr>
          <w:ilvl w:val="0"/>
          <w:numId w:val="15"/>
        </w:numPr>
        <w:spacing w:line="276" w:lineRule="auto"/>
        <w:rPr>
          <w:rFonts w:ascii="Work Sans" w:hAnsi="Work Sans"/>
          <w:color w:val="333333"/>
          <w:shd w:val="clear" w:color="auto" w:fill="FFFFFF"/>
        </w:rPr>
      </w:pPr>
      <w:r>
        <w:rPr>
          <w:rFonts w:ascii="Work Sans" w:hAnsi="Work Sans"/>
          <w:color w:val="212121"/>
          <w:shd w:val="clear" w:color="auto" w:fill="FCFFFC"/>
        </w:rPr>
        <w:t>Endring av atferd/praksis</w:t>
      </w:r>
    </w:p>
    <w:p w14:paraId="3B6F28C6" w14:textId="40CDCB7D" w:rsidR="00AD2A67" w:rsidRPr="00AD2A67" w:rsidRDefault="00AD2A67" w:rsidP="002043DC">
      <w:pPr>
        <w:spacing w:line="276" w:lineRule="auto"/>
        <w:rPr>
          <w:rFonts w:ascii="Work Sans" w:hAnsi="Work Sans"/>
          <w:color w:val="333333"/>
          <w:shd w:val="clear" w:color="auto" w:fill="FFFFFF"/>
        </w:rPr>
      </w:pPr>
      <w:r w:rsidRPr="00315C84">
        <w:rPr>
          <w:rFonts w:ascii="Work Sans" w:hAnsi="Work Sans"/>
          <w:color w:val="333333"/>
          <w:shd w:val="clear" w:color="auto" w:fill="FFFFFF"/>
        </w:rPr>
        <w:t>Pseudo</w:t>
      </w:r>
      <w:r w:rsidR="00315C84" w:rsidRPr="00315C84">
        <w:rPr>
          <w:rFonts w:ascii="Work Sans" w:hAnsi="Work Sans"/>
          <w:color w:val="333333"/>
          <w:shd w:val="clear" w:color="auto" w:fill="FFFFFF"/>
        </w:rPr>
        <w:t xml:space="preserve">-beklagelser kan gjøre vondt verre. </w:t>
      </w:r>
      <w:r w:rsidRPr="00AD2A67">
        <w:rPr>
          <w:rFonts w:ascii="Work Sans" w:eastAsia="Times New Roman" w:hAnsi="Work Sans" w:cs="Times New Roman"/>
          <w:color w:val="212121"/>
          <w:kern w:val="0"/>
          <w:lang w:eastAsia="nb-NO"/>
          <w14:ligatures w14:val="none"/>
        </w:rPr>
        <w:t>Her er fire typer:</w:t>
      </w:r>
    </w:p>
    <w:p w14:paraId="327C0BAC" w14:textId="1AB2F0A4" w:rsidR="00AD2A67" w:rsidRPr="00AD2A67" w:rsidRDefault="00AD2A67" w:rsidP="002043DC">
      <w:pPr>
        <w:numPr>
          <w:ilvl w:val="0"/>
          <w:numId w:val="1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AD2A67">
        <w:rPr>
          <w:rFonts w:ascii="Work Sans" w:eastAsia="Times New Roman" w:hAnsi="Work Sans" w:cs="Times New Roman"/>
          <w:color w:val="212121"/>
          <w:kern w:val="0"/>
          <w:lang w:eastAsia="nb-NO"/>
          <w14:ligatures w14:val="none"/>
        </w:rPr>
        <w:t>å beklage pasientens, brukerens eller pårørendes </w:t>
      </w:r>
      <w:r w:rsidRPr="00AD2A67">
        <w:rPr>
          <w:rFonts w:ascii="Work Sans" w:eastAsia="Times New Roman" w:hAnsi="Work Sans" w:cs="Times New Roman"/>
          <w:i/>
          <w:iCs/>
          <w:color w:val="212121"/>
          <w:kern w:val="0"/>
          <w:lang w:eastAsia="nb-NO"/>
          <w14:ligatures w14:val="none"/>
        </w:rPr>
        <w:t>opplevelse </w:t>
      </w:r>
      <w:r w:rsidRPr="00AD2A67">
        <w:rPr>
          <w:rFonts w:ascii="Work Sans" w:eastAsia="Times New Roman" w:hAnsi="Work Sans" w:cs="Times New Roman"/>
          <w:color w:val="212121"/>
          <w:kern w:val="0"/>
          <w:lang w:eastAsia="nb-NO"/>
          <w14:ligatures w14:val="none"/>
        </w:rPr>
        <w:t xml:space="preserve">av eller reaksjon på en hendelse, </w:t>
      </w:r>
      <w:r w:rsidR="008B0020" w:rsidRPr="008B0020">
        <w:rPr>
          <w:rFonts w:ascii="Work Sans" w:eastAsia="Times New Roman" w:hAnsi="Work Sans" w:cs="Times New Roman"/>
          <w:color w:val="212121"/>
          <w:kern w:val="0"/>
          <w:lang w:eastAsia="nb-NO"/>
          <w14:ligatures w14:val="none"/>
        </w:rPr>
        <w:t xml:space="preserve">men </w:t>
      </w:r>
      <w:r w:rsidRPr="00AD2A67">
        <w:rPr>
          <w:rFonts w:ascii="Work Sans" w:eastAsia="Times New Roman" w:hAnsi="Work Sans" w:cs="Times New Roman"/>
          <w:color w:val="212121"/>
          <w:kern w:val="0"/>
          <w:lang w:eastAsia="nb-NO"/>
          <w14:ligatures w14:val="none"/>
        </w:rPr>
        <w:t>ikke selve hendelsen</w:t>
      </w:r>
    </w:p>
    <w:p w14:paraId="5BD893DC" w14:textId="77777777" w:rsidR="00AD2A67" w:rsidRPr="00AD2A67" w:rsidRDefault="00AD2A67" w:rsidP="002043DC">
      <w:pPr>
        <w:numPr>
          <w:ilvl w:val="0"/>
          <w:numId w:val="1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AD2A67">
        <w:rPr>
          <w:rFonts w:ascii="Work Sans" w:eastAsia="Times New Roman" w:hAnsi="Work Sans" w:cs="Times New Roman"/>
          <w:color w:val="212121"/>
          <w:kern w:val="0"/>
          <w:lang w:eastAsia="nb-NO"/>
          <w14:ligatures w14:val="none"/>
        </w:rPr>
        <w:t>å gi en </w:t>
      </w:r>
      <w:r w:rsidRPr="00AD2A67">
        <w:rPr>
          <w:rFonts w:ascii="Work Sans" w:eastAsia="Times New Roman" w:hAnsi="Work Sans" w:cs="Times New Roman"/>
          <w:i/>
          <w:iCs/>
          <w:color w:val="212121"/>
          <w:kern w:val="0"/>
          <w:lang w:eastAsia="nb-NO"/>
          <w14:ligatures w14:val="none"/>
        </w:rPr>
        <w:t>forklaring </w:t>
      </w:r>
      <w:r w:rsidRPr="00AD2A67">
        <w:rPr>
          <w:rFonts w:ascii="Work Sans" w:eastAsia="Times New Roman" w:hAnsi="Work Sans" w:cs="Times New Roman"/>
          <w:color w:val="212121"/>
          <w:kern w:val="0"/>
          <w:lang w:eastAsia="nb-NO"/>
          <w14:ligatures w14:val="none"/>
        </w:rPr>
        <w:t>på hvorfor behandlingen ble gjort slik den ble gjort, uten å beklage eller be om unnskyldning for det</w:t>
      </w:r>
    </w:p>
    <w:p w14:paraId="1EAD389D" w14:textId="77777777" w:rsidR="00AD2A67" w:rsidRPr="00AD2A67" w:rsidRDefault="00AD2A67" w:rsidP="002043DC">
      <w:pPr>
        <w:numPr>
          <w:ilvl w:val="0"/>
          <w:numId w:val="1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AD2A67">
        <w:rPr>
          <w:rFonts w:ascii="Work Sans" w:eastAsia="Times New Roman" w:hAnsi="Work Sans" w:cs="Times New Roman"/>
          <w:color w:val="212121"/>
          <w:kern w:val="0"/>
          <w:lang w:eastAsia="nb-NO"/>
          <w14:ligatures w14:val="none"/>
        </w:rPr>
        <w:t>når det oppfattes som personen er </w:t>
      </w:r>
      <w:r w:rsidRPr="00AD2A67">
        <w:rPr>
          <w:rFonts w:ascii="Work Sans" w:eastAsia="Times New Roman" w:hAnsi="Work Sans" w:cs="Times New Roman"/>
          <w:i/>
          <w:iCs/>
          <w:color w:val="212121"/>
          <w:kern w:val="0"/>
          <w:lang w:eastAsia="nb-NO"/>
          <w14:ligatures w14:val="none"/>
        </w:rPr>
        <w:t>tvunget </w:t>
      </w:r>
      <w:r w:rsidRPr="00AD2A67">
        <w:rPr>
          <w:rFonts w:ascii="Work Sans" w:eastAsia="Times New Roman" w:hAnsi="Work Sans" w:cs="Times New Roman"/>
          <w:color w:val="212121"/>
          <w:kern w:val="0"/>
          <w:lang w:eastAsia="nb-NO"/>
          <w14:ligatures w14:val="none"/>
        </w:rPr>
        <w:t>til å be om unnskyldning, eller gjør det uten å mene det fordi man blir bedt om det</w:t>
      </w:r>
    </w:p>
    <w:p w14:paraId="7661A2C4" w14:textId="77777777" w:rsidR="00AD2A67" w:rsidRPr="00AD2A67" w:rsidRDefault="00AD2A67" w:rsidP="002043DC">
      <w:pPr>
        <w:numPr>
          <w:ilvl w:val="0"/>
          <w:numId w:val="1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AD2A67">
        <w:rPr>
          <w:rFonts w:ascii="Work Sans" w:eastAsia="Times New Roman" w:hAnsi="Work Sans" w:cs="Times New Roman"/>
          <w:color w:val="212121"/>
          <w:kern w:val="0"/>
          <w:lang w:eastAsia="nb-NO"/>
          <w14:ligatures w14:val="none"/>
        </w:rPr>
        <w:t>når det gjennomføres som en </w:t>
      </w:r>
      <w:r w:rsidRPr="00AD2A67">
        <w:rPr>
          <w:rFonts w:ascii="Work Sans" w:eastAsia="Times New Roman" w:hAnsi="Work Sans" w:cs="Times New Roman"/>
          <w:i/>
          <w:iCs/>
          <w:color w:val="212121"/>
          <w:kern w:val="0"/>
          <w:lang w:eastAsia="nb-NO"/>
          <w14:ligatures w14:val="none"/>
        </w:rPr>
        <w:t>formalitet</w:t>
      </w:r>
    </w:p>
    <w:p w14:paraId="279097FD" w14:textId="11C72061" w:rsidR="00E05882" w:rsidRPr="00850A58" w:rsidRDefault="00980A41" w:rsidP="002043DC">
      <w:pPr>
        <w:spacing w:line="276" w:lineRule="auto"/>
        <w:rPr>
          <w:rFonts w:ascii="Work Sans" w:hAnsi="Work Sans"/>
          <w:color w:val="333333"/>
          <w:shd w:val="clear" w:color="auto" w:fill="FFFFFF"/>
        </w:rPr>
      </w:pPr>
      <w:r>
        <w:rPr>
          <w:rFonts w:ascii="Work Sans" w:hAnsi="Work Sans"/>
          <w:color w:val="333333"/>
          <w:shd w:val="clear" w:color="auto" w:fill="FFFFFF"/>
        </w:rPr>
        <w:t>Som hovedregel bør den som er involvert be om unnskyldning, ikke en leder</w:t>
      </w:r>
      <w:r w:rsidR="001063A6">
        <w:rPr>
          <w:rFonts w:ascii="Work Sans" w:hAnsi="Work Sans"/>
          <w:color w:val="333333"/>
          <w:shd w:val="clear" w:color="auto" w:fill="FFFFFF"/>
        </w:rPr>
        <w:t xml:space="preserve">, selv om ledelsen ofte håndterer saken overfor media. </w:t>
      </w:r>
      <w:r w:rsidR="001063A6">
        <w:rPr>
          <w:rFonts w:ascii="Work Sans" w:hAnsi="Work Sans"/>
          <w:color w:val="212121"/>
          <w:shd w:val="clear" w:color="auto" w:fill="FCFFFC"/>
        </w:rPr>
        <w:t>Etter en gjennomgang av hendelsen kan det også være behov for at ledelsen ber medarbeidere om unnskyldning, for å ha satt dem i en situasjon der en alvorlig hendelse før eller senere ville kunne oppstå </w:t>
      </w:r>
    </w:p>
    <w:p w14:paraId="3C80911E" w14:textId="70CF5BB4" w:rsidR="004C7F8A" w:rsidRPr="00AE6D71" w:rsidRDefault="004C7F8A" w:rsidP="004C7F8A">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Kapittel 4: Involvering av pasienter, brukere og pårørende i gjennomgang av hendelser, læring og forbedring</w:t>
      </w:r>
    </w:p>
    <w:p w14:paraId="08BB411D" w14:textId="18922F58" w:rsidR="006955AD" w:rsidRPr="002043DC" w:rsidRDefault="00DB3488" w:rsidP="002043DC">
      <w:pPr>
        <w:pStyle w:val="NormalWeb"/>
        <w:shd w:val="clear" w:color="auto" w:fill="FCFFFC"/>
        <w:spacing w:before="240" w:beforeAutospacing="0" w:after="240" w:afterAutospacing="0" w:line="276" w:lineRule="auto"/>
        <w:rPr>
          <w:rFonts w:ascii="Work Sans" w:hAnsi="Work Sans"/>
          <w:color w:val="212121"/>
          <w:sz w:val="22"/>
          <w:szCs w:val="22"/>
        </w:rPr>
      </w:pPr>
      <w:r w:rsidRPr="002043DC">
        <w:rPr>
          <w:rFonts w:ascii="Work Sans" w:hAnsi="Work Sans"/>
          <w:color w:val="212121"/>
          <w:sz w:val="22"/>
          <w:szCs w:val="22"/>
          <w:shd w:val="clear" w:color="auto" w:fill="FCFFFC"/>
        </w:rPr>
        <w:t>Ukoms anbefaling</w:t>
      </w:r>
      <w:r w:rsidR="00FE2F5F" w:rsidRPr="002043DC">
        <w:rPr>
          <w:rFonts w:ascii="Work Sans" w:hAnsi="Work Sans"/>
          <w:color w:val="212121"/>
          <w:sz w:val="22"/>
          <w:szCs w:val="22"/>
          <w:shd w:val="clear" w:color="auto" w:fill="FCFFFC"/>
        </w:rPr>
        <w:t xml:space="preserve"> er: </w:t>
      </w:r>
      <w:r w:rsidR="000D648D" w:rsidRPr="002043DC">
        <w:rPr>
          <w:rFonts w:ascii="Work Sans" w:hAnsi="Work Sans"/>
          <w:color w:val="212121"/>
          <w:sz w:val="22"/>
          <w:szCs w:val="22"/>
          <w:shd w:val="clear" w:color="auto" w:fill="FCFFFC"/>
        </w:rPr>
        <w:t xml:space="preserve">Virksomhetene i helse- og omsorgstjenesten må ha system for god kommunikasjon med, og involvering av pasient og pårørende etter alvorlige hendelser. </w:t>
      </w:r>
      <w:r w:rsidR="00FE2F5F" w:rsidRPr="002043DC">
        <w:rPr>
          <w:rFonts w:ascii="Work Sans" w:hAnsi="Work Sans"/>
          <w:color w:val="212121"/>
          <w:sz w:val="22"/>
          <w:szCs w:val="22"/>
          <w:shd w:val="clear" w:color="auto" w:fill="FCFFFC"/>
        </w:rPr>
        <w:t>Men pasienter, brukere og pårørende savner ofte invitasjon og mulighet til å bidra. Å dele sine erfaringer og delta i en gjennomgang av hendelsen kan bidra til å forbedre tjenesten og unngå at det samme skjer igjen, noe de berørte er svært opptatt av. Det kan også bidra til å bearbeide egne opplevelser.</w:t>
      </w:r>
      <w:r w:rsidR="00340A9B" w:rsidRPr="002043DC">
        <w:rPr>
          <w:rFonts w:ascii="Work Sans" w:hAnsi="Work Sans"/>
          <w:color w:val="212121"/>
          <w:sz w:val="22"/>
          <w:szCs w:val="22"/>
          <w:shd w:val="clear" w:color="auto" w:fill="FCFFFC"/>
        </w:rPr>
        <w:t xml:space="preserve"> Når gjennomgang av hendelsen og forbedringsarbeidet avsluttes, skal de berørte få informasjon om hvilke tiltak er gjennomført eller skal iverksettes. Flere studier viser at pasienter, brukere og pårørende etterlyser dette. </w:t>
      </w:r>
      <w:r w:rsidR="004B5436" w:rsidRPr="002043DC">
        <w:rPr>
          <w:rFonts w:ascii="Work Sans" w:hAnsi="Work Sans"/>
          <w:color w:val="212121"/>
          <w:sz w:val="22"/>
          <w:szCs w:val="22"/>
          <w:shd w:val="clear" w:color="auto" w:fill="FCFFFC"/>
        </w:rPr>
        <w:t>Det er ulike måter å gjøre dette på, som f.eks. møter, telefon, skriftlig tilbakemelding med spørreskjema.</w:t>
      </w:r>
      <w:r w:rsidR="0043671B" w:rsidRPr="002043DC">
        <w:rPr>
          <w:rFonts w:ascii="Work Sans" w:hAnsi="Work Sans"/>
          <w:color w:val="212121"/>
          <w:sz w:val="22"/>
          <w:szCs w:val="22"/>
          <w:shd w:val="clear" w:color="auto" w:fill="FCFFFC"/>
        </w:rPr>
        <w:t xml:space="preserve"> Det viktigste er å lytte. Pasienter, brukere og pårørende har et sterkt ønske om å bli hørt og kunne fortelle sin historie, uten å bli avbrutt.</w:t>
      </w:r>
      <w:r w:rsidR="006955AD" w:rsidRPr="002043DC">
        <w:rPr>
          <w:rFonts w:ascii="Work Sans" w:hAnsi="Work Sans"/>
          <w:color w:val="212121"/>
          <w:sz w:val="22"/>
          <w:szCs w:val="22"/>
        </w:rPr>
        <w:t xml:space="preserve"> Det er i utgangspunktet en ubalanse i relasjonene mellom helsepersonell og pasienter, brukere og pårørende. I slike asymmetriske relasjoner er det viktig at helse- eller omsorgstjenesten:</w:t>
      </w:r>
    </w:p>
    <w:p w14:paraId="12BDBCF2" w14:textId="77777777" w:rsidR="006955AD" w:rsidRPr="006955AD" w:rsidRDefault="006955AD" w:rsidP="002043DC">
      <w:pPr>
        <w:numPr>
          <w:ilvl w:val="0"/>
          <w:numId w:val="17"/>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955AD">
        <w:rPr>
          <w:rFonts w:ascii="Work Sans" w:eastAsia="Times New Roman" w:hAnsi="Work Sans" w:cs="Times New Roman"/>
          <w:color w:val="212121"/>
          <w:kern w:val="0"/>
          <w:lang w:eastAsia="nb-NO"/>
          <w14:ligatures w14:val="none"/>
        </w:rPr>
        <w:t>vurderer nøye hvem og hvor mange som skal delta på møtene</w:t>
      </w:r>
    </w:p>
    <w:p w14:paraId="1406475D" w14:textId="3B2F04E8" w:rsidR="006955AD" w:rsidRPr="006955AD" w:rsidRDefault="006955AD" w:rsidP="002043DC">
      <w:pPr>
        <w:numPr>
          <w:ilvl w:val="0"/>
          <w:numId w:val="17"/>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955AD">
        <w:rPr>
          <w:rFonts w:ascii="Work Sans" w:eastAsia="Times New Roman" w:hAnsi="Work Sans" w:cs="Times New Roman"/>
          <w:color w:val="212121"/>
          <w:kern w:val="0"/>
          <w:lang w:eastAsia="nb-NO"/>
          <w14:ligatures w14:val="none"/>
        </w:rPr>
        <w:t>forklarer medisinske faguttrykk som pasient, bruker og pårørende vil gjenfinne i journal</w:t>
      </w:r>
    </w:p>
    <w:p w14:paraId="4FEC7E25" w14:textId="77777777" w:rsidR="006955AD" w:rsidRPr="006955AD" w:rsidRDefault="006955AD" w:rsidP="002043DC">
      <w:pPr>
        <w:numPr>
          <w:ilvl w:val="0"/>
          <w:numId w:val="17"/>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955AD">
        <w:rPr>
          <w:rFonts w:ascii="Work Sans" w:eastAsia="Times New Roman" w:hAnsi="Work Sans" w:cs="Times New Roman"/>
          <w:color w:val="212121"/>
          <w:kern w:val="0"/>
          <w:lang w:eastAsia="nb-NO"/>
          <w14:ligatures w14:val="none"/>
        </w:rPr>
        <w:t>formidler at deres perspektiv er viktig for at virksomheten skal få et fullstendig bilde av situasjonen og kunne utarbeide relevante forbedringstiltak</w:t>
      </w:r>
    </w:p>
    <w:p w14:paraId="3EB03698" w14:textId="77777777" w:rsidR="006955AD" w:rsidRPr="006955AD" w:rsidRDefault="006955AD" w:rsidP="002043DC">
      <w:pPr>
        <w:numPr>
          <w:ilvl w:val="0"/>
          <w:numId w:val="17"/>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955AD">
        <w:rPr>
          <w:rFonts w:ascii="Work Sans" w:eastAsia="Times New Roman" w:hAnsi="Work Sans" w:cs="Times New Roman"/>
          <w:color w:val="212121"/>
          <w:kern w:val="0"/>
          <w:lang w:eastAsia="nb-NO"/>
          <w14:ligatures w14:val="none"/>
        </w:rPr>
        <w:t>oppmuntrer de berørte til å dele sine erfaringer og ideer</w:t>
      </w:r>
    </w:p>
    <w:p w14:paraId="092B474E" w14:textId="77777777" w:rsidR="006955AD" w:rsidRPr="002043DC" w:rsidRDefault="006955AD" w:rsidP="002043DC">
      <w:pPr>
        <w:numPr>
          <w:ilvl w:val="0"/>
          <w:numId w:val="17"/>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6955AD">
        <w:rPr>
          <w:rFonts w:ascii="Work Sans" w:eastAsia="Times New Roman" w:hAnsi="Work Sans" w:cs="Times New Roman"/>
          <w:color w:val="212121"/>
          <w:kern w:val="0"/>
          <w:lang w:eastAsia="nb-NO"/>
          <w14:ligatures w14:val="none"/>
        </w:rPr>
        <w:t>møter innspill med en positiv respons, som ikke trenger å være det samme som å si seg enig</w:t>
      </w:r>
    </w:p>
    <w:p w14:paraId="7F8C3B6E" w14:textId="31F55F86" w:rsidR="00EF5CED" w:rsidRPr="002043DC" w:rsidRDefault="00EF5CED" w:rsidP="002043DC">
      <w:p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2043DC">
        <w:rPr>
          <w:rFonts w:ascii="Work Sans" w:eastAsia="Times New Roman" w:hAnsi="Work Sans" w:cs="Times New Roman"/>
          <w:color w:val="212121"/>
          <w:kern w:val="0"/>
          <w:lang w:eastAsia="nb-NO"/>
          <w14:ligatures w14:val="none"/>
        </w:rPr>
        <w:t>Se sjekklister for samtaler</w:t>
      </w:r>
      <w:r w:rsidR="002043DC" w:rsidRPr="002043DC">
        <w:rPr>
          <w:rFonts w:ascii="Work Sans" w:eastAsia="Times New Roman" w:hAnsi="Work Sans" w:cs="Times New Roman"/>
          <w:color w:val="212121"/>
          <w:kern w:val="0"/>
          <w:lang w:eastAsia="nb-NO"/>
          <w14:ligatures w14:val="none"/>
        </w:rPr>
        <w:t xml:space="preserve"> i kap 1.</w:t>
      </w:r>
    </w:p>
    <w:p w14:paraId="5D800713" w14:textId="20A789EF" w:rsidR="002043DC" w:rsidRPr="00AE6D71" w:rsidRDefault="002043DC" w:rsidP="002043DC">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Kapittel 5: Avventende oppfølging</w:t>
      </w:r>
    </w:p>
    <w:p w14:paraId="16D1CE4A" w14:textId="1503A2E8" w:rsidR="00596DC5" w:rsidRPr="00D76A7E" w:rsidRDefault="00596DC5" w:rsidP="00BD322C">
      <w:pPr>
        <w:pStyle w:val="NormalWeb"/>
        <w:shd w:val="clear" w:color="auto" w:fill="FCFFFC"/>
        <w:spacing w:before="240" w:beforeAutospacing="0" w:after="240" w:afterAutospacing="0" w:line="276" w:lineRule="auto"/>
        <w:rPr>
          <w:rFonts w:ascii="Work Sans" w:hAnsi="Work Sans"/>
          <w:color w:val="212121"/>
          <w:sz w:val="22"/>
          <w:szCs w:val="22"/>
        </w:rPr>
      </w:pPr>
      <w:r w:rsidRPr="00D76A7E">
        <w:rPr>
          <w:rFonts w:ascii="Work Sans" w:hAnsi="Work Sans"/>
          <w:color w:val="212121"/>
          <w:sz w:val="22"/>
          <w:szCs w:val="22"/>
        </w:rPr>
        <w:t xml:space="preserve">Normale reaksjoner på unormale hendelser spenner over et bredt register: følelsesmessige reaksjoner, konsentrasjonsvansker, søvnvansker, motorisk uro og sosial tilbaketrekning. De fleste reaksjoner vil gå over av seg selv. Uformell støtte fra nærmeste nettverk er av størst betydning etter en hendelse. De aller fleste vil mestre kriser, ulykker og katastrofer uten behov for hjelp av lege, psykolog eller andre fagfolk. Men en mindre andel kan utvikle psykiske plager som blir vedvarende. Et viktig prinsipp er derfor avventende oppfølging. </w:t>
      </w:r>
      <w:r w:rsidR="00C44D54" w:rsidRPr="00D76A7E">
        <w:rPr>
          <w:rFonts w:ascii="Work Sans" w:hAnsi="Work Sans"/>
          <w:color w:val="212121"/>
          <w:sz w:val="22"/>
          <w:szCs w:val="22"/>
          <w:shd w:val="clear" w:color="auto" w:fill="FCFFFC"/>
        </w:rPr>
        <w:t>Ofte er det utilstrekkelig å si "bare ta kontakt". Dialog med de berørte kan vise at det er nødvendig med en nærmere behovskartlegging, forventningsavklaring og en plan for videre oppfølging.</w:t>
      </w:r>
      <w:r w:rsidR="003A4FC5" w:rsidRPr="00D76A7E">
        <w:rPr>
          <w:rFonts w:ascii="Work Sans" w:hAnsi="Work Sans"/>
          <w:color w:val="212121"/>
          <w:sz w:val="22"/>
          <w:szCs w:val="22"/>
          <w:shd w:val="clear" w:color="auto" w:fill="FCFFFC"/>
        </w:rPr>
        <w:t xml:space="preserve"> I noen tilfeller kan pasient, bruker eller pårørende vise alvorligere psykiske plager ganske umiddelbart etter en uønsket hendelse.  De kan ha rett til psykisk helsehjelp, og bør få henvisning og bistand til å få et behandlingstilbud.</w:t>
      </w:r>
      <w:r w:rsidR="00CC1A3F" w:rsidRPr="00D76A7E">
        <w:rPr>
          <w:rFonts w:ascii="Work Sans" w:hAnsi="Work Sans"/>
          <w:color w:val="212121"/>
          <w:sz w:val="22"/>
          <w:szCs w:val="22"/>
          <w:shd w:val="clear" w:color="auto" w:fill="FCFFFC"/>
        </w:rPr>
        <w:t xml:space="preserve"> Det er flere som kan følge opp: legevakt, fastlege, akutteam ved DPS, kriseteam i kommunen etc.</w:t>
      </w:r>
    </w:p>
    <w:p w14:paraId="7265E8FA" w14:textId="77777777" w:rsidR="0023132F" w:rsidRPr="00AE6D71" w:rsidRDefault="0023132F" w:rsidP="0023132F">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Del 2 – Ivaretakelse av medarbeidere</w:t>
      </w:r>
    </w:p>
    <w:p w14:paraId="14D8F5A8" w14:textId="774E0A56" w:rsidR="00A06EF0" w:rsidRPr="00D76A7E" w:rsidRDefault="00A06EF0" w:rsidP="0023132F">
      <w:pPr>
        <w:shd w:val="clear" w:color="auto" w:fill="FCFFFC"/>
        <w:spacing w:before="100" w:beforeAutospacing="1" w:after="100" w:afterAutospacing="1" w:line="240" w:lineRule="auto"/>
        <w:outlineLvl w:val="0"/>
        <w:rPr>
          <w:rFonts w:ascii="Work Sans" w:eastAsia="Times New Roman" w:hAnsi="Work Sans" w:cs="Times New Roman"/>
          <w:color w:val="212121"/>
          <w:kern w:val="36"/>
          <w:lang w:eastAsia="nb-NO"/>
          <w14:ligatures w14:val="none"/>
        </w:rPr>
      </w:pPr>
      <w:r w:rsidRPr="00D76A7E">
        <w:rPr>
          <w:rFonts w:ascii="Work Sans" w:eastAsia="Times New Roman" w:hAnsi="Work Sans" w:cs="Times New Roman"/>
          <w:color w:val="212121"/>
          <w:kern w:val="36"/>
          <w:lang w:eastAsia="nb-NO"/>
          <w14:ligatures w14:val="none"/>
        </w:rPr>
        <w:t>De fleste har ikke fått noen opplæring eller forberedelse i dette</w:t>
      </w:r>
      <w:r w:rsidR="00B94D82" w:rsidRPr="00D76A7E">
        <w:rPr>
          <w:rFonts w:ascii="Work Sans" w:eastAsia="Times New Roman" w:hAnsi="Work Sans" w:cs="Times New Roman"/>
          <w:color w:val="212121"/>
          <w:kern w:val="36"/>
          <w:lang w:eastAsia="nb-NO"/>
          <w14:ligatures w14:val="none"/>
        </w:rPr>
        <w:t>. Hendelsene skjer plutselig og de flest</w:t>
      </w:r>
      <w:r w:rsidR="00B25329" w:rsidRPr="00D76A7E">
        <w:rPr>
          <w:rFonts w:ascii="Work Sans" w:eastAsia="Times New Roman" w:hAnsi="Work Sans" w:cs="Times New Roman"/>
          <w:color w:val="212121"/>
          <w:kern w:val="36"/>
          <w:lang w:eastAsia="nb-NO"/>
          <w14:ligatures w14:val="none"/>
        </w:rPr>
        <w:t>e får en psykologisk reaksjon som svekker mestringen.</w:t>
      </w:r>
    </w:p>
    <w:p w14:paraId="6422D715" w14:textId="77777777" w:rsidR="00B03FFB" w:rsidRPr="00D76A7E" w:rsidRDefault="00B03FFB" w:rsidP="00B03FFB">
      <w:pPr>
        <w:spacing w:before="240" w:after="240"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Forberedelse</w:t>
      </w:r>
    </w:p>
    <w:p w14:paraId="27A2384B" w14:textId="5B2B589B" w:rsidR="00B03FFB" w:rsidRPr="00D76A7E" w:rsidRDefault="00B03FFB" w:rsidP="00B03FFB">
      <w:pPr>
        <w:numPr>
          <w:ilvl w:val="0"/>
          <w:numId w:val="18"/>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Bygge resiliens</w:t>
      </w:r>
      <w:r w:rsidR="009760A9" w:rsidRPr="00D76A7E">
        <w:rPr>
          <w:rFonts w:ascii="Work Sans" w:eastAsia="Times New Roman" w:hAnsi="Work Sans" w:cs="Times New Roman"/>
          <w:color w:val="212121"/>
          <w:kern w:val="0"/>
          <w:lang w:eastAsia="nb-NO"/>
          <w14:ligatures w14:val="none"/>
        </w:rPr>
        <w:t>/motstandskraft</w:t>
      </w:r>
    </w:p>
    <w:p w14:paraId="15564BCC" w14:textId="77777777" w:rsidR="00B03FFB" w:rsidRPr="00D76A7E" w:rsidRDefault="00B03FFB" w:rsidP="00B03FFB">
      <w:pPr>
        <w:numPr>
          <w:ilvl w:val="0"/>
          <w:numId w:val="18"/>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Redusere stigmatisering</w:t>
      </w:r>
    </w:p>
    <w:p w14:paraId="2AA68D94" w14:textId="77777777" w:rsidR="00B03FFB" w:rsidRPr="00D76A7E" w:rsidRDefault="00B03FFB" w:rsidP="00B03FFB">
      <w:pPr>
        <w:spacing w:before="240" w:after="240"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Opplæring og diskusjon om</w:t>
      </w:r>
    </w:p>
    <w:p w14:paraId="529230A5"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uønskede hendelser: forekomst, type</w:t>
      </w:r>
    </w:p>
    <w:p w14:paraId="4D610787"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normalreaksjoner</w:t>
      </w:r>
    </w:p>
    <w:p w14:paraId="1E6A9ADD"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hvordan vil jeg gjerne bli møtt?</w:t>
      </w:r>
    </w:p>
    <w:p w14:paraId="7AC3DB6F"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hvordan gi god kollegastøtte?</w:t>
      </w:r>
    </w:p>
    <w:p w14:paraId="46C638A5"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betydningen av en åpen og lærende kultur</w:t>
      </w:r>
    </w:p>
    <w:p w14:paraId="3D77ED94"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informasjon om lokale rutiner</w:t>
      </w:r>
    </w:p>
    <w:p w14:paraId="3CE2263A" w14:textId="77777777" w:rsidR="00B03FFB" w:rsidRPr="00D76A7E" w:rsidRDefault="00B03FFB"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hvordan samtale med pasienter, brukere og pårørende etter uønskede hendelser?</w:t>
      </w:r>
    </w:p>
    <w:p w14:paraId="4A349907" w14:textId="62144AE8" w:rsidR="00D107BA" w:rsidRPr="00D76A7E" w:rsidRDefault="00D107BA" w:rsidP="00B03FFB">
      <w:pPr>
        <w:numPr>
          <w:ilvl w:val="0"/>
          <w:numId w:val="19"/>
        </w:numPr>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Hvilke hendelser bør meldes til helsetilsynet?</w:t>
      </w:r>
    </w:p>
    <w:p w14:paraId="789FF984" w14:textId="77777777" w:rsidR="00AE6D71" w:rsidRDefault="00AE6D71" w:rsidP="00A0191D">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8"/>
          <w:szCs w:val="28"/>
          <w:lang w:eastAsia="nb-NO"/>
          <w14:ligatures w14:val="none"/>
        </w:rPr>
      </w:pPr>
    </w:p>
    <w:p w14:paraId="02989DCD" w14:textId="77777777" w:rsidR="00AE6D71" w:rsidRDefault="00AE6D71" w:rsidP="00A0191D">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p>
    <w:p w14:paraId="3A543838" w14:textId="6FF41A0F" w:rsidR="00A0191D" w:rsidRPr="00AE6D71" w:rsidRDefault="00A0191D" w:rsidP="00A0191D">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Systematisk fremgangsmåte for ivaretakelse av medarbeidere etter uønskede hendelser</w:t>
      </w:r>
    </w:p>
    <w:p w14:paraId="1B887CCE" w14:textId="77777777" w:rsidR="00AB79C0" w:rsidRPr="00D76A7E" w:rsidRDefault="00AB79C0" w:rsidP="00AB79C0">
      <w:pPr>
        <w:shd w:val="clear" w:color="auto" w:fill="FCFFFC"/>
        <w:spacing w:before="240" w:after="240"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Helse- og omsorgsarbeidere skal møtes med respekt, empati, forståelse og støtte fra sin virksomhet. De trenger å ha mulighet for å snakke om hendelsen, og bidra til læring og forbedring i etterkant.</w:t>
      </w:r>
    </w:p>
    <w:p w14:paraId="5E28BC48" w14:textId="77777777" w:rsidR="00AB79C0" w:rsidRPr="00D76A7E" w:rsidRDefault="00AB79C0" w:rsidP="00AB79C0">
      <w:pPr>
        <w:shd w:val="clear" w:color="auto" w:fill="FCFFFC"/>
        <w:spacing w:before="240" w:after="240"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Et system for ivaretagelse bør ha rutiner som sørger for</w:t>
      </w:r>
    </w:p>
    <w:p w14:paraId="5BCC0101" w14:textId="77777777" w:rsidR="00AB79C0" w:rsidRPr="00D76A7E" w:rsidRDefault="00AB79C0" w:rsidP="00AB79C0">
      <w:pPr>
        <w:numPr>
          <w:ilvl w:val="0"/>
          <w:numId w:val="20"/>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et godt forløp for ivaretakelse av medarbeidere etter uønskede hendelser</w:t>
      </w:r>
    </w:p>
    <w:p w14:paraId="06B52ED8" w14:textId="54C56520" w:rsidR="00B03FFB" w:rsidRPr="00D76A7E" w:rsidRDefault="00AB79C0" w:rsidP="00FB2634">
      <w:pPr>
        <w:numPr>
          <w:ilvl w:val="0"/>
          <w:numId w:val="20"/>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tydelige roller og ansvar</w:t>
      </w:r>
    </w:p>
    <w:p w14:paraId="05012836" w14:textId="23EB5507" w:rsidR="00FB2634" w:rsidRPr="00D76A7E" w:rsidRDefault="00FB2634" w:rsidP="00FB2634">
      <w:pPr>
        <w:pStyle w:val="NormalWeb"/>
        <w:shd w:val="clear" w:color="auto" w:fill="FCFFFC"/>
        <w:spacing w:before="240" w:beforeAutospacing="0" w:after="240" w:afterAutospacing="0"/>
        <w:rPr>
          <w:rFonts w:ascii="Work Sans" w:hAnsi="Work Sans"/>
          <w:color w:val="212121"/>
          <w:sz w:val="22"/>
          <w:szCs w:val="22"/>
        </w:rPr>
      </w:pPr>
      <w:r w:rsidRPr="00D76A7E">
        <w:rPr>
          <w:rFonts w:ascii="Work Sans" w:hAnsi="Work Sans"/>
          <w:color w:val="212121"/>
          <w:sz w:val="22"/>
          <w:szCs w:val="22"/>
        </w:rPr>
        <w:t xml:space="preserve">Det finnes forskjellige typer debriefing. Hovedskillet går på om hensikten er å gjennomgå en hendelse med læring og forbedring som formål (læringsdebrief), eller å bearbeide emosjonelle reaksjoner for å forhindre psykiske senreaksjoner (psykologisk debrief). Det er ikke vist vitenskapelig at psykologisk debriefing har positiv effekt, og anbefales derfor ikke. </w:t>
      </w:r>
      <w:r w:rsidR="00E85B37" w:rsidRPr="00D76A7E">
        <w:rPr>
          <w:rFonts w:ascii="Work Sans" w:hAnsi="Work Sans"/>
          <w:color w:val="212121"/>
          <w:sz w:val="22"/>
          <w:szCs w:val="22"/>
          <w:shd w:val="clear" w:color="auto" w:fill="FCFFFC"/>
        </w:rPr>
        <w:t>Et problem med dette er at det ikke er sikkert det er tilstrekkelig psykologisk trygghet i gruppen til å gjøre dette på en forsvarlig måte.</w:t>
      </w:r>
      <w:r w:rsidRPr="00D76A7E">
        <w:rPr>
          <w:rFonts w:ascii="Work Sans" w:hAnsi="Work Sans"/>
          <w:color w:val="212121"/>
          <w:sz w:val="22"/>
          <w:szCs w:val="22"/>
        </w:rPr>
        <w:t>I stedet anbefales psykologisk førstehjelp og læringsdebrief.</w:t>
      </w:r>
    </w:p>
    <w:p w14:paraId="5134C53D" w14:textId="722DB46E" w:rsidR="005A78CB" w:rsidRPr="00D76A7E" w:rsidRDefault="005A78CB" w:rsidP="007605B8">
      <w:pPr>
        <w:pStyle w:val="NormalWeb"/>
        <w:shd w:val="clear" w:color="auto" w:fill="FCFFFC"/>
        <w:spacing w:before="240" w:beforeAutospacing="0" w:after="240" w:afterAutospacing="0" w:line="276" w:lineRule="auto"/>
        <w:rPr>
          <w:rFonts w:ascii="Work Sans" w:hAnsi="Work Sans"/>
          <w:color w:val="212121"/>
          <w:sz w:val="22"/>
          <w:szCs w:val="22"/>
        </w:rPr>
      </w:pPr>
      <w:r w:rsidRPr="00D76A7E">
        <w:rPr>
          <w:rFonts w:ascii="Work Sans" w:hAnsi="Work Sans"/>
          <w:color w:val="212121"/>
          <w:sz w:val="22"/>
          <w:szCs w:val="22"/>
        </w:rPr>
        <w:t>WHO definerer psykologisk førstehjelp som «human, støttende og praktisk bistand for å støtte mennesker som har vært utsatt for alvorlige kritiske hendelser».</w:t>
      </w:r>
      <w:r w:rsidR="008F26C6" w:rsidRPr="00D76A7E">
        <w:rPr>
          <w:rFonts w:ascii="Work Sans" w:hAnsi="Work Sans"/>
          <w:color w:val="212121"/>
          <w:sz w:val="22"/>
          <w:szCs w:val="22"/>
        </w:rPr>
        <w:t xml:space="preserve"> Målet er å gjenopprette </w:t>
      </w:r>
      <w:r w:rsidR="003E0C87" w:rsidRPr="00D76A7E">
        <w:rPr>
          <w:rFonts w:ascii="Work Sans" w:hAnsi="Work Sans"/>
          <w:color w:val="212121"/>
          <w:sz w:val="22"/>
          <w:szCs w:val="22"/>
        </w:rPr>
        <w:t xml:space="preserve">psykososial </w:t>
      </w:r>
      <w:r w:rsidR="008F26C6" w:rsidRPr="00D76A7E">
        <w:rPr>
          <w:rFonts w:ascii="Work Sans" w:hAnsi="Work Sans"/>
          <w:color w:val="212121"/>
          <w:sz w:val="22"/>
          <w:szCs w:val="22"/>
        </w:rPr>
        <w:t>funksjon</w:t>
      </w:r>
      <w:r w:rsidR="003E0C87" w:rsidRPr="00D76A7E">
        <w:rPr>
          <w:rFonts w:ascii="Work Sans" w:hAnsi="Work Sans"/>
          <w:color w:val="212121"/>
          <w:sz w:val="22"/>
          <w:szCs w:val="22"/>
        </w:rPr>
        <w:t>s</w:t>
      </w:r>
      <w:r w:rsidR="008F26C6" w:rsidRPr="00D76A7E">
        <w:rPr>
          <w:rFonts w:ascii="Work Sans" w:hAnsi="Work Sans"/>
          <w:color w:val="212121"/>
          <w:sz w:val="22"/>
          <w:szCs w:val="22"/>
        </w:rPr>
        <w:t>evne</w:t>
      </w:r>
      <w:r w:rsidR="003E0C87" w:rsidRPr="00D76A7E">
        <w:rPr>
          <w:rFonts w:ascii="Work Sans" w:hAnsi="Work Sans"/>
          <w:color w:val="212121"/>
          <w:sz w:val="22"/>
          <w:szCs w:val="22"/>
        </w:rPr>
        <w:t>.</w:t>
      </w:r>
    </w:p>
    <w:p w14:paraId="02B5B714" w14:textId="47E6187C" w:rsidR="003E0C87" w:rsidRPr="00D76A7E" w:rsidRDefault="003E0C87" w:rsidP="007605B8">
      <w:pPr>
        <w:pStyle w:val="NormalWeb"/>
        <w:shd w:val="clear" w:color="auto" w:fill="FCFFFC"/>
        <w:spacing w:before="240" w:beforeAutospacing="0" w:after="240" w:afterAutospacing="0" w:line="276" w:lineRule="auto"/>
        <w:rPr>
          <w:rFonts w:ascii="Work Sans" w:hAnsi="Work Sans"/>
          <w:color w:val="212121"/>
          <w:sz w:val="22"/>
          <w:szCs w:val="22"/>
        </w:rPr>
      </w:pPr>
      <w:r w:rsidRPr="00D76A7E">
        <w:rPr>
          <w:rFonts w:ascii="Work Sans" w:hAnsi="Work Sans"/>
          <w:color w:val="212121"/>
          <w:sz w:val="22"/>
          <w:szCs w:val="22"/>
        </w:rPr>
        <w:t>Læringsdebrif defineres som st</w:t>
      </w:r>
      <w:r w:rsidR="00EF357D" w:rsidRPr="00D76A7E">
        <w:rPr>
          <w:rFonts w:ascii="Work Sans" w:hAnsi="Work Sans"/>
          <w:color w:val="212121"/>
          <w:sz w:val="22"/>
          <w:szCs w:val="22"/>
        </w:rPr>
        <w:t>r</w:t>
      </w:r>
      <w:r w:rsidRPr="00D76A7E">
        <w:rPr>
          <w:rFonts w:ascii="Work Sans" w:hAnsi="Work Sans"/>
          <w:color w:val="212121"/>
          <w:sz w:val="22"/>
          <w:szCs w:val="22"/>
        </w:rPr>
        <w:t xml:space="preserve">ukturerte teammøter/samtaler der medarbeider utforsker handlinger, tanker og utfall </w:t>
      </w:r>
      <w:r w:rsidR="00EF357D" w:rsidRPr="00D76A7E">
        <w:rPr>
          <w:rFonts w:ascii="Work Sans" w:hAnsi="Work Sans"/>
          <w:color w:val="212121"/>
          <w:sz w:val="22"/>
          <w:szCs w:val="22"/>
        </w:rPr>
        <w:t>av en situasjon med forbedring av praksis som mål.</w:t>
      </w:r>
    </w:p>
    <w:p w14:paraId="719A96FA" w14:textId="1B5A8245" w:rsidR="008C6311" w:rsidRPr="00D76A7E" w:rsidRDefault="008C6311" w:rsidP="007605B8">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D76A7E">
        <w:rPr>
          <w:rFonts w:ascii="Work Sans" w:hAnsi="Work Sans"/>
          <w:color w:val="212121"/>
          <w:sz w:val="22"/>
          <w:szCs w:val="22"/>
          <w:shd w:val="clear" w:color="auto" w:fill="FCFFFC"/>
        </w:rPr>
        <w:t>Det vanlige ved psykologisk debriefing er at medarbeidere oppfordres til å dele reaksjoner i felleskap. Et problem med dette er at det ikke er sikkert det er tilstrekkelig psykologisk trygghet i gruppen til å gjøre dette på en forsvarlig måte, og noen kan opplevde det negativt. Ingen skal tvinges til å snakke om følelser</w:t>
      </w:r>
      <w:r w:rsidR="003B6FE6" w:rsidRPr="00D76A7E">
        <w:rPr>
          <w:rFonts w:ascii="Work Sans" w:hAnsi="Work Sans"/>
          <w:color w:val="212121"/>
          <w:sz w:val="22"/>
          <w:szCs w:val="22"/>
          <w:shd w:val="clear" w:color="auto" w:fill="FCFFFC"/>
        </w:rPr>
        <w:t>, fordi det er ikke sikkert at alle har nytte av det.</w:t>
      </w:r>
    </w:p>
    <w:p w14:paraId="2A27037D" w14:textId="44D55D9B" w:rsidR="00B456D3" w:rsidRPr="00D76A7E" w:rsidRDefault="00B456D3" w:rsidP="007605B8">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D76A7E">
        <w:rPr>
          <w:rFonts w:ascii="Work Sans" w:hAnsi="Work Sans"/>
          <w:color w:val="212121"/>
          <w:sz w:val="22"/>
          <w:szCs w:val="22"/>
          <w:shd w:val="clear" w:color="auto" w:fill="FCFFFC"/>
        </w:rPr>
        <w:t>Oppfølging av ansatte i forbindelse med alvorlige jobbhendelser er et lederansvar.</w:t>
      </w:r>
      <w:r w:rsidR="00190D26" w:rsidRPr="00D76A7E">
        <w:rPr>
          <w:rFonts w:ascii="Work Sans" w:hAnsi="Work Sans"/>
          <w:color w:val="212121"/>
          <w:sz w:val="22"/>
          <w:szCs w:val="22"/>
          <w:shd w:val="clear" w:color="auto" w:fill="FCFFFC"/>
        </w:rPr>
        <w:t xml:space="preserve"> Som hovedregel bør ivaretakelse av helsepersonell og andre ansatte etter uønskede hendelser skje på lavest mulig nivå - i det naturlige arbeidsmiljøet. </w:t>
      </w:r>
      <w:r w:rsidR="00190D26" w:rsidRPr="00D76A7E">
        <w:rPr>
          <w:rStyle w:val="Utheving"/>
          <w:rFonts w:ascii="Work Sans" w:eastAsiaTheme="majorEastAsia" w:hAnsi="Work Sans"/>
          <w:color w:val="212121"/>
          <w:sz w:val="22"/>
          <w:szCs w:val="22"/>
          <w:shd w:val="clear" w:color="auto" w:fill="FCFFFC"/>
        </w:rPr>
        <w:t> </w:t>
      </w:r>
      <w:r w:rsidR="00190D26" w:rsidRPr="00D76A7E">
        <w:rPr>
          <w:rFonts w:ascii="Work Sans" w:hAnsi="Work Sans"/>
          <w:color w:val="212121"/>
          <w:sz w:val="22"/>
          <w:szCs w:val="22"/>
          <w:shd w:val="clear" w:color="auto" w:fill="FCFFFC"/>
        </w:rPr>
        <w:t>Å sørge for et støttende kollegialt miljø er en svært viktig del av dette</w:t>
      </w:r>
      <w:r w:rsidR="005C2F92" w:rsidRPr="00D76A7E">
        <w:rPr>
          <w:rFonts w:ascii="Work Sans" w:hAnsi="Work Sans"/>
          <w:color w:val="212121"/>
          <w:sz w:val="22"/>
          <w:szCs w:val="22"/>
          <w:shd w:val="clear" w:color="auto" w:fill="FCFFFC"/>
        </w:rPr>
        <w:t>.</w:t>
      </w:r>
      <w:r w:rsidR="00190D26" w:rsidRPr="00D76A7E">
        <w:rPr>
          <w:rFonts w:ascii="Work Sans" w:hAnsi="Work Sans"/>
          <w:color w:val="212121"/>
          <w:sz w:val="22"/>
          <w:szCs w:val="22"/>
          <w:shd w:val="clear" w:color="auto" w:fill="FCFFFC"/>
        </w:rPr>
        <w:t> </w:t>
      </w:r>
      <w:r w:rsidR="00AE0501" w:rsidRPr="00D76A7E">
        <w:rPr>
          <w:rStyle w:val="Sterk"/>
          <w:rFonts w:ascii="Work Sans" w:eastAsiaTheme="majorEastAsia" w:hAnsi="Work Sans"/>
          <w:b w:val="0"/>
          <w:bCs w:val="0"/>
          <w:color w:val="212121"/>
          <w:sz w:val="22"/>
          <w:szCs w:val="22"/>
          <w:shd w:val="clear" w:color="auto" w:fill="FCFFFC"/>
        </w:rPr>
        <w:t>Verneombud</w:t>
      </w:r>
      <w:r w:rsidR="00AE0501" w:rsidRPr="00D76A7E">
        <w:rPr>
          <w:rStyle w:val="Sterk"/>
          <w:rFonts w:ascii="Work Sans" w:eastAsiaTheme="majorEastAsia" w:hAnsi="Work Sans"/>
          <w:color w:val="212121"/>
          <w:sz w:val="22"/>
          <w:szCs w:val="22"/>
          <w:shd w:val="clear" w:color="auto" w:fill="FCFFFC"/>
        </w:rPr>
        <w:t> </w:t>
      </w:r>
      <w:r w:rsidR="00AE0501" w:rsidRPr="00D76A7E">
        <w:rPr>
          <w:rFonts w:ascii="Work Sans" w:hAnsi="Work Sans"/>
          <w:color w:val="212121"/>
          <w:sz w:val="22"/>
          <w:szCs w:val="22"/>
          <w:shd w:val="clear" w:color="auto" w:fill="FCFFFC"/>
        </w:rPr>
        <w:t>har en rolle hjemlet i Arbeidsmiljøloven for å se til at det er et forsvarlig arbeidsmiljø</w:t>
      </w:r>
      <w:r w:rsidR="005C2F92" w:rsidRPr="00D76A7E">
        <w:rPr>
          <w:rFonts w:ascii="Work Sans" w:hAnsi="Work Sans"/>
          <w:color w:val="212121"/>
          <w:sz w:val="22"/>
          <w:szCs w:val="22"/>
          <w:shd w:val="clear" w:color="auto" w:fill="FCFFFC"/>
        </w:rPr>
        <w:t xml:space="preserve">. </w:t>
      </w:r>
      <w:r w:rsidR="005C2F92" w:rsidRPr="00D76A7E">
        <w:rPr>
          <w:rStyle w:val="Sterk"/>
          <w:rFonts w:ascii="Work Sans" w:eastAsiaTheme="majorEastAsia" w:hAnsi="Work Sans"/>
          <w:b w:val="0"/>
          <w:bCs w:val="0"/>
          <w:color w:val="212121"/>
          <w:sz w:val="22"/>
          <w:szCs w:val="22"/>
          <w:shd w:val="clear" w:color="auto" w:fill="FCFFFC"/>
        </w:rPr>
        <w:t>Bedriftshelsetjeneste (BHT)</w:t>
      </w:r>
      <w:r w:rsidR="005C2F92" w:rsidRPr="00D76A7E">
        <w:rPr>
          <w:rFonts w:ascii="Work Sans" w:hAnsi="Work Sans"/>
          <w:color w:val="212121"/>
          <w:sz w:val="22"/>
          <w:szCs w:val="22"/>
          <w:shd w:val="clear" w:color="auto" w:fill="FCFFFC"/>
        </w:rPr>
        <w:t> kan bistå virksomheten med faglige råd og bistand.</w:t>
      </w:r>
      <w:r w:rsidR="00DC0E4E" w:rsidRPr="00D76A7E">
        <w:rPr>
          <w:rStyle w:val="Overskrift1Tegn"/>
          <w:rFonts w:ascii="Work Sans" w:hAnsi="Work Sans"/>
          <w:color w:val="212121"/>
          <w:sz w:val="22"/>
          <w:szCs w:val="22"/>
          <w:shd w:val="clear" w:color="auto" w:fill="FCFFFC"/>
        </w:rPr>
        <w:t xml:space="preserve"> </w:t>
      </w:r>
      <w:r w:rsidR="00DC0E4E" w:rsidRPr="00D76A7E">
        <w:rPr>
          <w:rStyle w:val="Sterk"/>
          <w:rFonts w:ascii="Work Sans" w:eastAsiaTheme="majorEastAsia" w:hAnsi="Work Sans"/>
          <w:b w:val="0"/>
          <w:bCs w:val="0"/>
          <w:color w:val="212121"/>
          <w:sz w:val="22"/>
          <w:szCs w:val="22"/>
          <w:shd w:val="clear" w:color="auto" w:fill="FCFFFC"/>
        </w:rPr>
        <w:t>Kvalitetsrådgivere </w:t>
      </w:r>
      <w:r w:rsidR="00DC0E4E" w:rsidRPr="00D76A7E">
        <w:rPr>
          <w:rFonts w:ascii="Work Sans" w:hAnsi="Work Sans"/>
          <w:color w:val="212121"/>
          <w:sz w:val="22"/>
          <w:szCs w:val="22"/>
          <w:shd w:val="clear" w:color="auto" w:fill="FCFFFC"/>
        </w:rPr>
        <w:t>kan være gode støttespillere i arbeidet med gjennomgang av hendelser, læring og forbedring. Gjennomført på en trygg måte, kan læringsgjennomganger være en god støtte for involvert personale. </w:t>
      </w:r>
      <w:r w:rsidR="002C42E7" w:rsidRPr="00D76A7E">
        <w:rPr>
          <w:rStyle w:val="Sterk"/>
          <w:rFonts w:ascii="Work Sans" w:eastAsiaTheme="majorEastAsia" w:hAnsi="Work Sans"/>
          <w:b w:val="0"/>
          <w:bCs w:val="0"/>
          <w:color w:val="212121"/>
          <w:sz w:val="22"/>
          <w:szCs w:val="22"/>
          <w:shd w:val="clear" w:color="auto" w:fill="FCFFFC"/>
        </w:rPr>
        <w:t>Tillitsvalgte </w:t>
      </w:r>
      <w:r w:rsidR="002C42E7" w:rsidRPr="00D76A7E">
        <w:rPr>
          <w:rFonts w:ascii="Work Sans" w:hAnsi="Work Sans"/>
          <w:color w:val="212121"/>
          <w:sz w:val="22"/>
          <w:szCs w:val="22"/>
          <w:shd w:val="clear" w:color="auto" w:fill="FCFFFC"/>
        </w:rPr>
        <w:t>har som rolle å bidra til at involvert personell blant egne organiserte sikres en god ivaretakelse.</w:t>
      </w:r>
    </w:p>
    <w:p w14:paraId="3CD386E7" w14:textId="473090D5" w:rsidR="00863738" w:rsidRPr="00D76A7E" w:rsidRDefault="00863738" w:rsidP="007605B8">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D76A7E">
        <w:rPr>
          <w:rFonts w:ascii="Work Sans" w:hAnsi="Work Sans"/>
          <w:color w:val="212121"/>
          <w:sz w:val="22"/>
          <w:szCs w:val="22"/>
          <w:shd w:val="clear" w:color="auto" w:fill="FCFFFC"/>
        </w:rPr>
        <w:t>Grunnprinsippene for all bistand innebærer derfor å fremme en opplevelse av trygghet, skape ro, bistå med å gjenopprette mestringsfølelsen, legge til rette for sosial støtte og tilhørighet, og styrke fremtidstro</w:t>
      </w:r>
      <w:r w:rsidR="00155D3F" w:rsidRPr="00D76A7E">
        <w:rPr>
          <w:rFonts w:ascii="Work Sans" w:hAnsi="Work Sans"/>
          <w:color w:val="212121"/>
          <w:sz w:val="22"/>
          <w:szCs w:val="22"/>
          <w:shd w:val="clear" w:color="auto" w:fill="FCFFFC"/>
        </w:rPr>
        <w:t>. Et eksempel på dette er å lytte til de involvertes egne vurderinger av hvor mye og med hvem de ønsker å snakke om det som har skjedd. Selvbestemmelse er i seg selv grunnleggende for å gjenopprette en opplevelse av mestring og kontroll over situasjonen.</w:t>
      </w:r>
    </w:p>
    <w:p w14:paraId="6FF11107" w14:textId="77777777" w:rsidR="00011487" w:rsidRDefault="00011487" w:rsidP="007605B8">
      <w:pPr>
        <w:pStyle w:val="NormalWeb"/>
        <w:spacing w:before="240" w:beforeAutospacing="0" w:after="240" w:afterAutospacing="0" w:line="276" w:lineRule="auto"/>
        <w:rPr>
          <w:rFonts w:ascii="Work Sans" w:hAnsi="Work Sans"/>
          <w:color w:val="212121"/>
        </w:rPr>
      </w:pPr>
      <w:r>
        <w:rPr>
          <w:rStyle w:val="Sterk"/>
          <w:rFonts w:ascii="Work Sans" w:eastAsiaTheme="majorEastAsia" w:hAnsi="Work Sans"/>
          <w:color w:val="212121"/>
        </w:rPr>
        <w:t>Oversiktsliste. 10-punkter for oppfølging av medarbeidere</w:t>
      </w:r>
    </w:p>
    <w:p w14:paraId="0E272F69" w14:textId="77777777" w:rsidR="00011487" w:rsidRPr="00D76A7E" w:rsidRDefault="00011487" w:rsidP="007605B8">
      <w:pPr>
        <w:pStyle w:val="NormalWeb"/>
        <w:spacing w:before="240" w:beforeAutospacing="0" w:after="240" w:afterAutospacing="0" w:line="276" w:lineRule="auto"/>
        <w:rPr>
          <w:rFonts w:ascii="Work Sans" w:hAnsi="Work Sans"/>
          <w:color w:val="212121"/>
          <w:sz w:val="22"/>
          <w:szCs w:val="22"/>
        </w:rPr>
      </w:pPr>
      <w:r w:rsidRPr="00D76A7E">
        <w:rPr>
          <w:rStyle w:val="Sterk"/>
          <w:rFonts w:ascii="Work Sans" w:eastAsiaTheme="majorEastAsia" w:hAnsi="Work Sans"/>
          <w:color w:val="212121"/>
          <w:sz w:val="22"/>
          <w:szCs w:val="22"/>
        </w:rPr>
        <w:t>Akuttfasen</w:t>
      </w:r>
      <w:r w:rsidRPr="00D76A7E">
        <w:rPr>
          <w:rFonts w:ascii="Work Sans" w:hAnsi="Work Sans"/>
          <w:color w:val="212121"/>
          <w:sz w:val="22"/>
          <w:szCs w:val="22"/>
        </w:rPr>
        <w:br/>
        <w:t>1. Avlastningssamtale</w:t>
      </w:r>
      <w:r w:rsidRPr="00D76A7E">
        <w:rPr>
          <w:rFonts w:ascii="Work Sans" w:hAnsi="Work Sans"/>
          <w:color w:val="212121"/>
          <w:sz w:val="22"/>
          <w:szCs w:val="22"/>
        </w:rPr>
        <w:br/>
        <w:t>2. Tydelig lederstøtte</w:t>
      </w:r>
      <w:r w:rsidRPr="00D76A7E">
        <w:rPr>
          <w:rFonts w:ascii="Work Sans" w:hAnsi="Work Sans"/>
          <w:color w:val="212121"/>
          <w:sz w:val="22"/>
          <w:szCs w:val="22"/>
        </w:rPr>
        <w:br/>
        <w:t>3. Kollegastøtte</w:t>
      </w:r>
      <w:r w:rsidRPr="00D76A7E">
        <w:rPr>
          <w:rFonts w:ascii="Work Sans" w:hAnsi="Work Sans"/>
          <w:color w:val="212121"/>
          <w:sz w:val="22"/>
          <w:szCs w:val="22"/>
        </w:rPr>
        <w:br/>
        <w:t>4. Melding av hendelsen</w:t>
      </w:r>
      <w:r w:rsidRPr="00D76A7E">
        <w:rPr>
          <w:rFonts w:ascii="Work Sans" w:hAnsi="Work Sans"/>
          <w:color w:val="212121"/>
          <w:sz w:val="22"/>
          <w:szCs w:val="22"/>
        </w:rPr>
        <w:br/>
        <w:t>5. Oppfølgingsmøter</w:t>
      </w:r>
      <w:r w:rsidRPr="00D76A7E">
        <w:rPr>
          <w:rFonts w:ascii="Work Sans" w:hAnsi="Work Sans"/>
          <w:color w:val="212121"/>
          <w:sz w:val="22"/>
          <w:szCs w:val="22"/>
        </w:rPr>
        <w:br/>
        <w:t>6. Tilrettelegging ved behov</w:t>
      </w:r>
      <w:r w:rsidRPr="00D76A7E">
        <w:rPr>
          <w:rFonts w:ascii="Work Sans" w:hAnsi="Work Sans"/>
          <w:color w:val="212121"/>
          <w:sz w:val="22"/>
          <w:szCs w:val="22"/>
        </w:rPr>
        <w:br/>
      </w:r>
      <w:r w:rsidRPr="00D76A7E">
        <w:rPr>
          <w:rFonts w:ascii="Work Sans" w:hAnsi="Work Sans"/>
          <w:color w:val="212121"/>
          <w:sz w:val="22"/>
          <w:szCs w:val="22"/>
        </w:rPr>
        <w:br/>
      </w:r>
      <w:r w:rsidRPr="00D76A7E">
        <w:rPr>
          <w:rStyle w:val="Sterk"/>
          <w:rFonts w:ascii="Work Sans" w:eastAsiaTheme="majorEastAsia" w:hAnsi="Work Sans"/>
          <w:color w:val="212121"/>
          <w:sz w:val="22"/>
          <w:szCs w:val="22"/>
        </w:rPr>
        <w:t>Oppfølgingsfasen</w:t>
      </w:r>
      <w:r w:rsidRPr="00D76A7E">
        <w:rPr>
          <w:rFonts w:ascii="Work Sans" w:hAnsi="Work Sans"/>
          <w:color w:val="212121"/>
          <w:sz w:val="22"/>
          <w:szCs w:val="22"/>
        </w:rPr>
        <w:br/>
        <w:t>7. Hendelsesgjennomgang med læringsfokus</w:t>
      </w:r>
      <w:r w:rsidRPr="00D76A7E">
        <w:rPr>
          <w:rFonts w:ascii="Work Sans" w:hAnsi="Work Sans"/>
          <w:color w:val="212121"/>
          <w:sz w:val="22"/>
          <w:szCs w:val="22"/>
        </w:rPr>
        <w:br/>
        <w:t>8. Håndtering av evt. unnskyldning</w:t>
      </w:r>
      <w:r w:rsidRPr="00D76A7E">
        <w:rPr>
          <w:rFonts w:ascii="Work Sans" w:hAnsi="Work Sans"/>
          <w:color w:val="212121"/>
          <w:sz w:val="22"/>
          <w:szCs w:val="22"/>
        </w:rPr>
        <w:br/>
        <w:t>9. Avventende observasjon</w:t>
      </w:r>
      <w:r w:rsidRPr="00D76A7E">
        <w:rPr>
          <w:rFonts w:ascii="Work Sans" w:hAnsi="Work Sans"/>
          <w:color w:val="212121"/>
          <w:sz w:val="22"/>
          <w:szCs w:val="22"/>
        </w:rPr>
        <w:br/>
        <w:t>10. Eventuelt psykologisk eller annen ekstern bistand</w:t>
      </w:r>
    </w:p>
    <w:p w14:paraId="23EE171F" w14:textId="79915AC6" w:rsidR="00011487" w:rsidRPr="00D76A7E" w:rsidRDefault="00C73BC3" w:rsidP="007605B8">
      <w:pPr>
        <w:pStyle w:val="NormalWeb"/>
        <w:shd w:val="clear" w:color="auto" w:fill="FCFFFC"/>
        <w:spacing w:before="240" w:beforeAutospacing="0" w:after="240" w:afterAutospacing="0" w:line="276" w:lineRule="auto"/>
        <w:rPr>
          <w:rFonts w:ascii="Work Sans" w:hAnsi="Work Sans"/>
          <w:color w:val="212121"/>
          <w:sz w:val="22"/>
          <w:szCs w:val="22"/>
        </w:rPr>
      </w:pPr>
      <w:r w:rsidRPr="00D76A7E">
        <w:rPr>
          <w:rFonts w:ascii="Work Sans" w:hAnsi="Work Sans"/>
          <w:color w:val="212121"/>
          <w:sz w:val="22"/>
          <w:szCs w:val="22"/>
        </w:rPr>
        <w:t>Dette er forklart i detalj i veilederen.</w:t>
      </w:r>
    </w:p>
    <w:p w14:paraId="699749BE" w14:textId="77777777" w:rsidR="005F7662" w:rsidRPr="00D76A7E" w:rsidRDefault="005F7662" w:rsidP="007605B8">
      <w:pPr>
        <w:spacing w:before="240" w:after="240"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Avlastningssamtaler skal bidra til å:</w:t>
      </w:r>
    </w:p>
    <w:p w14:paraId="6BF4FC33" w14:textId="77777777" w:rsidR="005F7662" w:rsidRPr="00D76A7E" w:rsidRDefault="005F7662" w:rsidP="007605B8">
      <w:pPr>
        <w:numPr>
          <w:ilvl w:val="0"/>
          <w:numId w:val="21"/>
        </w:numPr>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skape oversikt</w:t>
      </w:r>
      <w:r w:rsidRPr="00D76A7E">
        <w:rPr>
          <w:rFonts w:ascii="Work Sans" w:eastAsia="Times New Roman" w:hAnsi="Work Sans" w:cs="Times New Roman"/>
          <w:color w:val="212121"/>
          <w:kern w:val="0"/>
          <w:lang w:eastAsia="nb-NO"/>
          <w14:ligatures w14:val="none"/>
        </w:rPr>
        <w:br/>
        <w:t>sortere fakta etter en hendelse slik at medarbeiderne får oversikt og ser sammenheng i egen arbeidsinnsats</w:t>
      </w:r>
    </w:p>
    <w:p w14:paraId="307C2C3C" w14:textId="77777777" w:rsidR="005F7662" w:rsidRPr="00D76A7E" w:rsidRDefault="005F7662" w:rsidP="007605B8">
      <w:pPr>
        <w:numPr>
          <w:ilvl w:val="0"/>
          <w:numId w:val="21"/>
        </w:numPr>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dempe uro</w:t>
      </w:r>
      <w:r w:rsidRPr="00D76A7E">
        <w:rPr>
          <w:rFonts w:ascii="Work Sans" w:eastAsia="Times New Roman" w:hAnsi="Work Sans" w:cs="Times New Roman"/>
          <w:color w:val="212121"/>
          <w:kern w:val="0"/>
          <w:lang w:eastAsia="nb-NO"/>
          <w14:ligatures w14:val="none"/>
        </w:rPr>
        <w:br/>
        <w:t>skape en umiddelbar forståelse av hendelsen og redusere følelsesmessig uro og kaos</w:t>
      </w:r>
    </w:p>
    <w:p w14:paraId="26B9CF71" w14:textId="77777777" w:rsidR="005F7662" w:rsidRPr="00D76A7E" w:rsidRDefault="005F7662" w:rsidP="007605B8">
      <w:pPr>
        <w:numPr>
          <w:ilvl w:val="0"/>
          <w:numId w:val="21"/>
        </w:numPr>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øke fellesskapsfølelse</w:t>
      </w:r>
      <w:r w:rsidRPr="00D76A7E">
        <w:rPr>
          <w:rFonts w:ascii="Work Sans" w:eastAsia="Times New Roman" w:hAnsi="Work Sans" w:cs="Times New Roman"/>
          <w:color w:val="212121"/>
          <w:kern w:val="0"/>
          <w:lang w:eastAsia="nb-NO"/>
          <w14:ligatures w14:val="none"/>
        </w:rPr>
        <w:br/>
        <w:t>skape en økt følelse av samhold og tilhørighet</w:t>
      </w:r>
    </w:p>
    <w:p w14:paraId="4157ED21" w14:textId="77777777" w:rsidR="005F7662" w:rsidRPr="00D76A7E" w:rsidRDefault="005F7662" w:rsidP="007605B8">
      <w:pPr>
        <w:numPr>
          <w:ilvl w:val="0"/>
          <w:numId w:val="21"/>
        </w:numPr>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normalisere og bidra til egenmestring</w:t>
      </w:r>
      <w:r w:rsidRPr="00D76A7E">
        <w:rPr>
          <w:rFonts w:ascii="Work Sans" w:eastAsia="Times New Roman" w:hAnsi="Work Sans" w:cs="Times New Roman"/>
          <w:color w:val="212121"/>
          <w:kern w:val="0"/>
          <w:lang w:eastAsia="nb-NO"/>
          <w14:ligatures w14:val="none"/>
        </w:rPr>
        <w:br/>
        <w:t>orientere om naturlige krisereaksjoner og gi råd om mestring.</w:t>
      </w:r>
    </w:p>
    <w:p w14:paraId="73B341B3" w14:textId="7DE6410C" w:rsidR="005F7662" w:rsidRPr="00D76A7E" w:rsidRDefault="00DF7DFF" w:rsidP="007605B8">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D76A7E">
        <w:rPr>
          <w:rFonts w:ascii="Work Sans" w:hAnsi="Work Sans"/>
          <w:color w:val="212121"/>
          <w:sz w:val="22"/>
          <w:szCs w:val="22"/>
          <w:shd w:val="clear" w:color="auto" w:fill="FCFFFC"/>
        </w:rPr>
        <w:t>I saker hvor det kan bli pågang fra presse, bør de involverte få råd om håndtering av media. I en akuttfase kan rådet være å henvise til overordnet leder eller si at man vil komme tilbake til dem. De fleste virksomheter har prosedyrer for håndtering av media som leder bør kjenne til.</w:t>
      </w:r>
    </w:p>
    <w:p w14:paraId="27A102CA" w14:textId="27D9C3CD" w:rsidR="00E7449C" w:rsidRPr="00D76A7E" w:rsidRDefault="00E7449C" w:rsidP="007605B8">
      <w:p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b/>
          <w:bCs/>
          <w:color w:val="212121"/>
          <w:kern w:val="0"/>
          <w:lang w:eastAsia="nb-NO"/>
          <w14:ligatures w14:val="none"/>
        </w:rPr>
        <w:t>Oppfølgingsmøter</w:t>
      </w:r>
      <w:r w:rsidRPr="00D76A7E">
        <w:rPr>
          <w:rFonts w:ascii="Work Sans" w:eastAsia="Times New Roman" w:hAnsi="Work Sans" w:cs="Times New Roman"/>
          <w:color w:val="212121"/>
          <w:kern w:val="0"/>
          <w:lang w:eastAsia="nb-NO"/>
          <w14:ligatures w14:val="none"/>
        </w:rPr>
        <w:br/>
        <w:t>Uvisshet kan skape utrygghet, mens informasjon gir oversikt og svar på spørsmål. Fortløpende bør leder:</w:t>
      </w:r>
    </w:p>
    <w:p w14:paraId="66F4C1C4"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orientere om status i saken</w:t>
      </w:r>
    </w:p>
    <w:p w14:paraId="56BA79DB"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diskutere hva som skal skje videre</w:t>
      </w:r>
    </w:p>
    <w:p w14:paraId="4AE1B7DA"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samle spørsmål som krever svar fra andre</w:t>
      </w:r>
    </w:p>
    <w:p w14:paraId="5056F23F"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unngå å kritisere</w:t>
      </w:r>
    </w:p>
    <w:p w14:paraId="16451D10"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gjenta tilbud om kollegastøtte</w:t>
      </w:r>
    </w:p>
    <w:p w14:paraId="74789E77" w14:textId="77777777" w:rsidR="00E7449C" w:rsidRPr="00D76A7E" w:rsidRDefault="00E7449C" w:rsidP="007605B8">
      <w:pPr>
        <w:numPr>
          <w:ilvl w:val="0"/>
          <w:numId w:val="22"/>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D76A7E">
        <w:rPr>
          <w:rFonts w:ascii="Work Sans" w:eastAsia="Times New Roman" w:hAnsi="Work Sans" w:cs="Times New Roman"/>
          <w:color w:val="212121"/>
          <w:kern w:val="0"/>
          <w:lang w:eastAsia="nb-NO"/>
          <w14:ligatures w14:val="none"/>
        </w:rPr>
        <w:t>orientere om virksomhetens ordninger når det gjelder bedriftshelsetjeneste, eventuelle sentrale støtteordninger, og håndtering av media og juridiske problemstillinger (der det er aktuelt)</w:t>
      </w:r>
    </w:p>
    <w:p w14:paraId="4FDAEBEE" w14:textId="61B5B048" w:rsidR="00E7449C" w:rsidRPr="00D76A7E" w:rsidRDefault="00AB4D23" w:rsidP="007605B8">
      <w:pPr>
        <w:pStyle w:val="NormalWeb"/>
        <w:shd w:val="clear" w:color="auto" w:fill="FCFFFC"/>
        <w:spacing w:before="240" w:beforeAutospacing="0" w:after="240" w:afterAutospacing="0" w:line="276" w:lineRule="auto"/>
        <w:rPr>
          <w:rFonts w:ascii="Work Sans" w:hAnsi="Work Sans"/>
          <w:color w:val="212121"/>
          <w:sz w:val="22"/>
          <w:szCs w:val="22"/>
        </w:rPr>
      </w:pPr>
      <w:r w:rsidRPr="00D76A7E">
        <w:rPr>
          <w:rFonts w:ascii="Work Sans" w:hAnsi="Work Sans"/>
          <w:color w:val="212121"/>
          <w:sz w:val="22"/>
          <w:szCs w:val="22"/>
          <w:shd w:val="clear" w:color="auto" w:fill="FCFFFC"/>
        </w:rPr>
        <w:t>Å raskt gjenoppta arbeid og vanlige rutiner i etterkant av en hendelse har vist seg å være helsefremmende. </w:t>
      </w:r>
      <w:r w:rsidR="00C624A1" w:rsidRPr="00D76A7E">
        <w:rPr>
          <w:rFonts w:ascii="Work Sans" w:hAnsi="Work Sans"/>
          <w:color w:val="212121"/>
          <w:sz w:val="22"/>
          <w:szCs w:val="22"/>
          <w:shd w:val="clear" w:color="auto" w:fill="FCFFFC"/>
        </w:rPr>
        <w:t>Individuell tilrettelegging kan i mange tilfeller forebygge sykefravær. </w:t>
      </w:r>
      <w:r w:rsidR="00746E79" w:rsidRPr="00D76A7E">
        <w:rPr>
          <w:rFonts w:ascii="Work Sans" w:hAnsi="Work Sans"/>
          <w:color w:val="212121"/>
          <w:sz w:val="22"/>
          <w:szCs w:val="22"/>
          <w:shd w:val="clear" w:color="auto" w:fill="FCFFFC"/>
        </w:rPr>
        <w:t>Oppfølgingsfasen omfatter de neste ukene og månedene.</w:t>
      </w:r>
      <w:r w:rsidR="00F208DA" w:rsidRPr="00D76A7E">
        <w:rPr>
          <w:rFonts w:ascii="Work Sans" w:hAnsi="Work Sans"/>
          <w:color w:val="212121"/>
          <w:sz w:val="22"/>
          <w:szCs w:val="22"/>
          <w:shd w:val="clear" w:color="auto" w:fill="FCFFFC"/>
        </w:rPr>
        <w:t xml:space="preserve"> Gjennomført på en psykologisk trygg måte med vekt på læring kan en hende</w:t>
      </w:r>
      <w:r w:rsidR="00B03C5F" w:rsidRPr="00D76A7E">
        <w:rPr>
          <w:rFonts w:ascii="Work Sans" w:hAnsi="Work Sans"/>
          <w:color w:val="212121"/>
          <w:sz w:val="22"/>
          <w:szCs w:val="22"/>
          <w:shd w:val="clear" w:color="auto" w:fill="FCFFFC"/>
        </w:rPr>
        <w:t>lses</w:t>
      </w:r>
      <w:r w:rsidR="00F208DA" w:rsidRPr="00D76A7E">
        <w:rPr>
          <w:rFonts w:ascii="Work Sans" w:hAnsi="Work Sans"/>
          <w:color w:val="212121"/>
          <w:sz w:val="22"/>
          <w:szCs w:val="22"/>
          <w:shd w:val="clear" w:color="auto" w:fill="FCFFFC"/>
        </w:rPr>
        <w:t>gjennomgang være en god støtte for involverte medarbeidere. </w:t>
      </w:r>
      <w:r w:rsidR="007E6309" w:rsidRPr="00D76A7E">
        <w:rPr>
          <w:rFonts w:ascii="Work Sans" w:hAnsi="Work Sans"/>
          <w:color w:val="212121"/>
          <w:sz w:val="22"/>
          <w:szCs w:val="22"/>
          <w:shd w:val="clear" w:color="auto" w:fill="FCFFFC"/>
        </w:rPr>
        <w:t>Dersom det etter en gjennomgang av hendelsen konkluderes med svikt i tjenesten, skal berørt pasient eller bruker og eventuelle pårørende bes om unnskyldning.</w:t>
      </w:r>
      <w:r w:rsidR="007605B8" w:rsidRPr="00D76A7E">
        <w:rPr>
          <w:rFonts w:ascii="Work Sans" w:hAnsi="Work Sans"/>
          <w:color w:val="212121"/>
          <w:sz w:val="22"/>
          <w:szCs w:val="22"/>
          <w:shd w:val="clear" w:color="auto" w:fill="FCFFFC"/>
        </w:rPr>
        <w:t xml:space="preserve"> Det er normalt å reagere på en unormal situasjon. De aller fleste trenger ikke profesjonell bistand selv om hendelsen oppleves som en krise. </w:t>
      </w:r>
    </w:p>
    <w:p w14:paraId="45560B67" w14:textId="77777777" w:rsidR="005A0E5F" w:rsidRPr="00AE6D71" w:rsidRDefault="005A0E5F" w:rsidP="005A0E5F">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Kollegastøtte</w:t>
      </w:r>
    </w:p>
    <w:p w14:paraId="5C926379" w14:textId="60FC2B99" w:rsidR="00255E17" w:rsidRDefault="00E201D2" w:rsidP="00FF7864">
      <w:pPr>
        <w:shd w:val="clear" w:color="auto" w:fill="FCFFFC"/>
        <w:spacing w:before="100" w:beforeAutospacing="1" w:after="100" w:afterAutospacing="1" w:line="276" w:lineRule="auto"/>
        <w:rPr>
          <w:rFonts w:ascii="Work Sans" w:hAnsi="Work Sans"/>
          <w:color w:val="212121"/>
          <w:shd w:val="clear" w:color="auto" w:fill="FCFFFC"/>
        </w:rPr>
      </w:pPr>
      <w:r>
        <w:rPr>
          <w:rFonts w:ascii="Work Sans" w:hAnsi="Work Sans"/>
          <w:color w:val="212121"/>
          <w:shd w:val="clear" w:color="auto" w:fill="FCFFFC"/>
        </w:rPr>
        <w:t>Sosial støtte både før og etter belastende jobbrelaterte hendelser er en av de viktigste beskyttende faktorene for involverte medarbeidere, og gir mindre risiko for psykiske vansker i ettertid. </w:t>
      </w:r>
      <w:r w:rsidR="00CE1DDD">
        <w:rPr>
          <w:rFonts w:ascii="Work Sans" w:hAnsi="Work Sans"/>
          <w:color w:val="212121"/>
          <w:shd w:val="clear" w:color="auto" w:fill="FCFFFC"/>
        </w:rPr>
        <w:t>Støtte blir ivaretakende bare i den grad den tar hensyn til den andres perspektiv og behov.</w:t>
      </w:r>
      <w:r w:rsidR="00105FA8">
        <w:rPr>
          <w:rFonts w:ascii="Work Sans" w:hAnsi="Work Sans"/>
          <w:color w:val="212121"/>
          <w:shd w:val="clear" w:color="auto" w:fill="FCFFFC"/>
        </w:rPr>
        <w:t xml:space="preserve"> De fleste ønsker en respektert kollega å diskutere detaljene i hendelsen med.</w:t>
      </w:r>
      <w:r w:rsidR="00251F5B" w:rsidRPr="00251F5B">
        <w:rPr>
          <w:rFonts w:ascii="Work Sans" w:hAnsi="Work Sans"/>
          <w:color w:val="212121"/>
          <w:shd w:val="clear" w:color="auto" w:fill="FCFFFC"/>
        </w:rPr>
        <w:t xml:space="preserve"> </w:t>
      </w:r>
      <w:r w:rsidR="00251F5B">
        <w:rPr>
          <w:rFonts w:ascii="Work Sans" w:hAnsi="Work Sans"/>
          <w:color w:val="212121"/>
          <w:shd w:val="clear" w:color="auto" w:fill="FCFFFC"/>
        </w:rPr>
        <w:t>Derfor kan det være hensiktsmessig å formalisere en kollegastøtteordning.</w:t>
      </w:r>
      <w:r w:rsidR="00891D4A">
        <w:rPr>
          <w:rFonts w:ascii="Work Sans" w:hAnsi="Work Sans"/>
          <w:color w:val="212121"/>
          <w:shd w:val="clear" w:color="auto" w:fill="FCFFFC"/>
        </w:rPr>
        <w:t xml:space="preserve"> Den skal være oppsøkende, dvs </w:t>
      </w:r>
      <w:r w:rsidR="00DD24DD">
        <w:rPr>
          <w:rFonts w:ascii="Work Sans" w:hAnsi="Work Sans"/>
          <w:color w:val="212121"/>
          <w:shd w:val="clear" w:color="auto" w:fill="FCFFFC"/>
        </w:rPr>
        <w:t>støttepersonen tar kontakt og hører om vedkommende vil snakke.</w:t>
      </w:r>
      <w:r w:rsidR="00C81A2A">
        <w:rPr>
          <w:rFonts w:ascii="Work Sans" w:hAnsi="Work Sans"/>
          <w:color w:val="212121"/>
          <w:shd w:val="clear" w:color="auto" w:fill="FCFFFC"/>
        </w:rPr>
        <w:t xml:space="preserve"> </w:t>
      </w:r>
      <w:r w:rsidR="00255E17">
        <w:rPr>
          <w:rFonts w:ascii="Work Sans" w:hAnsi="Work Sans"/>
          <w:color w:val="212121"/>
          <w:shd w:val="clear" w:color="auto" w:fill="FCFFFC"/>
        </w:rPr>
        <w:t>En norsk studie påpeker at kollegastøtteordningen som ble undersøkt har bidratt til en holdningsendring både når det gjelder å søke hjelp og å hjelpe sine kollegaer. Det har bidratt til en kultur med aksept for at helsepersonell har emosjonelle reaksjoner og behov</w:t>
      </w:r>
      <w:r w:rsidR="00FF7864">
        <w:rPr>
          <w:rFonts w:ascii="Work Sans" w:hAnsi="Work Sans"/>
          <w:color w:val="212121"/>
          <w:shd w:val="clear" w:color="auto" w:fill="FCFFFC"/>
        </w:rPr>
        <w:t>.</w:t>
      </w:r>
    </w:p>
    <w:p w14:paraId="333CD44B" w14:textId="54EE7F31" w:rsidR="00FB2634" w:rsidRPr="00FB2634" w:rsidRDefault="00C81A2A" w:rsidP="00FF7864">
      <w:pPr>
        <w:shd w:val="clear" w:color="auto" w:fill="FCFFFC"/>
        <w:spacing w:before="100" w:beforeAutospacing="1" w:after="100" w:afterAutospacing="1" w:line="276" w:lineRule="auto"/>
        <w:rPr>
          <w:rFonts w:ascii="Work Sans" w:eastAsia="Times New Roman" w:hAnsi="Work Sans" w:cs="Times New Roman"/>
          <w:color w:val="212121"/>
          <w:kern w:val="0"/>
          <w:sz w:val="24"/>
          <w:szCs w:val="24"/>
          <w:lang w:eastAsia="nb-NO"/>
          <w14:ligatures w14:val="none"/>
        </w:rPr>
      </w:pPr>
      <w:r>
        <w:rPr>
          <w:rFonts w:ascii="Work Sans" w:hAnsi="Work Sans"/>
          <w:color w:val="212121"/>
          <w:shd w:val="clear" w:color="auto" w:fill="FCFFFC"/>
        </w:rPr>
        <w:t>Ulike støtteordninger beskrives detaljert i veilederen.</w:t>
      </w:r>
    </w:p>
    <w:p w14:paraId="2DB22F48" w14:textId="77777777" w:rsidR="00883C57" w:rsidRPr="00AE6D71" w:rsidRDefault="00883C57" w:rsidP="00883C57">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Involvering av medarbeidere i gjennomgang av hendelsen, læring og forbedring</w:t>
      </w:r>
    </w:p>
    <w:p w14:paraId="514C1A53" w14:textId="5C75F455" w:rsidR="000C3C87" w:rsidRDefault="000C3C87" w:rsidP="000C3C87">
      <w:pPr>
        <w:shd w:val="clear" w:color="auto" w:fill="FCFFFC"/>
        <w:spacing w:before="100" w:beforeAutospacing="1" w:after="100" w:afterAutospacing="1" w:line="276" w:lineRule="auto"/>
        <w:outlineLvl w:val="0"/>
        <w:rPr>
          <w:rFonts w:ascii="Work Sans" w:hAnsi="Work Sans"/>
          <w:color w:val="212121"/>
          <w:shd w:val="clear" w:color="auto" w:fill="FCFFFC"/>
        </w:rPr>
      </w:pPr>
      <w:r>
        <w:rPr>
          <w:rFonts w:ascii="Work Sans" w:hAnsi="Work Sans"/>
          <w:color w:val="212121"/>
          <w:shd w:val="clear" w:color="auto" w:fill="FCFFFC"/>
        </w:rPr>
        <w:t>Betydningen av refleksjonsbasert læring for gode resultater, inkludert for pasientsikkerhet, har lenge vært kjent. Målet om en åpen og lærende kultur springer ut av denne erkjennelsen. Perspektivet reflekteres også i Forskrift om ledelse og kvalitetsforbedring i helsetjenesten som er bygget på grunnelementene i kvalitetsforbedringssirkelen:</w:t>
      </w:r>
      <w:r>
        <w:rPr>
          <w:rStyle w:val="Utheving"/>
          <w:rFonts w:ascii="Work Sans" w:hAnsi="Work Sans"/>
          <w:color w:val="212121"/>
          <w:shd w:val="clear" w:color="auto" w:fill="FCFFFC"/>
        </w:rPr>
        <w:t> planlegge, gjennomføre, evaluere og korrigere</w:t>
      </w:r>
      <w:r w:rsidR="00A0727C">
        <w:rPr>
          <w:rFonts w:ascii="Work Sans" w:hAnsi="Work Sans"/>
          <w:color w:val="212121"/>
          <w:shd w:val="clear" w:color="auto" w:fill="FCFFFC"/>
        </w:rPr>
        <w:t>.</w:t>
      </w:r>
    </w:p>
    <w:p w14:paraId="76D9CFA4" w14:textId="3B010E67" w:rsidR="00012352" w:rsidRDefault="00012352" w:rsidP="000C3C87">
      <w:pPr>
        <w:shd w:val="clear" w:color="auto" w:fill="FCFFFC"/>
        <w:spacing w:before="100" w:beforeAutospacing="1" w:after="100" w:afterAutospacing="1" w:line="276" w:lineRule="auto"/>
        <w:outlineLvl w:val="0"/>
        <w:rPr>
          <w:rFonts w:ascii="Work Sans" w:hAnsi="Work Sans"/>
          <w:color w:val="212121"/>
          <w:shd w:val="clear" w:color="auto" w:fill="FCFFFC"/>
        </w:rPr>
      </w:pPr>
      <w:r>
        <w:rPr>
          <w:rFonts w:ascii="Work Sans" w:hAnsi="Work Sans"/>
          <w:color w:val="212121"/>
          <w:shd w:val="clear" w:color="auto" w:fill="FCFFFC"/>
        </w:rPr>
        <w:t>I tillegg til en god struktur på gjennomgangen er et trygt ytrings- og læringsklima helt grunnleggende. Hendelsesgjennomganger kan bidra til "posttraumatisk vekst"</w:t>
      </w:r>
      <w:r w:rsidR="008D2829">
        <w:rPr>
          <w:rFonts w:ascii="Work Sans" w:hAnsi="Work Sans"/>
          <w:color w:val="212121"/>
          <w:shd w:val="clear" w:color="auto" w:fill="FCFFFC"/>
        </w:rPr>
        <w:t>. For å skape nødvendig trygghet er det viktig å presisere at hensikten med gjennomgang av hendelser først og fremst er å forhindre eller redusere sannsynligheten for </w:t>
      </w:r>
      <w:r w:rsidR="008D2829">
        <w:rPr>
          <w:rStyle w:val="Utheving"/>
          <w:rFonts w:ascii="Work Sans" w:hAnsi="Work Sans"/>
          <w:color w:val="212121"/>
          <w:shd w:val="clear" w:color="auto" w:fill="FCFFFC"/>
        </w:rPr>
        <w:t>fremtidige hendelser</w:t>
      </w:r>
      <w:r w:rsidR="008D2829">
        <w:rPr>
          <w:rFonts w:ascii="Work Sans" w:hAnsi="Work Sans"/>
          <w:color w:val="212121"/>
          <w:shd w:val="clear" w:color="auto" w:fill="FCFFFC"/>
        </w:rPr>
        <w:t>. </w:t>
      </w:r>
      <w:r w:rsidR="00526CB1">
        <w:rPr>
          <w:rFonts w:ascii="Work Sans" w:hAnsi="Work Sans"/>
          <w:color w:val="212121"/>
          <w:shd w:val="clear" w:color="auto" w:fill="FCFFFC"/>
        </w:rPr>
        <w:t>Med organisatorisk læring menes at erfaringene fra hendelsene formidles og påvirker praksis utover den enkelte avdelingen der den uønskede hendelsen har skjedd.</w:t>
      </w:r>
      <w:r w:rsidR="00620FFF" w:rsidRPr="00620FFF">
        <w:rPr>
          <w:rFonts w:ascii="Work Sans" w:hAnsi="Work Sans"/>
          <w:color w:val="212121"/>
          <w:shd w:val="clear" w:color="auto" w:fill="FCFFFC"/>
        </w:rPr>
        <w:t xml:space="preserve"> </w:t>
      </w:r>
      <w:r w:rsidR="00620FFF">
        <w:rPr>
          <w:rFonts w:ascii="Work Sans" w:hAnsi="Work Sans"/>
          <w:color w:val="212121"/>
          <w:shd w:val="clear" w:color="auto" w:fill="FCFFFC"/>
        </w:rPr>
        <w:t>Det bør være strukturer og kultur for at læringsmomenter, informasjon om årsaker, endring av praksis og effekten av tiltak deles slik at flere kan ha nytte av denne innsikten. Læring fra hendelser bør bringes videre til ledermøter og kvalitetsråd, og brukes i risikovurderinger, utviklings- og forbedringsarbeid.</w:t>
      </w:r>
    </w:p>
    <w:p w14:paraId="2F797505" w14:textId="283666FD" w:rsidR="006C770B" w:rsidRDefault="006C770B" w:rsidP="000C3C87">
      <w:pPr>
        <w:shd w:val="clear" w:color="auto" w:fill="FCFFFC"/>
        <w:spacing w:before="100" w:beforeAutospacing="1" w:after="100" w:afterAutospacing="1" w:line="276" w:lineRule="auto"/>
        <w:outlineLvl w:val="0"/>
        <w:rPr>
          <w:rFonts w:ascii="Work Sans" w:hAnsi="Work Sans"/>
          <w:color w:val="212121"/>
          <w:shd w:val="clear" w:color="auto" w:fill="FCFFFC"/>
        </w:rPr>
      </w:pPr>
      <w:r>
        <w:rPr>
          <w:rStyle w:val="Utheving"/>
          <w:rFonts w:ascii="Work Sans" w:hAnsi="Work Sans"/>
          <w:color w:val="212121"/>
          <w:shd w:val="clear" w:color="auto" w:fill="FCFFFC"/>
        </w:rPr>
        <w:t>Morbidity </w:t>
      </w:r>
      <w:r>
        <w:rPr>
          <w:rFonts w:ascii="Work Sans" w:hAnsi="Work Sans"/>
          <w:color w:val="212121"/>
          <w:shd w:val="clear" w:color="auto" w:fill="FCFFFC"/>
        </w:rPr>
        <w:t>og </w:t>
      </w:r>
      <w:r>
        <w:rPr>
          <w:rStyle w:val="Utheving"/>
          <w:rFonts w:ascii="Work Sans" w:hAnsi="Work Sans"/>
          <w:color w:val="212121"/>
          <w:shd w:val="clear" w:color="auto" w:fill="FCFFFC"/>
        </w:rPr>
        <w:t>Mortality</w:t>
      </w:r>
      <w:r>
        <w:rPr>
          <w:rFonts w:ascii="Work Sans" w:hAnsi="Work Sans"/>
          <w:color w:val="212121"/>
          <w:shd w:val="clear" w:color="auto" w:fill="FCFFFC"/>
        </w:rPr>
        <w:t>-møter </w:t>
      </w:r>
      <w:r w:rsidR="009E1B61">
        <w:rPr>
          <w:rFonts w:ascii="Work Sans" w:hAnsi="Work Sans"/>
          <w:color w:val="212121"/>
          <w:shd w:val="clear" w:color="auto" w:fill="FCFFFC"/>
        </w:rPr>
        <w:t xml:space="preserve">er en arena som er vanlig særlig innenfor kirurgi og akuttmedisin, hvor uønskede hendelser kan diskuteres. Hensikten er ofte både kvalitetsforbedring/pasientsikkerhet og utdanning/veiledning. Formen er at det legges frem </w:t>
      </w:r>
      <w:r w:rsidR="00023371">
        <w:rPr>
          <w:rFonts w:ascii="Work Sans" w:hAnsi="Work Sans"/>
          <w:color w:val="212121"/>
          <w:shd w:val="clear" w:color="auto" w:fill="FCFFFC"/>
        </w:rPr>
        <w:t>en case</w:t>
      </w:r>
      <w:r w:rsidR="009E1B61">
        <w:rPr>
          <w:rFonts w:ascii="Work Sans" w:hAnsi="Work Sans"/>
          <w:color w:val="212121"/>
          <w:shd w:val="clear" w:color="auto" w:fill="FCFFFC"/>
        </w:rPr>
        <w:t xml:space="preserve">. De fleste kirurger i en norsk studie fortalte det manglet struktur, regelmessighet, og personlig støtte. </w:t>
      </w:r>
    </w:p>
    <w:p w14:paraId="6BF62911" w14:textId="36479841" w:rsidR="00C41ED8" w:rsidRDefault="00C41ED8" w:rsidP="000C3C87">
      <w:pPr>
        <w:shd w:val="clear" w:color="auto" w:fill="FCFFFC"/>
        <w:spacing w:before="100" w:beforeAutospacing="1" w:after="100" w:afterAutospacing="1" w:line="276" w:lineRule="auto"/>
        <w:outlineLvl w:val="0"/>
        <w:rPr>
          <w:rFonts w:ascii="Work Sans" w:hAnsi="Work Sans"/>
          <w:color w:val="212121"/>
          <w:shd w:val="clear" w:color="auto" w:fill="FCFFFC"/>
        </w:rPr>
      </w:pPr>
      <w:r>
        <w:rPr>
          <w:rFonts w:ascii="Work Sans" w:hAnsi="Work Sans"/>
          <w:color w:val="212121"/>
          <w:shd w:val="clear" w:color="auto" w:fill="FCFFFC"/>
        </w:rPr>
        <w:t>Flere virksomheter har etter hvert tatt i bruk forenklede hendelsesanalyser. Disse skiller seg fra en fullstendig hendelsesanalyse ved at helsepersonell og andre involverte intervjues samlet og ikke individuelt, og ved at de ikke ledes av et eksternt analyseteam, men av ledelsen lokalt.</w:t>
      </w:r>
      <w:r w:rsidR="00950EE9" w:rsidRPr="00950EE9">
        <w:rPr>
          <w:rFonts w:ascii="Work Sans" w:hAnsi="Work Sans"/>
          <w:color w:val="212121"/>
          <w:shd w:val="clear" w:color="auto" w:fill="FCFFFC"/>
        </w:rPr>
        <w:t xml:space="preserve"> </w:t>
      </w:r>
      <w:r w:rsidR="00950EE9">
        <w:rPr>
          <w:rFonts w:ascii="Work Sans" w:hAnsi="Work Sans"/>
          <w:color w:val="212121"/>
          <w:shd w:val="clear" w:color="auto" w:fill="FCFFFC"/>
        </w:rPr>
        <w:t>Sentralt er å få satt opp hendelsesforløpet i en forenklet tidslinje, og gi helsepersonell anledning til å fortelle om sin opplevelse av hendelsen. Deretter diskuterer man årsaker, og identifiserer, prioriterer og iverksetter tiltak.</w:t>
      </w:r>
      <w:r w:rsidR="00CB30C2" w:rsidRPr="00CB30C2">
        <w:rPr>
          <w:rFonts w:ascii="Work Sans" w:hAnsi="Work Sans"/>
          <w:color w:val="212121"/>
          <w:shd w:val="clear" w:color="auto" w:fill="FCFFFC"/>
        </w:rPr>
        <w:t xml:space="preserve"> </w:t>
      </w:r>
      <w:r w:rsidR="00CB30C2">
        <w:rPr>
          <w:rFonts w:ascii="Work Sans" w:hAnsi="Work Sans"/>
          <w:color w:val="212121"/>
          <w:shd w:val="clear" w:color="auto" w:fill="FCFFFC"/>
        </w:rPr>
        <w:t>En forutsetning for bruk av forenklede hendelsesanalyser er støtte fra ledelsen over.</w:t>
      </w:r>
    </w:p>
    <w:p w14:paraId="105580AB" w14:textId="77777777" w:rsidR="00933E61" w:rsidRPr="00AE6D71" w:rsidRDefault="00933E61" w:rsidP="00933E61">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Del 3 – Ledelse og kultur</w:t>
      </w:r>
    </w:p>
    <w:p w14:paraId="7707D86E" w14:textId="30D8BCC8" w:rsidR="00743A5C" w:rsidRPr="00933E61" w:rsidRDefault="00743A5C" w:rsidP="00933E61">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8"/>
          <w:szCs w:val="28"/>
          <w:lang w:eastAsia="nb-NO"/>
          <w14:ligatures w14:val="none"/>
        </w:rPr>
      </w:pPr>
      <w:r>
        <w:rPr>
          <w:rFonts w:ascii="Work Sans" w:hAnsi="Work Sans"/>
          <w:color w:val="212121"/>
          <w:shd w:val="clear" w:color="auto" w:fill="FCFFFC"/>
        </w:rPr>
        <w:t>Ledelse og kultur er grunnmuren for god ivaretakelse av pasienter, brukere, pårørende og medarbeidere etter uønskede hendelser. </w:t>
      </w:r>
    </w:p>
    <w:p w14:paraId="5AE29A00" w14:textId="77777777" w:rsidR="007855B1" w:rsidRPr="00AE6D71" w:rsidRDefault="007855B1" w:rsidP="007855B1">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Kultur for psykologisk trygghet, åpenhet og læring</w:t>
      </w:r>
    </w:p>
    <w:p w14:paraId="2C78FFA3" w14:textId="4DB3936D" w:rsidR="00933E61" w:rsidRDefault="00BF49A7" w:rsidP="000C3C87">
      <w:pPr>
        <w:shd w:val="clear" w:color="auto" w:fill="FCFFFC"/>
        <w:spacing w:before="100" w:beforeAutospacing="1" w:after="100" w:afterAutospacing="1" w:line="276" w:lineRule="auto"/>
        <w:outlineLvl w:val="0"/>
        <w:rPr>
          <w:rFonts w:ascii="Work Sans" w:hAnsi="Work Sans"/>
          <w:color w:val="212121"/>
          <w:shd w:val="clear" w:color="auto" w:fill="FCFFFC"/>
        </w:rPr>
      </w:pPr>
      <w:r>
        <w:rPr>
          <w:rFonts w:ascii="Work Sans" w:hAnsi="Work Sans"/>
          <w:color w:val="212121"/>
          <w:shd w:val="clear" w:color="auto" w:fill="FCFFFC"/>
        </w:rPr>
        <w:t>Psykologisk trygghet er en oppfatning om at man kan si fra – ta opp bekymringer, komme med forslag, melde uønskede hendelser, vise sårbarhet, innrømme feil – uten å bli oversett, brakt i forlegenhet, møtt med stillhet eller andre negative reaksjoner.</w:t>
      </w:r>
    </w:p>
    <w:p w14:paraId="013F7374" w14:textId="6263C588" w:rsidR="009202A1" w:rsidRDefault="009202A1" w:rsidP="009A04B1">
      <w:pPr>
        <w:shd w:val="clear" w:color="auto" w:fill="FCFFFC"/>
        <w:spacing w:before="100" w:beforeAutospacing="1" w:after="100" w:afterAutospacing="1" w:line="276" w:lineRule="auto"/>
        <w:outlineLvl w:val="0"/>
        <w:rPr>
          <w:rFonts w:ascii="Work Sans" w:hAnsi="Work Sans"/>
          <w:color w:val="212121"/>
          <w:shd w:val="clear" w:color="auto" w:fill="FCFFFC"/>
        </w:rPr>
      </w:pPr>
      <w:r w:rsidRPr="009A04B1">
        <w:rPr>
          <w:rFonts w:ascii="Work Sans" w:hAnsi="Work Sans"/>
          <w:color w:val="212121"/>
          <w:shd w:val="clear" w:color="auto" w:fill="FFFFFF"/>
        </w:rPr>
        <w:t>Ydmykhet har et innadrettet aspekt som angår kjennskap til egen kompetanse og dens begrensninger. Det utadrettede aspektet verdsetter andre interessenters perspektiv - andre yrkesgruppers så vel som pasienters, brukeres og pårørendes.</w:t>
      </w:r>
      <w:r w:rsidR="00567093" w:rsidRPr="009A04B1">
        <w:rPr>
          <w:rFonts w:ascii="Work Sans" w:hAnsi="Work Sans"/>
          <w:color w:val="212121"/>
          <w:shd w:val="clear" w:color="auto" w:fill="FFFFFF"/>
        </w:rPr>
        <w:t xml:space="preserve"> Kjennetegnet ved systemperspektivet er en erkjennelse av at det alltid er risiko for uønskede hendelser, og når det går galt, er det ofte resultat av flere faktorer i et komplekst samspill.</w:t>
      </w:r>
      <w:r w:rsidR="001C0A23" w:rsidRPr="009A04B1">
        <w:rPr>
          <w:rFonts w:ascii="Work Sans" w:hAnsi="Work Sans"/>
          <w:color w:val="212121"/>
        </w:rPr>
        <w:t xml:space="preserve"> En omgangstone med ufin kommunikasjon og ugrei oppførsel, som kvasse kommentarer, ignorering, latterliggjøring, nedlatenhet og andre former for uprofesjonell verbal og nonverbal kommunikasjon, skaper utrygghet.</w:t>
      </w:r>
      <w:r w:rsidR="0081248D" w:rsidRPr="009A04B1">
        <w:rPr>
          <w:rFonts w:ascii="Work Sans" w:hAnsi="Work Sans"/>
          <w:color w:val="212121"/>
        </w:rPr>
        <w:t xml:space="preserve"> En respektfull og inkluderende kultur kjennetegnes av saklig og vennlig kommunikasjon. Det inviteres til innspill og dialog med et oppriktig ønske om å forstå andres perspektiver og komme frem til godt begrunnede beslutninger. </w:t>
      </w:r>
      <w:r w:rsidR="009A04B1" w:rsidRPr="009A04B1">
        <w:rPr>
          <w:rFonts w:ascii="Work Sans" w:hAnsi="Work Sans"/>
          <w:color w:val="212121"/>
          <w:shd w:val="clear" w:color="auto" w:fill="FCFFFC"/>
        </w:rPr>
        <w:t>WHOs nye Global Action Plan for Patient Safety 2021-2030 [7] har trygghetskultur (</w:t>
      </w:r>
      <w:r w:rsidR="009A04B1" w:rsidRPr="009A04B1">
        <w:rPr>
          <w:rStyle w:val="Utheving"/>
          <w:rFonts w:ascii="Work Sans" w:hAnsi="Work Sans"/>
          <w:color w:val="212121"/>
          <w:shd w:val="clear" w:color="auto" w:fill="FCFFFC"/>
        </w:rPr>
        <w:t>safety culture</w:t>
      </w:r>
      <w:r w:rsidR="009A04B1" w:rsidRPr="009A04B1">
        <w:rPr>
          <w:rFonts w:ascii="Work Sans" w:hAnsi="Work Sans"/>
          <w:color w:val="212121"/>
          <w:shd w:val="clear" w:color="auto" w:fill="FCFFFC"/>
        </w:rPr>
        <w:t>) som et grunnleggende prinsipp. Dette gjelder trygghet for både pasienter og for medarbeidere, og inkluderer psykologisk trygghet. WHO legger stor vekt på at kulturen skal være rettferdig (</w:t>
      </w:r>
      <w:r w:rsidR="009A04B1" w:rsidRPr="009A04B1">
        <w:rPr>
          <w:rStyle w:val="Utheving"/>
          <w:rFonts w:ascii="Work Sans" w:hAnsi="Work Sans"/>
          <w:color w:val="212121"/>
          <w:shd w:val="clear" w:color="auto" w:fill="FCFFFC"/>
        </w:rPr>
        <w:t>just culture</w:t>
      </w:r>
      <w:r w:rsidR="009A04B1" w:rsidRPr="009A04B1">
        <w:rPr>
          <w:rFonts w:ascii="Work Sans" w:hAnsi="Work Sans"/>
          <w:color w:val="212121"/>
          <w:shd w:val="clear" w:color="auto" w:fill="FCFFFC"/>
        </w:rPr>
        <w:t>). En skyld-og-straff-kultur skaper ikke trygghet, blir det understreket, verken for pasienter og brukere eller helsepersonell, fordi den lett fører til at uønskede hendelser ikke meldes. De fleste uønskede hendelser er resultat av et samspill av systemårsaker, og kun unntaksvis er årsaken ene og alene en enkeltpersons uaktsomhet eller risikoatferd.</w:t>
      </w:r>
    </w:p>
    <w:p w14:paraId="587B3D23" w14:textId="77777777" w:rsidR="00976BB7" w:rsidRPr="00976BB7" w:rsidRDefault="00976BB7" w:rsidP="00976BB7">
      <w:pPr>
        <w:shd w:val="clear" w:color="auto" w:fill="FCFFFC"/>
        <w:spacing w:before="240" w:after="240"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Når det gjelder å skape en åpen og lærende kultur og et godt grunnlag for psykologisk trygghet, vil kulturledelse i praksis være å:</w:t>
      </w:r>
    </w:p>
    <w:p w14:paraId="0AE54B00"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oppmuntre og klart invitere til å komme med innspill</w:t>
      </w:r>
    </w:p>
    <w:p w14:paraId="197AE5F7" w14:textId="460D2734"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 xml:space="preserve">møte innspill med en positiv respons, </w:t>
      </w:r>
    </w:p>
    <w:p w14:paraId="1AD4F998"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gjenta hvor viktig det er å si fra hvis man oppdager noe som helst som bekymrer</w:t>
      </w:r>
    </w:p>
    <w:p w14:paraId="7777ECEB"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ta et standpunkt mot trakassering og annen uakseptabel atferd</w:t>
      </w:r>
    </w:p>
    <w:p w14:paraId="4EC8F61F"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ta tak i og følge opp enkeltmedarbeidere som viser utilbørlig eller annen uprofesjonell atferd</w:t>
      </w:r>
    </w:p>
    <w:p w14:paraId="0E96DBC1"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iverksett tiltak for å sikre en god meldekultur og avviksoppfølging</w:t>
      </w:r>
    </w:p>
    <w:p w14:paraId="4C794272" w14:textId="01A5CE63"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involvere medarbeidere i gjennomgang av hendelser og avvik og gi tilbakemelding om hvilke tiltak som er iverksatt</w:t>
      </w:r>
    </w:p>
    <w:p w14:paraId="62F6E641"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skape trygge arenaer for refleksjon og læring</w:t>
      </w:r>
    </w:p>
    <w:p w14:paraId="34EC3976" w14:textId="77777777" w:rsidR="00976BB7" w:rsidRPr="00976BB7" w:rsidRDefault="00976BB7" w:rsidP="00976BB7">
      <w:pPr>
        <w:numPr>
          <w:ilvl w:val="0"/>
          <w:numId w:val="23"/>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976BB7">
        <w:rPr>
          <w:rFonts w:ascii="Work Sans" w:eastAsia="Times New Roman" w:hAnsi="Work Sans" w:cs="Times New Roman"/>
          <w:color w:val="212121"/>
          <w:kern w:val="0"/>
          <w:lang w:eastAsia="nb-NO"/>
          <w14:ligatures w14:val="none"/>
        </w:rPr>
        <w:t>dele egne feilvurderinger og erfaringer med uønskede hendelser</w:t>
      </w:r>
    </w:p>
    <w:p w14:paraId="06454A49" w14:textId="70908EF2" w:rsidR="00662AAE" w:rsidRPr="00662AAE" w:rsidRDefault="00662AAE" w:rsidP="00662AAE">
      <w:pPr>
        <w:shd w:val="clear" w:color="auto" w:fill="FCFFFC"/>
        <w:spacing w:before="240" w:after="240" w:line="240" w:lineRule="auto"/>
        <w:rPr>
          <w:rFonts w:ascii="Work Sans" w:eastAsia="Times New Roman" w:hAnsi="Work Sans" w:cs="Times New Roman"/>
          <w:color w:val="212121"/>
          <w:kern w:val="0"/>
          <w:lang w:eastAsia="nb-NO"/>
          <w14:ligatures w14:val="none"/>
        </w:rPr>
      </w:pPr>
      <w:r w:rsidRPr="00662AAE">
        <w:rPr>
          <w:rFonts w:ascii="Work Sans" w:eastAsia="Times New Roman" w:hAnsi="Work Sans" w:cs="Times New Roman"/>
          <w:color w:val="212121"/>
          <w:kern w:val="0"/>
          <w:lang w:eastAsia="nb-NO"/>
          <w14:ligatures w14:val="none"/>
        </w:rPr>
        <w:t>Kultur skapes også gjennom:</w:t>
      </w:r>
    </w:p>
    <w:p w14:paraId="2B3F7AC2" w14:textId="74C8D2B2" w:rsidR="00662AAE" w:rsidRPr="00662AAE" w:rsidRDefault="00662AAE" w:rsidP="00662AAE">
      <w:pPr>
        <w:numPr>
          <w:ilvl w:val="0"/>
          <w:numId w:val="25"/>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662AAE">
        <w:rPr>
          <w:rFonts w:ascii="Work Sans" w:eastAsia="Times New Roman" w:hAnsi="Work Sans" w:cs="Times New Roman"/>
          <w:color w:val="212121"/>
          <w:kern w:val="0"/>
          <w:lang w:eastAsia="nb-NO"/>
          <w14:ligatures w14:val="none"/>
        </w:rPr>
        <w:t xml:space="preserve">hva ledere har fokus på </w:t>
      </w:r>
    </w:p>
    <w:p w14:paraId="3D552CB5" w14:textId="77777777" w:rsidR="00662AAE" w:rsidRPr="00662AAE" w:rsidRDefault="00662AAE" w:rsidP="00662AAE">
      <w:pPr>
        <w:numPr>
          <w:ilvl w:val="0"/>
          <w:numId w:val="25"/>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662AAE">
        <w:rPr>
          <w:rFonts w:ascii="Work Sans" w:eastAsia="Times New Roman" w:hAnsi="Work Sans" w:cs="Times New Roman"/>
          <w:color w:val="212121"/>
          <w:kern w:val="0"/>
          <w:lang w:eastAsia="nb-NO"/>
          <w14:ligatures w14:val="none"/>
        </w:rPr>
        <w:t>hva og hvem som anerkjennes og belønnes</w:t>
      </w:r>
    </w:p>
    <w:p w14:paraId="07A0F97E" w14:textId="10A50CC3" w:rsidR="00662AAE" w:rsidRPr="00662AAE" w:rsidRDefault="00662AAE" w:rsidP="00662AAE">
      <w:pPr>
        <w:numPr>
          <w:ilvl w:val="0"/>
          <w:numId w:val="25"/>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662AAE">
        <w:rPr>
          <w:rFonts w:ascii="Work Sans" w:eastAsia="Times New Roman" w:hAnsi="Work Sans" w:cs="Times New Roman"/>
          <w:color w:val="212121"/>
          <w:kern w:val="0"/>
          <w:lang w:eastAsia="nb-NO"/>
          <w14:ligatures w14:val="none"/>
        </w:rPr>
        <w:t>rekruttering – hvilke kvaliteter vektlegge</w:t>
      </w:r>
      <w:r>
        <w:rPr>
          <w:rFonts w:ascii="Work Sans" w:eastAsia="Times New Roman" w:hAnsi="Work Sans" w:cs="Times New Roman"/>
          <w:color w:val="212121"/>
          <w:kern w:val="0"/>
          <w:lang w:eastAsia="nb-NO"/>
          <w14:ligatures w14:val="none"/>
        </w:rPr>
        <w:t>s</w:t>
      </w:r>
    </w:p>
    <w:p w14:paraId="4590132A" w14:textId="26E75056" w:rsidR="00662AAE" w:rsidRPr="00662AAE" w:rsidRDefault="00662AAE" w:rsidP="00662AAE">
      <w:pPr>
        <w:numPr>
          <w:ilvl w:val="0"/>
          <w:numId w:val="25"/>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sidRPr="00662AAE">
        <w:rPr>
          <w:rFonts w:ascii="Work Sans" w:eastAsia="Times New Roman" w:hAnsi="Work Sans" w:cs="Times New Roman"/>
          <w:color w:val="212121"/>
          <w:kern w:val="0"/>
          <w:lang w:eastAsia="nb-NO"/>
          <w14:ligatures w14:val="none"/>
        </w:rPr>
        <w:t>hvordan kriser håndteres, for det er særlig da den ønskede kulturen settes på prøve og folk er spesielt oppmerksomme på hvordan ledelsen opptrer</w:t>
      </w:r>
    </w:p>
    <w:p w14:paraId="6CA66046" w14:textId="77777777" w:rsidR="0055095D" w:rsidRPr="00AE6D71" w:rsidRDefault="0055095D" w:rsidP="0055095D">
      <w:pPr>
        <w:shd w:val="clear" w:color="auto" w:fill="FCFFFC"/>
        <w:spacing w:before="100" w:beforeAutospacing="1" w:after="100" w:afterAutospacing="1" w:line="240" w:lineRule="auto"/>
        <w:outlineLvl w:val="0"/>
        <w:rPr>
          <w:rFonts w:ascii="Work Sans" w:eastAsia="Times New Roman" w:hAnsi="Work Sans" w:cs="Times New Roman"/>
          <w:b/>
          <w:bCs/>
          <w:color w:val="212121"/>
          <w:kern w:val="36"/>
          <w:sz w:val="24"/>
          <w:szCs w:val="24"/>
          <w:lang w:eastAsia="nb-NO"/>
          <w14:ligatures w14:val="none"/>
        </w:rPr>
      </w:pPr>
      <w:r w:rsidRPr="00AE6D71">
        <w:rPr>
          <w:rFonts w:ascii="Work Sans" w:eastAsia="Times New Roman" w:hAnsi="Work Sans" w:cs="Times New Roman"/>
          <w:b/>
          <w:bCs/>
          <w:color w:val="212121"/>
          <w:kern w:val="36"/>
          <w:sz w:val="24"/>
          <w:szCs w:val="24"/>
          <w:lang w:eastAsia="nb-NO"/>
          <w14:ligatures w14:val="none"/>
        </w:rPr>
        <w:t>Ivaretakende ledelse</w:t>
      </w:r>
    </w:p>
    <w:p w14:paraId="7362DD32" w14:textId="659090DA" w:rsidR="001B08B3" w:rsidRDefault="001B08B3" w:rsidP="006A5B37">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Pr>
          <w:rFonts w:ascii="Work Sans" w:hAnsi="Work Sans"/>
          <w:color w:val="212121"/>
          <w:sz w:val="22"/>
          <w:szCs w:val="22"/>
          <w:shd w:val="clear" w:color="auto" w:fill="FCFFFC"/>
        </w:rPr>
        <w:t>I dette kapittelet refereres det mye til Michael West og Amy Edmundson.</w:t>
      </w:r>
    </w:p>
    <w:p w14:paraId="6772C20F" w14:textId="00D12AC8" w:rsidR="00E44ECF" w:rsidRDefault="00B46A17" w:rsidP="006A5B37">
      <w:pPr>
        <w:pStyle w:val="NormalWeb"/>
        <w:shd w:val="clear" w:color="auto" w:fill="FCFFFC"/>
        <w:spacing w:before="240" w:beforeAutospacing="0" w:after="240" w:afterAutospacing="0" w:line="276" w:lineRule="auto"/>
        <w:rPr>
          <w:rFonts w:ascii="Work Sans" w:hAnsi="Work Sans"/>
          <w:color w:val="212121"/>
          <w:sz w:val="22"/>
          <w:szCs w:val="22"/>
          <w:shd w:val="clear" w:color="auto" w:fill="FCFFFC"/>
        </w:rPr>
      </w:pPr>
      <w:r w:rsidRPr="00E44ECF">
        <w:rPr>
          <w:rFonts w:ascii="Work Sans" w:hAnsi="Work Sans"/>
          <w:color w:val="212121"/>
          <w:sz w:val="22"/>
          <w:szCs w:val="22"/>
          <w:shd w:val="clear" w:color="auto" w:fill="FCFFFC"/>
        </w:rPr>
        <w:t>Støtte fra ledelsen etter uønskede hendelser er svært viktig. Fravær av støtte er en tilleggsbelastning og et hinder for en åpen og lærende kultur. </w:t>
      </w:r>
      <w:r w:rsidR="00E44ECF" w:rsidRPr="00E44ECF">
        <w:rPr>
          <w:rFonts w:ascii="Work Sans" w:hAnsi="Work Sans"/>
          <w:color w:val="212121"/>
          <w:sz w:val="22"/>
          <w:szCs w:val="22"/>
        </w:rPr>
        <w:t>Den enkelte skal være trygg på at de involverte</w:t>
      </w:r>
      <w:r w:rsidR="00DC7057">
        <w:rPr>
          <w:rFonts w:ascii="Work Sans" w:hAnsi="Work Sans"/>
          <w:color w:val="212121"/>
          <w:sz w:val="22"/>
          <w:szCs w:val="22"/>
        </w:rPr>
        <w:t xml:space="preserve"> </w:t>
      </w:r>
      <w:r w:rsidR="00E44ECF" w:rsidRPr="00E44ECF">
        <w:rPr>
          <w:rFonts w:ascii="Work Sans" w:hAnsi="Work Sans"/>
          <w:color w:val="212121"/>
          <w:sz w:val="22"/>
          <w:szCs w:val="22"/>
        </w:rPr>
        <w:t>"vil bli behandlet på en rettferdig og ivaretakende måte hvis det går galt eller de sier fra for å hindre at problemer oppstår</w:t>
      </w:r>
      <w:r w:rsidR="00E44ECF" w:rsidRPr="00DE50CA">
        <w:rPr>
          <w:rFonts w:ascii="Work Sans" w:hAnsi="Work Sans"/>
          <w:color w:val="212121"/>
          <w:sz w:val="22"/>
          <w:szCs w:val="22"/>
        </w:rPr>
        <w:t>." </w:t>
      </w:r>
      <w:r w:rsidR="00721017" w:rsidRPr="00DE50CA">
        <w:rPr>
          <w:rFonts w:ascii="Work Sans" w:hAnsi="Work Sans"/>
          <w:color w:val="212121"/>
          <w:sz w:val="22"/>
          <w:szCs w:val="22"/>
          <w:shd w:val="clear" w:color="auto" w:fill="FCFFFC"/>
        </w:rPr>
        <w:t>Temaet får økende oppmerksomhet og det er gryende belegg for at ivaretakende (</w:t>
      </w:r>
      <w:r w:rsidR="00721017" w:rsidRPr="00DE50CA">
        <w:rPr>
          <w:rStyle w:val="Utheving"/>
          <w:rFonts w:ascii="Work Sans" w:eastAsiaTheme="majorEastAsia" w:hAnsi="Work Sans"/>
          <w:color w:val="212121"/>
          <w:sz w:val="22"/>
          <w:szCs w:val="22"/>
          <w:shd w:val="clear" w:color="auto" w:fill="FCFFFC"/>
        </w:rPr>
        <w:t>compassionate) </w:t>
      </w:r>
      <w:r w:rsidR="00721017" w:rsidRPr="00DE50CA">
        <w:rPr>
          <w:rFonts w:ascii="Work Sans" w:hAnsi="Work Sans"/>
          <w:color w:val="212121"/>
          <w:sz w:val="22"/>
          <w:szCs w:val="22"/>
          <w:shd w:val="clear" w:color="auto" w:fill="FCFFFC"/>
        </w:rPr>
        <w:t>helsehjelp viser positiv effekt på pasientbehandling. </w:t>
      </w:r>
      <w:r w:rsidR="00E800D5" w:rsidRPr="00DE50CA">
        <w:rPr>
          <w:rFonts w:ascii="Work Sans" w:hAnsi="Work Sans"/>
          <w:color w:val="212121"/>
          <w:sz w:val="22"/>
          <w:szCs w:val="22"/>
          <w:shd w:val="clear" w:color="auto" w:fill="FCFFFC"/>
        </w:rPr>
        <w:t>Det virker også forebyggende på utbrenthet hos helsepersonell. </w:t>
      </w:r>
      <w:r w:rsidR="00DE50CA" w:rsidRPr="00DE50CA">
        <w:rPr>
          <w:rFonts w:ascii="Work Sans" w:hAnsi="Work Sans"/>
          <w:color w:val="212121"/>
          <w:sz w:val="22"/>
          <w:szCs w:val="22"/>
          <w:shd w:val="clear" w:color="auto" w:fill="FCFFFC"/>
        </w:rPr>
        <w:t>Dette kan trenes.</w:t>
      </w:r>
    </w:p>
    <w:p w14:paraId="5E1DC4C1" w14:textId="10CF7D3A" w:rsidR="00C5191F" w:rsidRPr="00C5191F" w:rsidRDefault="00C5191F" w:rsidP="006A5B37">
      <w:p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C5191F">
        <w:rPr>
          <w:rFonts w:ascii="Work Sans" w:eastAsia="Times New Roman" w:hAnsi="Work Sans" w:cs="Times New Roman"/>
          <w:color w:val="212121"/>
          <w:kern w:val="0"/>
          <w:lang w:eastAsia="nb-NO"/>
          <w14:ligatures w14:val="none"/>
        </w:rPr>
        <w:t>Kortversjon av sjekklisten er:</w:t>
      </w:r>
    </w:p>
    <w:p w14:paraId="37120D49" w14:textId="77777777" w:rsidR="00C5191F" w:rsidRPr="00C5191F" w:rsidRDefault="00C5191F" w:rsidP="006A5B37">
      <w:pPr>
        <w:numPr>
          <w:ilvl w:val="0"/>
          <w:numId w:val="2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C5191F">
        <w:rPr>
          <w:rFonts w:ascii="Work Sans" w:eastAsia="Times New Roman" w:hAnsi="Work Sans" w:cs="Times New Roman"/>
          <w:color w:val="212121"/>
          <w:kern w:val="0"/>
          <w:lang w:eastAsia="nb-NO"/>
          <w14:ligatures w14:val="none"/>
        </w:rPr>
        <w:t>Gi din fulle oppmerksomhet når noen beskriver utfordringene de står overfor.</w:t>
      </w:r>
    </w:p>
    <w:p w14:paraId="4A9475F2" w14:textId="77777777" w:rsidR="00C5191F" w:rsidRPr="00C5191F" w:rsidRDefault="00C5191F" w:rsidP="006A5B37">
      <w:pPr>
        <w:numPr>
          <w:ilvl w:val="0"/>
          <w:numId w:val="2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C5191F">
        <w:rPr>
          <w:rFonts w:ascii="Work Sans" w:eastAsia="Times New Roman" w:hAnsi="Work Sans" w:cs="Times New Roman"/>
          <w:color w:val="212121"/>
          <w:kern w:val="0"/>
          <w:lang w:eastAsia="nb-NO"/>
          <w14:ligatures w14:val="none"/>
        </w:rPr>
        <w:t>Jobb sammen med de involverte for å få en forståelse av problemene.</w:t>
      </w:r>
    </w:p>
    <w:p w14:paraId="3C7DA93E" w14:textId="77777777" w:rsidR="00C5191F" w:rsidRPr="00C5191F" w:rsidRDefault="00C5191F" w:rsidP="006A5B37">
      <w:pPr>
        <w:numPr>
          <w:ilvl w:val="0"/>
          <w:numId w:val="2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C5191F">
        <w:rPr>
          <w:rFonts w:ascii="Work Sans" w:eastAsia="Times New Roman" w:hAnsi="Work Sans" w:cs="Times New Roman"/>
          <w:color w:val="212121"/>
          <w:kern w:val="0"/>
          <w:lang w:eastAsia="nb-NO"/>
          <w14:ligatures w14:val="none"/>
        </w:rPr>
        <w:t>Bry deg oppriktig om andres vanskeligheter.</w:t>
      </w:r>
    </w:p>
    <w:p w14:paraId="3BD291AE" w14:textId="77777777" w:rsidR="00C5191F" w:rsidRDefault="00C5191F" w:rsidP="006A5B37">
      <w:pPr>
        <w:numPr>
          <w:ilvl w:val="0"/>
          <w:numId w:val="26"/>
        </w:num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sidRPr="00C5191F">
        <w:rPr>
          <w:rFonts w:ascii="Work Sans" w:eastAsia="Times New Roman" w:hAnsi="Work Sans" w:cs="Times New Roman"/>
          <w:color w:val="212121"/>
          <w:kern w:val="0"/>
          <w:lang w:eastAsia="nb-NO"/>
          <w14:ligatures w14:val="none"/>
        </w:rPr>
        <w:t>Handle effektivt for å håndtere problemene folk står overfor.</w:t>
      </w:r>
    </w:p>
    <w:p w14:paraId="567278CC" w14:textId="69719B5E" w:rsidR="0058468A" w:rsidRDefault="0058468A" w:rsidP="006A5B37">
      <w:pPr>
        <w:shd w:val="clear" w:color="auto" w:fill="FCFFFC"/>
        <w:spacing w:before="100" w:beforeAutospacing="1" w:after="100" w:afterAutospacing="1" w:line="276" w:lineRule="auto"/>
        <w:rPr>
          <w:rFonts w:ascii="Work Sans" w:eastAsia="Times New Roman" w:hAnsi="Work Sans" w:cs="Times New Roman"/>
          <w:color w:val="212121"/>
          <w:kern w:val="0"/>
          <w:lang w:eastAsia="nb-NO"/>
          <w14:ligatures w14:val="none"/>
        </w:rPr>
      </w:pPr>
      <w:r>
        <w:rPr>
          <w:rFonts w:ascii="Work Sans" w:eastAsia="Times New Roman" w:hAnsi="Work Sans" w:cs="Times New Roman"/>
          <w:color w:val="212121"/>
          <w:kern w:val="0"/>
          <w:lang w:eastAsia="nb-NO"/>
          <w14:ligatures w14:val="none"/>
        </w:rPr>
        <w:t>Amy Edmundson har tre stadier:</w:t>
      </w:r>
    </w:p>
    <w:p w14:paraId="451C7ECB" w14:textId="467EA24B" w:rsidR="0058468A" w:rsidRDefault="0058468A" w:rsidP="009D3206">
      <w:pPr>
        <w:pStyle w:val="Listeavsnitt"/>
        <w:numPr>
          <w:ilvl w:val="0"/>
          <w:numId w:val="28"/>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Pr>
          <w:rFonts w:ascii="Work Sans" w:eastAsia="Times New Roman" w:hAnsi="Work Sans" w:cs="Times New Roman"/>
          <w:color w:val="212121"/>
          <w:kern w:val="0"/>
          <w:lang w:eastAsia="nb-NO"/>
          <w14:ligatures w14:val="none"/>
        </w:rPr>
        <w:t>Forberede</w:t>
      </w:r>
    </w:p>
    <w:p w14:paraId="3DAE8EBB" w14:textId="7FB19388" w:rsidR="0058468A" w:rsidRDefault="0058468A" w:rsidP="009D3206">
      <w:pPr>
        <w:pStyle w:val="Listeavsnitt"/>
        <w:numPr>
          <w:ilvl w:val="0"/>
          <w:numId w:val="28"/>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Pr>
          <w:rFonts w:ascii="Work Sans" w:eastAsia="Times New Roman" w:hAnsi="Work Sans" w:cs="Times New Roman"/>
          <w:color w:val="212121"/>
          <w:kern w:val="0"/>
          <w:lang w:eastAsia="nb-NO"/>
          <w14:ligatures w14:val="none"/>
        </w:rPr>
        <w:t>Invitere til deltakelse</w:t>
      </w:r>
    </w:p>
    <w:p w14:paraId="70F49924" w14:textId="46328A7C" w:rsidR="0058468A" w:rsidRPr="0058468A" w:rsidRDefault="005B7E0F" w:rsidP="009D3206">
      <w:pPr>
        <w:pStyle w:val="Listeavsnitt"/>
        <w:numPr>
          <w:ilvl w:val="0"/>
          <w:numId w:val="28"/>
        </w:numPr>
        <w:shd w:val="clear" w:color="auto" w:fill="FCFFFC"/>
        <w:spacing w:before="100" w:beforeAutospacing="1" w:after="100" w:afterAutospacing="1" w:line="240" w:lineRule="auto"/>
        <w:rPr>
          <w:rFonts w:ascii="Work Sans" w:eastAsia="Times New Roman" w:hAnsi="Work Sans" w:cs="Times New Roman"/>
          <w:color w:val="212121"/>
          <w:kern w:val="0"/>
          <w:lang w:eastAsia="nb-NO"/>
          <w14:ligatures w14:val="none"/>
        </w:rPr>
      </w:pPr>
      <w:r>
        <w:rPr>
          <w:rFonts w:ascii="Work Sans" w:eastAsia="Times New Roman" w:hAnsi="Work Sans" w:cs="Times New Roman"/>
          <w:color w:val="212121"/>
          <w:kern w:val="0"/>
          <w:lang w:eastAsia="nb-NO"/>
          <w14:ligatures w14:val="none"/>
        </w:rPr>
        <w:t>Respondere konstruktivt</w:t>
      </w:r>
    </w:p>
    <w:p w14:paraId="5479FD08" w14:textId="1BA52C3D" w:rsidR="00FA16B0" w:rsidRDefault="00FA16B0" w:rsidP="006A5B37">
      <w:p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FA16B0">
        <w:rPr>
          <w:rFonts w:ascii="Work Sans" w:eastAsia="Times New Roman" w:hAnsi="Work Sans" w:cs="Times New Roman"/>
          <w:b/>
          <w:bCs/>
          <w:color w:val="212121"/>
          <w:kern w:val="0"/>
          <w:lang w:eastAsia="nb-NO"/>
          <w14:ligatures w14:val="none"/>
        </w:rPr>
        <w:t xml:space="preserve">Forberedelse </w:t>
      </w:r>
      <w:r w:rsidRPr="00FA16B0">
        <w:rPr>
          <w:rFonts w:ascii="Work Sans" w:eastAsia="Times New Roman" w:hAnsi="Work Sans" w:cs="Times New Roman"/>
          <w:color w:val="212121"/>
          <w:kern w:val="0"/>
          <w:lang w:eastAsia="nb-NO"/>
          <w14:ligatures w14:val="none"/>
        </w:rPr>
        <w:t>av medarbeidere på mestring av uønskede hendelser. Det er viktig å ha en felles forståelse av at det kan skje uønskede hendelser, og at det derfor er nødvendig å si fra. Det gjelder både</w:t>
      </w:r>
      <w:r w:rsidR="0053067C">
        <w:rPr>
          <w:rFonts w:ascii="Work Sans" w:eastAsia="Times New Roman" w:hAnsi="Work Sans" w:cs="Times New Roman"/>
          <w:color w:val="212121"/>
          <w:kern w:val="0"/>
          <w:lang w:eastAsia="nb-NO"/>
          <w14:ligatures w14:val="none"/>
        </w:rPr>
        <w:t xml:space="preserve"> </w:t>
      </w:r>
      <w:r w:rsidRPr="00FA16B0">
        <w:rPr>
          <w:rFonts w:ascii="Work Sans" w:eastAsia="Times New Roman" w:hAnsi="Work Sans" w:cs="Times New Roman"/>
          <w:color w:val="212121"/>
          <w:kern w:val="0"/>
          <w:lang w:eastAsia="nb-NO"/>
          <w14:ligatures w14:val="none"/>
        </w:rPr>
        <w:t>å si fra om forhold som kan avverge uønskede hendelser</w:t>
      </w:r>
      <w:r w:rsidR="0053067C">
        <w:rPr>
          <w:rFonts w:ascii="Work Sans" w:eastAsia="Times New Roman" w:hAnsi="Work Sans" w:cs="Times New Roman"/>
          <w:color w:val="212121"/>
          <w:kern w:val="0"/>
          <w:lang w:eastAsia="nb-NO"/>
          <w14:ligatures w14:val="none"/>
        </w:rPr>
        <w:t xml:space="preserve"> og </w:t>
      </w:r>
      <w:r w:rsidRPr="00FA16B0">
        <w:rPr>
          <w:rFonts w:ascii="Work Sans" w:eastAsia="Times New Roman" w:hAnsi="Work Sans" w:cs="Times New Roman"/>
          <w:color w:val="212121"/>
          <w:kern w:val="0"/>
          <w:lang w:eastAsia="nb-NO"/>
          <w14:ligatures w14:val="none"/>
        </w:rPr>
        <w:t>å melde hvis de</w:t>
      </w:r>
      <w:r w:rsidR="0053067C">
        <w:rPr>
          <w:rFonts w:ascii="Work Sans" w:eastAsia="Times New Roman" w:hAnsi="Work Sans" w:cs="Times New Roman"/>
          <w:color w:val="212121"/>
          <w:kern w:val="0"/>
          <w:lang w:eastAsia="nb-NO"/>
          <w14:ligatures w14:val="none"/>
        </w:rPr>
        <w:t>t</w:t>
      </w:r>
      <w:r w:rsidRPr="00FA16B0">
        <w:rPr>
          <w:rFonts w:ascii="Work Sans" w:eastAsia="Times New Roman" w:hAnsi="Work Sans" w:cs="Times New Roman"/>
          <w:color w:val="212121"/>
          <w:kern w:val="0"/>
          <w:lang w:eastAsia="nb-NO"/>
          <w14:ligatures w14:val="none"/>
        </w:rPr>
        <w:t xml:space="preserve"> skjer, slik at man kan lære av disse</w:t>
      </w:r>
      <w:r w:rsidR="0053067C">
        <w:rPr>
          <w:rFonts w:ascii="Work Sans" w:eastAsia="Times New Roman" w:hAnsi="Work Sans" w:cs="Times New Roman"/>
          <w:color w:val="212121"/>
          <w:kern w:val="0"/>
          <w:lang w:eastAsia="nb-NO"/>
          <w14:ligatures w14:val="none"/>
        </w:rPr>
        <w:t>.</w:t>
      </w:r>
    </w:p>
    <w:p w14:paraId="012B20E9" w14:textId="61637E3D" w:rsidR="005B7E0F" w:rsidRPr="00FA16B0" w:rsidRDefault="005B7E0F" w:rsidP="006A5B37">
      <w:pPr>
        <w:shd w:val="clear" w:color="auto" w:fill="FCFFFC"/>
        <w:spacing w:before="240" w:after="240" w:line="276" w:lineRule="auto"/>
        <w:rPr>
          <w:rFonts w:ascii="Work Sans" w:eastAsia="Times New Roman" w:hAnsi="Work Sans" w:cs="Times New Roman"/>
          <w:color w:val="212121"/>
          <w:kern w:val="0"/>
          <w:lang w:eastAsia="nb-NO"/>
          <w14:ligatures w14:val="none"/>
        </w:rPr>
      </w:pPr>
      <w:r w:rsidRPr="005B7E0F">
        <w:rPr>
          <w:rFonts w:ascii="Work Sans" w:eastAsia="Times New Roman" w:hAnsi="Work Sans" w:cs="Times New Roman"/>
          <w:b/>
          <w:bCs/>
          <w:color w:val="212121"/>
          <w:kern w:val="0"/>
          <w:lang w:eastAsia="nb-NO"/>
          <w14:ligatures w14:val="none"/>
        </w:rPr>
        <w:t xml:space="preserve">Invitere </w:t>
      </w:r>
      <w:r>
        <w:rPr>
          <w:rFonts w:ascii="Work Sans" w:eastAsia="Times New Roman" w:hAnsi="Work Sans" w:cs="Times New Roman"/>
          <w:color w:val="212121"/>
          <w:kern w:val="0"/>
          <w:lang w:eastAsia="nb-NO"/>
          <w14:ligatures w14:val="none"/>
        </w:rPr>
        <w:t>og involvere medarbeider til å diskutere hendelsen, hva som kan gjøre for å forebygge den.</w:t>
      </w:r>
    </w:p>
    <w:p w14:paraId="35E1FB82" w14:textId="77777777" w:rsidR="00C5191F" w:rsidRPr="00DE50CA" w:rsidRDefault="00C5191F" w:rsidP="006A5B37">
      <w:pPr>
        <w:pStyle w:val="NormalWeb"/>
        <w:shd w:val="clear" w:color="auto" w:fill="FCFFFC"/>
        <w:spacing w:before="240" w:beforeAutospacing="0" w:after="240" w:afterAutospacing="0" w:line="276" w:lineRule="auto"/>
        <w:rPr>
          <w:rFonts w:ascii="Work Sans" w:hAnsi="Work Sans"/>
          <w:color w:val="212121"/>
          <w:sz w:val="22"/>
          <w:szCs w:val="22"/>
        </w:rPr>
      </w:pPr>
    </w:p>
    <w:p w14:paraId="117ACA57" w14:textId="388BA3A0" w:rsidR="00976BB7" w:rsidRPr="00883C57" w:rsidRDefault="00976BB7" w:rsidP="006A5B37">
      <w:pPr>
        <w:shd w:val="clear" w:color="auto" w:fill="FCFFFC"/>
        <w:spacing w:before="100" w:beforeAutospacing="1" w:after="100" w:afterAutospacing="1" w:line="276" w:lineRule="auto"/>
        <w:outlineLvl w:val="0"/>
        <w:rPr>
          <w:rFonts w:ascii="Work Sans" w:eastAsia="Times New Roman" w:hAnsi="Work Sans" w:cs="Times New Roman"/>
          <w:b/>
          <w:bCs/>
          <w:color w:val="212121"/>
          <w:kern w:val="36"/>
          <w:lang w:eastAsia="nb-NO"/>
          <w14:ligatures w14:val="none"/>
        </w:rPr>
      </w:pPr>
    </w:p>
    <w:p w14:paraId="179836A2" w14:textId="77777777" w:rsidR="002043DC" w:rsidRPr="009A04B1" w:rsidRDefault="002043DC" w:rsidP="006A5B37">
      <w:pPr>
        <w:shd w:val="clear" w:color="auto" w:fill="FCFFFC"/>
        <w:spacing w:before="100" w:beforeAutospacing="1" w:after="100" w:afterAutospacing="1" w:line="276" w:lineRule="auto"/>
        <w:ind w:left="360"/>
        <w:rPr>
          <w:rFonts w:ascii="Work Sans" w:eastAsia="Times New Roman" w:hAnsi="Work Sans" w:cs="Times New Roman"/>
          <w:color w:val="212121"/>
          <w:kern w:val="0"/>
          <w:lang w:eastAsia="nb-NO"/>
          <w14:ligatures w14:val="none"/>
        </w:rPr>
      </w:pPr>
    </w:p>
    <w:p w14:paraId="7946FA34" w14:textId="5C5B25E5" w:rsidR="00E05882" w:rsidRPr="009A04B1" w:rsidRDefault="00E05882" w:rsidP="006A5B37">
      <w:pPr>
        <w:spacing w:line="276" w:lineRule="auto"/>
        <w:rPr>
          <w:rFonts w:ascii="Work Sans" w:hAnsi="Work Sans"/>
          <w:color w:val="333333"/>
          <w:shd w:val="clear" w:color="auto" w:fill="FFFFFF"/>
        </w:rPr>
      </w:pPr>
    </w:p>
    <w:p w14:paraId="2A0A1620" w14:textId="77777777" w:rsidR="00E05882" w:rsidRPr="009A04B1" w:rsidRDefault="00E05882" w:rsidP="006A5B37">
      <w:pPr>
        <w:spacing w:line="276" w:lineRule="auto"/>
        <w:rPr>
          <w:rFonts w:ascii="Work Sans" w:hAnsi="Work Sans"/>
          <w:color w:val="333333"/>
          <w:shd w:val="clear" w:color="auto" w:fill="FFFFFF"/>
        </w:rPr>
      </w:pPr>
    </w:p>
    <w:p w14:paraId="6CF2809E" w14:textId="77777777" w:rsidR="00E05882" w:rsidRPr="009A04B1" w:rsidRDefault="00E05882" w:rsidP="006A5B37">
      <w:pPr>
        <w:spacing w:line="276" w:lineRule="auto"/>
        <w:rPr>
          <w:rFonts w:ascii="Work Sans" w:hAnsi="Work Sans"/>
          <w:color w:val="333333"/>
          <w:shd w:val="clear" w:color="auto" w:fill="FFFFFF"/>
        </w:rPr>
      </w:pPr>
    </w:p>
    <w:p w14:paraId="77B2D0AA" w14:textId="77777777" w:rsidR="00E05882" w:rsidRDefault="00E05882" w:rsidP="006A5B37">
      <w:pPr>
        <w:spacing w:line="276" w:lineRule="auto"/>
        <w:rPr>
          <w:rFonts w:ascii="Work Sans" w:hAnsi="Work Sans"/>
          <w:color w:val="333333"/>
          <w:shd w:val="clear" w:color="auto" w:fill="FFFFFF"/>
        </w:rPr>
      </w:pPr>
    </w:p>
    <w:p w14:paraId="5A903149" w14:textId="77777777" w:rsidR="00E05882" w:rsidRDefault="00E05882" w:rsidP="006A5B37">
      <w:pPr>
        <w:spacing w:line="276" w:lineRule="auto"/>
        <w:rPr>
          <w:rFonts w:ascii="Work Sans" w:hAnsi="Work Sans"/>
          <w:color w:val="333333"/>
          <w:shd w:val="clear" w:color="auto" w:fill="FFFFFF"/>
        </w:rPr>
      </w:pPr>
    </w:p>
    <w:p w14:paraId="1C1DF391" w14:textId="77777777" w:rsidR="00E05882" w:rsidRDefault="00E05882" w:rsidP="006A5B37">
      <w:pPr>
        <w:spacing w:line="276" w:lineRule="auto"/>
        <w:rPr>
          <w:rFonts w:ascii="Work Sans" w:hAnsi="Work Sans"/>
          <w:color w:val="333333"/>
          <w:shd w:val="clear" w:color="auto" w:fill="FFFFFF"/>
        </w:rPr>
      </w:pPr>
    </w:p>
    <w:p w14:paraId="1196B68A" w14:textId="77777777" w:rsidR="00E05882" w:rsidRDefault="00E05882" w:rsidP="006A5B37">
      <w:pPr>
        <w:spacing w:line="276" w:lineRule="auto"/>
        <w:rPr>
          <w:rFonts w:ascii="Work Sans" w:hAnsi="Work Sans"/>
          <w:color w:val="333333"/>
          <w:shd w:val="clear" w:color="auto" w:fill="FFFFFF"/>
        </w:rPr>
      </w:pPr>
    </w:p>
    <w:p w14:paraId="49126D32" w14:textId="77777777" w:rsidR="00E05882" w:rsidRDefault="00E05882" w:rsidP="006A5B37">
      <w:pPr>
        <w:spacing w:line="276" w:lineRule="auto"/>
        <w:rPr>
          <w:rFonts w:ascii="Work Sans" w:hAnsi="Work Sans"/>
          <w:color w:val="333333"/>
          <w:shd w:val="clear" w:color="auto" w:fill="FFFFFF"/>
        </w:rPr>
      </w:pPr>
    </w:p>
    <w:p w14:paraId="44B6566C" w14:textId="77777777" w:rsidR="00E05882" w:rsidRDefault="00E05882" w:rsidP="006A5B37">
      <w:pPr>
        <w:spacing w:line="276" w:lineRule="auto"/>
        <w:rPr>
          <w:rFonts w:ascii="Work Sans" w:hAnsi="Work Sans"/>
          <w:color w:val="333333"/>
          <w:shd w:val="clear" w:color="auto" w:fill="FFFFFF"/>
        </w:rPr>
      </w:pPr>
    </w:p>
    <w:p w14:paraId="7DBC1F87" w14:textId="77777777" w:rsidR="00E05882" w:rsidRDefault="00E05882" w:rsidP="006A5B37">
      <w:pPr>
        <w:spacing w:line="276" w:lineRule="auto"/>
        <w:rPr>
          <w:rFonts w:ascii="Work Sans" w:hAnsi="Work Sans"/>
          <w:color w:val="333333"/>
          <w:shd w:val="clear" w:color="auto" w:fill="FFFFFF"/>
        </w:rPr>
      </w:pPr>
    </w:p>
    <w:p w14:paraId="2300575C" w14:textId="77777777" w:rsidR="00E05882" w:rsidRDefault="00E05882" w:rsidP="006A5B37">
      <w:pPr>
        <w:spacing w:line="276" w:lineRule="auto"/>
        <w:rPr>
          <w:rFonts w:ascii="Work Sans" w:hAnsi="Work Sans"/>
          <w:color w:val="333333"/>
          <w:shd w:val="clear" w:color="auto" w:fill="FFFFFF"/>
        </w:rPr>
      </w:pPr>
    </w:p>
    <w:p w14:paraId="7F23DBE2" w14:textId="62731D63" w:rsidR="00E05882" w:rsidRPr="000E2670" w:rsidRDefault="00E05882" w:rsidP="006A5B37">
      <w:pPr>
        <w:spacing w:line="276" w:lineRule="auto"/>
        <w:rPr>
          <w:rFonts w:ascii="Work Sans" w:hAnsi="Work Sans"/>
          <w:color w:val="333333"/>
          <w:shd w:val="clear" w:color="auto" w:fill="FFFFFF"/>
        </w:rPr>
      </w:pPr>
    </w:p>
    <w:sectPr w:rsidR="00E05882" w:rsidRPr="000E26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4D246" w14:textId="77777777" w:rsidR="005A604A" w:rsidRDefault="005A604A" w:rsidP="0083321F">
      <w:pPr>
        <w:spacing w:after="0" w:line="240" w:lineRule="auto"/>
      </w:pPr>
      <w:r>
        <w:separator/>
      </w:r>
    </w:p>
  </w:endnote>
  <w:endnote w:type="continuationSeparator" w:id="0">
    <w:p w14:paraId="4F40CE27" w14:textId="77777777" w:rsidR="005A604A" w:rsidRDefault="005A604A" w:rsidP="0083321F">
      <w:pPr>
        <w:spacing w:after="0" w:line="240" w:lineRule="auto"/>
      </w:pPr>
      <w:r>
        <w:continuationSeparator/>
      </w:r>
    </w:p>
  </w:endnote>
  <w:endnote w:type="continuationNotice" w:id="1">
    <w:p w14:paraId="7D1E70AB" w14:textId="77777777" w:rsidR="005A604A" w:rsidRDefault="005A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Work Sans">
    <w:altName w:val="Times New Roman"/>
    <w:charset w:val="00"/>
    <w:family w:val="auto"/>
    <w:pitch w:val="variable"/>
    <w:sig w:usb0="00000001"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279759"/>
      <w:docPartObj>
        <w:docPartGallery w:val="Page Numbers (Bottom of Page)"/>
        <w:docPartUnique/>
      </w:docPartObj>
    </w:sdtPr>
    <w:sdtEndPr/>
    <w:sdtContent>
      <w:p w14:paraId="2D4530E9" w14:textId="75C931A4" w:rsidR="0083321F" w:rsidRDefault="0083321F">
        <w:pPr>
          <w:pStyle w:val="Bunntekst"/>
          <w:jc w:val="right"/>
        </w:pPr>
        <w:r>
          <w:fldChar w:fldCharType="begin"/>
        </w:r>
        <w:r>
          <w:instrText>PAGE   \* MERGEFORMAT</w:instrText>
        </w:r>
        <w:r>
          <w:fldChar w:fldCharType="separate"/>
        </w:r>
        <w:r w:rsidR="005A604A">
          <w:rPr>
            <w:noProof/>
          </w:rPr>
          <w:t>1</w:t>
        </w:r>
        <w:r>
          <w:fldChar w:fldCharType="end"/>
        </w:r>
      </w:p>
    </w:sdtContent>
  </w:sdt>
  <w:p w14:paraId="47127989" w14:textId="77777777" w:rsidR="0083321F" w:rsidRDefault="008332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376EF" w14:textId="77777777" w:rsidR="005A604A" w:rsidRDefault="005A604A" w:rsidP="0083321F">
      <w:pPr>
        <w:spacing w:after="0" w:line="240" w:lineRule="auto"/>
      </w:pPr>
      <w:r>
        <w:separator/>
      </w:r>
    </w:p>
  </w:footnote>
  <w:footnote w:type="continuationSeparator" w:id="0">
    <w:p w14:paraId="3EE42DBD" w14:textId="77777777" w:rsidR="005A604A" w:rsidRDefault="005A604A" w:rsidP="0083321F">
      <w:pPr>
        <w:spacing w:after="0" w:line="240" w:lineRule="auto"/>
      </w:pPr>
      <w:r>
        <w:continuationSeparator/>
      </w:r>
    </w:p>
  </w:footnote>
  <w:footnote w:type="continuationNotice" w:id="1">
    <w:p w14:paraId="007E7FD9" w14:textId="77777777" w:rsidR="005A604A" w:rsidRDefault="005A60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82B"/>
    <w:multiLevelType w:val="multilevel"/>
    <w:tmpl w:val="BBD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708B"/>
    <w:multiLevelType w:val="multilevel"/>
    <w:tmpl w:val="90A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0190"/>
    <w:multiLevelType w:val="multilevel"/>
    <w:tmpl w:val="3512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4F4A"/>
    <w:multiLevelType w:val="multilevel"/>
    <w:tmpl w:val="280E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26530"/>
    <w:multiLevelType w:val="multilevel"/>
    <w:tmpl w:val="52B43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E2D3C"/>
    <w:multiLevelType w:val="multilevel"/>
    <w:tmpl w:val="19A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7607F"/>
    <w:multiLevelType w:val="multilevel"/>
    <w:tmpl w:val="416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31AE4"/>
    <w:multiLevelType w:val="multilevel"/>
    <w:tmpl w:val="A8F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238D"/>
    <w:multiLevelType w:val="multilevel"/>
    <w:tmpl w:val="181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32FBA"/>
    <w:multiLevelType w:val="multilevel"/>
    <w:tmpl w:val="6E6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34309"/>
    <w:multiLevelType w:val="multilevel"/>
    <w:tmpl w:val="F65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34978"/>
    <w:multiLevelType w:val="multilevel"/>
    <w:tmpl w:val="AA286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13858"/>
    <w:multiLevelType w:val="multilevel"/>
    <w:tmpl w:val="7158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07A42"/>
    <w:multiLevelType w:val="multilevel"/>
    <w:tmpl w:val="F2A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D6298"/>
    <w:multiLevelType w:val="multilevel"/>
    <w:tmpl w:val="676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32E19"/>
    <w:multiLevelType w:val="multilevel"/>
    <w:tmpl w:val="3C6C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E6415"/>
    <w:multiLevelType w:val="multilevel"/>
    <w:tmpl w:val="B20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A3750"/>
    <w:multiLevelType w:val="hybridMultilevel"/>
    <w:tmpl w:val="6D1063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A441ECB"/>
    <w:multiLevelType w:val="multilevel"/>
    <w:tmpl w:val="365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476D3"/>
    <w:multiLevelType w:val="multilevel"/>
    <w:tmpl w:val="952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43841"/>
    <w:multiLevelType w:val="multilevel"/>
    <w:tmpl w:val="89B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20876"/>
    <w:multiLevelType w:val="multilevel"/>
    <w:tmpl w:val="987C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37647"/>
    <w:multiLevelType w:val="multilevel"/>
    <w:tmpl w:val="A3B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A788F"/>
    <w:multiLevelType w:val="hybridMultilevel"/>
    <w:tmpl w:val="CA6C0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F9C7A66"/>
    <w:multiLevelType w:val="multilevel"/>
    <w:tmpl w:val="FE5A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AA4FC8"/>
    <w:multiLevelType w:val="multilevel"/>
    <w:tmpl w:val="C6CAA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06FED"/>
    <w:multiLevelType w:val="multilevel"/>
    <w:tmpl w:val="6B2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E7D4C"/>
    <w:multiLevelType w:val="multilevel"/>
    <w:tmpl w:val="4DCC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20"/>
  </w:num>
  <w:num w:numId="4">
    <w:abstractNumId w:val="19"/>
  </w:num>
  <w:num w:numId="5">
    <w:abstractNumId w:val="24"/>
  </w:num>
  <w:num w:numId="6">
    <w:abstractNumId w:val="8"/>
  </w:num>
  <w:num w:numId="7">
    <w:abstractNumId w:val="25"/>
  </w:num>
  <w:num w:numId="8">
    <w:abstractNumId w:val="18"/>
  </w:num>
  <w:num w:numId="9">
    <w:abstractNumId w:val="4"/>
  </w:num>
  <w:num w:numId="10">
    <w:abstractNumId w:val="21"/>
  </w:num>
  <w:num w:numId="11">
    <w:abstractNumId w:val="11"/>
  </w:num>
  <w:num w:numId="12">
    <w:abstractNumId w:val="7"/>
  </w:num>
  <w:num w:numId="13">
    <w:abstractNumId w:val="1"/>
  </w:num>
  <w:num w:numId="14">
    <w:abstractNumId w:val="12"/>
  </w:num>
  <w:num w:numId="15">
    <w:abstractNumId w:val="23"/>
  </w:num>
  <w:num w:numId="16">
    <w:abstractNumId w:val="2"/>
  </w:num>
  <w:num w:numId="17">
    <w:abstractNumId w:val="13"/>
  </w:num>
  <w:num w:numId="18">
    <w:abstractNumId w:val="6"/>
  </w:num>
  <w:num w:numId="19">
    <w:abstractNumId w:val="3"/>
  </w:num>
  <w:num w:numId="20">
    <w:abstractNumId w:val="22"/>
  </w:num>
  <w:num w:numId="21">
    <w:abstractNumId w:val="10"/>
  </w:num>
  <w:num w:numId="22">
    <w:abstractNumId w:val="16"/>
  </w:num>
  <w:num w:numId="23">
    <w:abstractNumId w:val="14"/>
  </w:num>
  <w:num w:numId="24">
    <w:abstractNumId w:val="26"/>
  </w:num>
  <w:num w:numId="25">
    <w:abstractNumId w:val="5"/>
  </w:num>
  <w:num w:numId="26">
    <w:abstractNumId w:val="9"/>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C0"/>
    <w:rsid w:val="00007348"/>
    <w:rsid w:val="00011487"/>
    <w:rsid w:val="00012352"/>
    <w:rsid w:val="0001266F"/>
    <w:rsid w:val="00023371"/>
    <w:rsid w:val="0004399B"/>
    <w:rsid w:val="000C3C87"/>
    <w:rsid w:val="000D648D"/>
    <w:rsid w:val="000E0C0B"/>
    <w:rsid w:val="000E0EFF"/>
    <w:rsid w:val="000E2670"/>
    <w:rsid w:val="00105FA8"/>
    <w:rsid w:val="001063A6"/>
    <w:rsid w:val="00140159"/>
    <w:rsid w:val="001430CE"/>
    <w:rsid w:val="00154F1B"/>
    <w:rsid w:val="00155D3F"/>
    <w:rsid w:val="00161C6C"/>
    <w:rsid w:val="00173985"/>
    <w:rsid w:val="00190D26"/>
    <w:rsid w:val="001969E9"/>
    <w:rsid w:val="001B08B3"/>
    <w:rsid w:val="001C0A23"/>
    <w:rsid w:val="00201DB1"/>
    <w:rsid w:val="002043DC"/>
    <w:rsid w:val="00223D55"/>
    <w:rsid w:val="0023132F"/>
    <w:rsid w:val="002421C1"/>
    <w:rsid w:val="0025094C"/>
    <w:rsid w:val="00251F5B"/>
    <w:rsid w:val="00255E17"/>
    <w:rsid w:val="0026007B"/>
    <w:rsid w:val="002756D3"/>
    <w:rsid w:val="00280C97"/>
    <w:rsid w:val="002A043B"/>
    <w:rsid w:val="002A308E"/>
    <w:rsid w:val="002B16AF"/>
    <w:rsid w:val="002C42E7"/>
    <w:rsid w:val="002F279E"/>
    <w:rsid w:val="00300AF4"/>
    <w:rsid w:val="00315C84"/>
    <w:rsid w:val="00340A9B"/>
    <w:rsid w:val="0037436B"/>
    <w:rsid w:val="0039678C"/>
    <w:rsid w:val="003A4FC5"/>
    <w:rsid w:val="003B6FE6"/>
    <w:rsid w:val="003C74B3"/>
    <w:rsid w:val="003E0C87"/>
    <w:rsid w:val="003F0C46"/>
    <w:rsid w:val="003F14D6"/>
    <w:rsid w:val="004046C0"/>
    <w:rsid w:val="004239D0"/>
    <w:rsid w:val="0043671B"/>
    <w:rsid w:val="00482A03"/>
    <w:rsid w:val="004B5436"/>
    <w:rsid w:val="004C2A82"/>
    <w:rsid w:val="004C6E5F"/>
    <w:rsid w:val="004C7F8A"/>
    <w:rsid w:val="004F497C"/>
    <w:rsid w:val="004F6580"/>
    <w:rsid w:val="00501E4E"/>
    <w:rsid w:val="00526CB1"/>
    <w:rsid w:val="00527CB8"/>
    <w:rsid w:val="0053067C"/>
    <w:rsid w:val="005358BE"/>
    <w:rsid w:val="0055095D"/>
    <w:rsid w:val="00562CAA"/>
    <w:rsid w:val="00567093"/>
    <w:rsid w:val="00574D3A"/>
    <w:rsid w:val="0058137C"/>
    <w:rsid w:val="0058468A"/>
    <w:rsid w:val="00587EEC"/>
    <w:rsid w:val="005964F9"/>
    <w:rsid w:val="00596DC5"/>
    <w:rsid w:val="005A0E5F"/>
    <w:rsid w:val="005A1DEF"/>
    <w:rsid w:val="005A3392"/>
    <w:rsid w:val="005A604A"/>
    <w:rsid w:val="005A777B"/>
    <w:rsid w:val="005A78CB"/>
    <w:rsid w:val="005B0EAB"/>
    <w:rsid w:val="005B7E0F"/>
    <w:rsid w:val="005C2F92"/>
    <w:rsid w:val="005F7662"/>
    <w:rsid w:val="00620FFF"/>
    <w:rsid w:val="00632832"/>
    <w:rsid w:val="006514EA"/>
    <w:rsid w:val="00662AAE"/>
    <w:rsid w:val="006714FE"/>
    <w:rsid w:val="00692FE8"/>
    <w:rsid w:val="006955AD"/>
    <w:rsid w:val="006A5B37"/>
    <w:rsid w:val="006C6C2A"/>
    <w:rsid w:val="006C770B"/>
    <w:rsid w:val="006D599E"/>
    <w:rsid w:val="006E1926"/>
    <w:rsid w:val="006E210D"/>
    <w:rsid w:val="006F5F48"/>
    <w:rsid w:val="00721017"/>
    <w:rsid w:val="00737820"/>
    <w:rsid w:val="00743A5C"/>
    <w:rsid w:val="00746E79"/>
    <w:rsid w:val="00754F48"/>
    <w:rsid w:val="00755C6C"/>
    <w:rsid w:val="007605B8"/>
    <w:rsid w:val="0076426D"/>
    <w:rsid w:val="00766A57"/>
    <w:rsid w:val="007855B1"/>
    <w:rsid w:val="00796816"/>
    <w:rsid w:val="007A0486"/>
    <w:rsid w:val="007B61D0"/>
    <w:rsid w:val="007E2E52"/>
    <w:rsid w:val="007E6309"/>
    <w:rsid w:val="0081248D"/>
    <w:rsid w:val="0083321F"/>
    <w:rsid w:val="00843EB1"/>
    <w:rsid w:val="00850A58"/>
    <w:rsid w:val="00863738"/>
    <w:rsid w:val="00883C57"/>
    <w:rsid w:val="00891D4A"/>
    <w:rsid w:val="008A5D50"/>
    <w:rsid w:val="008B0020"/>
    <w:rsid w:val="008C6311"/>
    <w:rsid w:val="008D0869"/>
    <w:rsid w:val="008D2829"/>
    <w:rsid w:val="008D6E79"/>
    <w:rsid w:val="008F26C6"/>
    <w:rsid w:val="009202A1"/>
    <w:rsid w:val="009246C3"/>
    <w:rsid w:val="00933E61"/>
    <w:rsid w:val="00950EE9"/>
    <w:rsid w:val="009544E5"/>
    <w:rsid w:val="00954DA7"/>
    <w:rsid w:val="00961BE6"/>
    <w:rsid w:val="009760A9"/>
    <w:rsid w:val="00976BB7"/>
    <w:rsid w:val="00980A41"/>
    <w:rsid w:val="00985649"/>
    <w:rsid w:val="009A04B1"/>
    <w:rsid w:val="009D3206"/>
    <w:rsid w:val="009E1B61"/>
    <w:rsid w:val="00A0191D"/>
    <w:rsid w:val="00A06EF0"/>
    <w:rsid w:val="00A0727C"/>
    <w:rsid w:val="00A31CD0"/>
    <w:rsid w:val="00A5351A"/>
    <w:rsid w:val="00A64531"/>
    <w:rsid w:val="00A73734"/>
    <w:rsid w:val="00A9646A"/>
    <w:rsid w:val="00AA7F32"/>
    <w:rsid w:val="00AB31D5"/>
    <w:rsid w:val="00AB4D23"/>
    <w:rsid w:val="00AB79C0"/>
    <w:rsid w:val="00AC5986"/>
    <w:rsid w:val="00AD1987"/>
    <w:rsid w:val="00AD2A67"/>
    <w:rsid w:val="00AE0501"/>
    <w:rsid w:val="00AE6D71"/>
    <w:rsid w:val="00AF129B"/>
    <w:rsid w:val="00B03C5F"/>
    <w:rsid w:val="00B03FFB"/>
    <w:rsid w:val="00B12092"/>
    <w:rsid w:val="00B25329"/>
    <w:rsid w:val="00B456D3"/>
    <w:rsid w:val="00B46A17"/>
    <w:rsid w:val="00B506EF"/>
    <w:rsid w:val="00B54FED"/>
    <w:rsid w:val="00B94D82"/>
    <w:rsid w:val="00BC1525"/>
    <w:rsid w:val="00BC3554"/>
    <w:rsid w:val="00BD322C"/>
    <w:rsid w:val="00BF49A7"/>
    <w:rsid w:val="00C0411D"/>
    <w:rsid w:val="00C41ED8"/>
    <w:rsid w:val="00C44D54"/>
    <w:rsid w:val="00C5191F"/>
    <w:rsid w:val="00C624A1"/>
    <w:rsid w:val="00C73BC3"/>
    <w:rsid w:val="00C81A2A"/>
    <w:rsid w:val="00C96B5C"/>
    <w:rsid w:val="00CB30C2"/>
    <w:rsid w:val="00CC1A3F"/>
    <w:rsid w:val="00CC256C"/>
    <w:rsid w:val="00CE1DDD"/>
    <w:rsid w:val="00D06636"/>
    <w:rsid w:val="00D107BA"/>
    <w:rsid w:val="00D13AE9"/>
    <w:rsid w:val="00D245E1"/>
    <w:rsid w:val="00D3708B"/>
    <w:rsid w:val="00D761BC"/>
    <w:rsid w:val="00D76A7E"/>
    <w:rsid w:val="00DB3488"/>
    <w:rsid w:val="00DC0E4E"/>
    <w:rsid w:val="00DC7057"/>
    <w:rsid w:val="00DD24DD"/>
    <w:rsid w:val="00DE33D8"/>
    <w:rsid w:val="00DE50CA"/>
    <w:rsid w:val="00DF1123"/>
    <w:rsid w:val="00DF7DFF"/>
    <w:rsid w:val="00E016A0"/>
    <w:rsid w:val="00E0175C"/>
    <w:rsid w:val="00E05882"/>
    <w:rsid w:val="00E201D2"/>
    <w:rsid w:val="00E44ECF"/>
    <w:rsid w:val="00E47AE7"/>
    <w:rsid w:val="00E7449C"/>
    <w:rsid w:val="00E800D5"/>
    <w:rsid w:val="00E85B37"/>
    <w:rsid w:val="00EB6E7E"/>
    <w:rsid w:val="00EC2663"/>
    <w:rsid w:val="00EE0497"/>
    <w:rsid w:val="00EF357D"/>
    <w:rsid w:val="00EF5CED"/>
    <w:rsid w:val="00EF6322"/>
    <w:rsid w:val="00F0650F"/>
    <w:rsid w:val="00F208DA"/>
    <w:rsid w:val="00F22232"/>
    <w:rsid w:val="00F348D8"/>
    <w:rsid w:val="00FA1648"/>
    <w:rsid w:val="00FA16B0"/>
    <w:rsid w:val="00FB2634"/>
    <w:rsid w:val="00FB4EE5"/>
    <w:rsid w:val="00FC5A2D"/>
    <w:rsid w:val="00FD4792"/>
    <w:rsid w:val="00FD602B"/>
    <w:rsid w:val="00FE2F5F"/>
    <w:rsid w:val="00FF78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8242"/>
  <w15:chartTrackingRefBased/>
  <w15:docId w15:val="{D0F2D08E-47FF-4F73-BE0E-6420D355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04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4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46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46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46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46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46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46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46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46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046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046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046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046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046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46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46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46C0"/>
    <w:rPr>
      <w:rFonts w:eastAsiaTheme="majorEastAsia" w:cstheme="majorBidi"/>
      <w:color w:val="272727" w:themeColor="text1" w:themeTint="D8"/>
    </w:rPr>
  </w:style>
  <w:style w:type="paragraph" w:styleId="Tittel">
    <w:name w:val="Title"/>
    <w:basedOn w:val="Normal"/>
    <w:next w:val="Normal"/>
    <w:link w:val="TittelTegn"/>
    <w:uiPriority w:val="10"/>
    <w:qFormat/>
    <w:rsid w:val="00404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46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46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46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46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46C0"/>
    <w:rPr>
      <w:i/>
      <w:iCs/>
      <w:color w:val="404040" w:themeColor="text1" w:themeTint="BF"/>
    </w:rPr>
  </w:style>
  <w:style w:type="paragraph" w:styleId="Listeavsnitt">
    <w:name w:val="List Paragraph"/>
    <w:basedOn w:val="Normal"/>
    <w:uiPriority w:val="34"/>
    <w:qFormat/>
    <w:rsid w:val="004046C0"/>
    <w:pPr>
      <w:ind w:left="720"/>
      <w:contextualSpacing/>
    </w:pPr>
  </w:style>
  <w:style w:type="character" w:styleId="Sterkutheving">
    <w:name w:val="Intense Emphasis"/>
    <w:basedOn w:val="Standardskriftforavsnitt"/>
    <w:uiPriority w:val="21"/>
    <w:qFormat/>
    <w:rsid w:val="004046C0"/>
    <w:rPr>
      <w:i/>
      <w:iCs/>
      <w:color w:val="0F4761" w:themeColor="accent1" w:themeShade="BF"/>
    </w:rPr>
  </w:style>
  <w:style w:type="paragraph" w:styleId="Sterktsitat">
    <w:name w:val="Intense Quote"/>
    <w:basedOn w:val="Normal"/>
    <w:next w:val="Normal"/>
    <w:link w:val="SterktsitatTegn"/>
    <w:uiPriority w:val="30"/>
    <w:qFormat/>
    <w:rsid w:val="0040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046C0"/>
    <w:rPr>
      <w:i/>
      <w:iCs/>
      <w:color w:val="0F4761" w:themeColor="accent1" w:themeShade="BF"/>
    </w:rPr>
  </w:style>
  <w:style w:type="character" w:styleId="Sterkreferanse">
    <w:name w:val="Intense Reference"/>
    <w:basedOn w:val="Standardskriftforavsnitt"/>
    <w:uiPriority w:val="32"/>
    <w:qFormat/>
    <w:rsid w:val="004046C0"/>
    <w:rPr>
      <w:b/>
      <w:bCs/>
      <w:smallCaps/>
      <w:color w:val="0F4761" w:themeColor="accent1" w:themeShade="BF"/>
      <w:spacing w:val="5"/>
    </w:rPr>
  </w:style>
  <w:style w:type="paragraph" w:styleId="NormalWeb">
    <w:name w:val="Normal (Web)"/>
    <w:basedOn w:val="Normal"/>
    <w:uiPriority w:val="99"/>
    <w:unhideWhenUsed/>
    <w:rsid w:val="004046C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semiHidden/>
    <w:unhideWhenUsed/>
    <w:rsid w:val="004046C0"/>
    <w:rPr>
      <w:color w:val="0000FF"/>
      <w:u w:val="single"/>
    </w:rPr>
  </w:style>
  <w:style w:type="character" w:styleId="Sterk">
    <w:name w:val="Strong"/>
    <w:basedOn w:val="Standardskriftforavsnitt"/>
    <w:uiPriority w:val="22"/>
    <w:qFormat/>
    <w:rsid w:val="00AF129B"/>
    <w:rPr>
      <w:b/>
      <w:bCs/>
    </w:rPr>
  </w:style>
  <w:style w:type="paragraph" w:styleId="Topptekst">
    <w:name w:val="header"/>
    <w:basedOn w:val="Normal"/>
    <w:link w:val="TopptekstTegn"/>
    <w:uiPriority w:val="99"/>
    <w:unhideWhenUsed/>
    <w:rsid w:val="0083321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321F"/>
  </w:style>
  <w:style w:type="paragraph" w:styleId="Bunntekst">
    <w:name w:val="footer"/>
    <w:basedOn w:val="Normal"/>
    <w:link w:val="BunntekstTegn"/>
    <w:uiPriority w:val="99"/>
    <w:unhideWhenUsed/>
    <w:rsid w:val="0083321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321F"/>
  </w:style>
  <w:style w:type="character" w:styleId="Utheving">
    <w:name w:val="Emphasis"/>
    <w:basedOn w:val="Standardskriftforavsnitt"/>
    <w:uiPriority w:val="20"/>
    <w:qFormat/>
    <w:rsid w:val="00275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3825">
      <w:bodyDiv w:val="1"/>
      <w:marLeft w:val="0"/>
      <w:marRight w:val="0"/>
      <w:marTop w:val="0"/>
      <w:marBottom w:val="0"/>
      <w:divBdr>
        <w:top w:val="none" w:sz="0" w:space="0" w:color="auto"/>
        <w:left w:val="none" w:sz="0" w:space="0" w:color="auto"/>
        <w:bottom w:val="none" w:sz="0" w:space="0" w:color="auto"/>
        <w:right w:val="none" w:sz="0" w:space="0" w:color="auto"/>
      </w:divBdr>
    </w:div>
    <w:div w:id="399522071">
      <w:bodyDiv w:val="1"/>
      <w:marLeft w:val="0"/>
      <w:marRight w:val="0"/>
      <w:marTop w:val="0"/>
      <w:marBottom w:val="0"/>
      <w:divBdr>
        <w:top w:val="none" w:sz="0" w:space="0" w:color="auto"/>
        <w:left w:val="none" w:sz="0" w:space="0" w:color="auto"/>
        <w:bottom w:val="none" w:sz="0" w:space="0" w:color="auto"/>
        <w:right w:val="none" w:sz="0" w:space="0" w:color="auto"/>
      </w:divBdr>
    </w:div>
    <w:div w:id="470288081">
      <w:bodyDiv w:val="1"/>
      <w:marLeft w:val="0"/>
      <w:marRight w:val="0"/>
      <w:marTop w:val="0"/>
      <w:marBottom w:val="0"/>
      <w:divBdr>
        <w:top w:val="none" w:sz="0" w:space="0" w:color="auto"/>
        <w:left w:val="none" w:sz="0" w:space="0" w:color="auto"/>
        <w:bottom w:val="none" w:sz="0" w:space="0" w:color="auto"/>
        <w:right w:val="none" w:sz="0" w:space="0" w:color="auto"/>
      </w:divBdr>
    </w:div>
    <w:div w:id="481316169">
      <w:bodyDiv w:val="1"/>
      <w:marLeft w:val="0"/>
      <w:marRight w:val="0"/>
      <w:marTop w:val="0"/>
      <w:marBottom w:val="0"/>
      <w:divBdr>
        <w:top w:val="none" w:sz="0" w:space="0" w:color="auto"/>
        <w:left w:val="none" w:sz="0" w:space="0" w:color="auto"/>
        <w:bottom w:val="none" w:sz="0" w:space="0" w:color="auto"/>
        <w:right w:val="none" w:sz="0" w:space="0" w:color="auto"/>
      </w:divBdr>
    </w:div>
    <w:div w:id="494565982">
      <w:bodyDiv w:val="1"/>
      <w:marLeft w:val="0"/>
      <w:marRight w:val="0"/>
      <w:marTop w:val="0"/>
      <w:marBottom w:val="0"/>
      <w:divBdr>
        <w:top w:val="none" w:sz="0" w:space="0" w:color="auto"/>
        <w:left w:val="none" w:sz="0" w:space="0" w:color="auto"/>
        <w:bottom w:val="none" w:sz="0" w:space="0" w:color="auto"/>
        <w:right w:val="none" w:sz="0" w:space="0" w:color="auto"/>
      </w:divBdr>
    </w:div>
    <w:div w:id="525093766">
      <w:bodyDiv w:val="1"/>
      <w:marLeft w:val="0"/>
      <w:marRight w:val="0"/>
      <w:marTop w:val="0"/>
      <w:marBottom w:val="0"/>
      <w:divBdr>
        <w:top w:val="none" w:sz="0" w:space="0" w:color="auto"/>
        <w:left w:val="none" w:sz="0" w:space="0" w:color="auto"/>
        <w:bottom w:val="none" w:sz="0" w:space="0" w:color="auto"/>
        <w:right w:val="none" w:sz="0" w:space="0" w:color="auto"/>
      </w:divBdr>
    </w:div>
    <w:div w:id="532350296">
      <w:bodyDiv w:val="1"/>
      <w:marLeft w:val="0"/>
      <w:marRight w:val="0"/>
      <w:marTop w:val="0"/>
      <w:marBottom w:val="0"/>
      <w:divBdr>
        <w:top w:val="none" w:sz="0" w:space="0" w:color="auto"/>
        <w:left w:val="none" w:sz="0" w:space="0" w:color="auto"/>
        <w:bottom w:val="none" w:sz="0" w:space="0" w:color="auto"/>
        <w:right w:val="none" w:sz="0" w:space="0" w:color="auto"/>
      </w:divBdr>
    </w:div>
    <w:div w:id="536936825">
      <w:bodyDiv w:val="1"/>
      <w:marLeft w:val="0"/>
      <w:marRight w:val="0"/>
      <w:marTop w:val="0"/>
      <w:marBottom w:val="0"/>
      <w:divBdr>
        <w:top w:val="none" w:sz="0" w:space="0" w:color="auto"/>
        <w:left w:val="none" w:sz="0" w:space="0" w:color="auto"/>
        <w:bottom w:val="none" w:sz="0" w:space="0" w:color="auto"/>
        <w:right w:val="none" w:sz="0" w:space="0" w:color="auto"/>
      </w:divBdr>
    </w:div>
    <w:div w:id="575288998">
      <w:bodyDiv w:val="1"/>
      <w:marLeft w:val="0"/>
      <w:marRight w:val="0"/>
      <w:marTop w:val="0"/>
      <w:marBottom w:val="0"/>
      <w:divBdr>
        <w:top w:val="none" w:sz="0" w:space="0" w:color="auto"/>
        <w:left w:val="none" w:sz="0" w:space="0" w:color="auto"/>
        <w:bottom w:val="none" w:sz="0" w:space="0" w:color="auto"/>
        <w:right w:val="none" w:sz="0" w:space="0" w:color="auto"/>
      </w:divBdr>
    </w:div>
    <w:div w:id="611128906">
      <w:bodyDiv w:val="1"/>
      <w:marLeft w:val="0"/>
      <w:marRight w:val="0"/>
      <w:marTop w:val="0"/>
      <w:marBottom w:val="0"/>
      <w:divBdr>
        <w:top w:val="none" w:sz="0" w:space="0" w:color="auto"/>
        <w:left w:val="none" w:sz="0" w:space="0" w:color="auto"/>
        <w:bottom w:val="none" w:sz="0" w:space="0" w:color="auto"/>
        <w:right w:val="none" w:sz="0" w:space="0" w:color="auto"/>
      </w:divBdr>
    </w:div>
    <w:div w:id="672534414">
      <w:bodyDiv w:val="1"/>
      <w:marLeft w:val="0"/>
      <w:marRight w:val="0"/>
      <w:marTop w:val="0"/>
      <w:marBottom w:val="0"/>
      <w:divBdr>
        <w:top w:val="none" w:sz="0" w:space="0" w:color="auto"/>
        <w:left w:val="none" w:sz="0" w:space="0" w:color="auto"/>
        <w:bottom w:val="none" w:sz="0" w:space="0" w:color="auto"/>
        <w:right w:val="none" w:sz="0" w:space="0" w:color="auto"/>
      </w:divBdr>
    </w:div>
    <w:div w:id="721250090">
      <w:bodyDiv w:val="1"/>
      <w:marLeft w:val="0"/>
      <w:marRight w:val="0"/>
      <w:marTop w:val="0"/>
      <w:marBottom w:val="0"/>
      <w:divBdr>
        <w:top w:val="none" w:sz="0" w:space="0" w:color="auto"/>
        <w:left w:val="none" w:sz="0" w:space="0" w:color="auto"/>
        <w:bottom w:val="none" w:sz="0" w:space="0" w:color="auto"/>
        <w:right w:val="none" w:sz="0" w:space="0" w:color="auto"/>
      </w:divBdr>
    </w:div>
    <w:div w:id="751005514">
      <w:bodyDiv w:val="1"/>
      <w:marLeft w:val="0"/>
      <w:marRight w:val="0"/>
      <w:marTop w:val="0"/>
      <w:marBottom w:val="0"/>
      <w:divBdr>
        <w:top w:val="none" w:sz="0" w:space="0" w:color="auto"/>
        <w:left w:val="none" w:sz="0" w:space="0" w:color="auto"/>
        <w:bottom w:val="none" w:sz="0" w:space="0" w:color="auto"/>
        <w:right w:val="none" w:sz="0" w:space="0" w:color="auto"/>
      </w:divBdr>
    </w:div>
    <w:div w:id="811947682">
      <w:bodyDiv w:val="1"/>
      <w:marLeft w:val="0"/>
      <w:marRight w:val="0"/>
      <w:marTop w:val="0"/>
      <w:marBottom w:val="0"/>
      <w:divBdr>
        <w:top w:val="none" w:sz="0" w:space="0" w:color="auto"/>
        <w:left w:val="none" w:sz="0" w:space="0" w:color="auto"/>
        <w:bottom w:val="none" w:sz="0" w:space="0" w:color="auto"/>
        <w:right w:val="none" w:sz="0" w:space="0" w:color="auto"/>
      </w:divBdr>
    </w:div>
    <w:div w:id="887108521">
      <w:bodyDiv w:val="1"/>
      <w:marLeft w:val="0"/>
      <w:marRight w:val="0"/>
      <w:marTop w:val="0"/>
      <w:marBottom w:val="0"/>
      <w:divBdr>
        <w:top w:val="none" w:sz="0" w:space="0" w:color="auto"/>
        <w:left w:val="none" w:sz="0" w:space="0" w:color="auto"/>
        <w:bottom w:val="none" w:sz="0" w:space="0" w:color="auto"/>
        <w:right w:val="none" w:sz="0" w:space="0" w:color="auto"/>
      </w:divBdr>
    </w:div>
    <w:div w:id="902452910">
      <w:bodyDiv w:val="1"/>
      <w:marLeft w:val="0"/>
      <w:marRight w:val="0"/>
      <w:marTop w:val="0"/>
      <w:marBottom w:val="0"/>
      <w:divBdr>
        <w:top w:val="none" w:sz="0" w:space="0" w:color="auto"/>
        <w:left w:val="none" w:sz="0" w:space="0" w:color="auto"/>
        <w:bottom w:val="none" w:sz="0" w:space="0" w:color="auto"/>
        <w:right w:val="none" w:sz="0" w:space="0" w:color="auto"/>
      </w:divBdr>
    </w:div>
    <w:div w:id="1014914581">
      <w:bodyDiv w:val="1"/>
      <w:marLeft w:val="0"/>
      <w:marRight w:val="0"/>
      <w:marTop w:val="0"/>
      <w:marBottom w:val="0"/>
      <w:divBdr>
        <w:top w:val="none" w:sz="0" w:space="0" w:color="auto"/>
        <w:left w:val="none" w:sz="0" w:space="0" w:color="auto"/>
        <w:bottom w:val="none" w:sz="0" w:space="0" w:color="auto"/>
        <w:right w:val="none" w:sz="0" w:space="0" w:color="auto"/>
      </w:divBdr>
    </w:div>
    <w:div w:id="1025904601">
      <w:bodyDiv w:val="1"/>
      <w:marLeft w:val="0"/>
      <w:marRight w:val="0"/>
      <w:marTop w:val="0"/>
      <w:marBottom w:val="0"/>
      <w:divBdr>
        <w:top w:val="none" w:sz="0" w:space="0" w:color="auto"/>
        <w:left w:val="none" w:sz="0" w:space="0" w:color="auto"/>
        <w:bottom w:val="none" w:sz="0" w:space="0" w:color="auto"/>
        <w:right w:val="none" w:sz="0" w:space="0" w:color="auto"/>
      </w:divBdr>
    </w:div>
    <w:div w:id="1055659503">
      <w:bodyDiv w:val="1"/>
      <w:marLeft w:val="0"/>
      <w:marRight w:val="0"/>
      <w:marTop w:val="0"/>
      <w:marBottom w:val="0"/>
      <w:divBdr>
        <w:top w:val="none" w:sz="0" w:space="0" w:color="auto"/>
        <w:left w:val="none" w:sz="0" w:space="0" w:color="auto"/>
        <w:bottom w:val="none" w:sz="0" w:space="0" w:color="auto"/>
        <w:right w:val="none" w:sz="0" w:space="0" w:color="auto"/>
      </w:divBdr>
    </w:div>
    <w:div w:id="1069769196">
      <w:bodyDiv w:val="1"/>
      <w:marLeft w:val="0"/>
      <w:marRight w:val="0"/>
      <w:marTop w:val="0"/>
      <w:marBottom w:val="0"/>
      <w:divBdr>
        <w:top w:val="none" w:sz="0" w:space="0" w:color="auto"/>
        <w:left w:val="none" w:sz="0" w:space="0" w:color="auto"/>
        <w:bottom w:val="none" w:sz="0" w:space="0" w:color="auto"/>
        <w:right w:val="none" w:sz="0" w:space="0" w:color="auto"/>
      </w:divBdr>
    </w:div>
    <w:div w:id="1115441602">
      <w:bodyDiv w:val="1"/>
      <w:marLeft w:val="0"/>
      <w:marRight w:val="0"/>
      <w:marTop w:val="0"/>
      <w:marBottom w:val="0"/>
      <w:divBdr>
        <w:top w:val="none" w:sz="0" w:space="0" w:color="auto"/>
        <w:left w:val="none" w:sz="0" w:space="0" w:color="auto"/>
        <w:bottom w:val="none" w:sz="0" w:space="0" w:color="auto"/>
        <w:right w:val="none" w:sz="0" w:space="0" w:color="auto"/>
      </w:divBdr>
    </w:div>
    <w:div w:id="1135415951">
      <w:bodyDiv w:val="1"/>
      <w:marLeft w:val="0"/>
      <w:marRight w:val="0"/>
      <w:marTop w:val="0"/>
      <w:marBottom w:val="0"/>
      <w:divBdr>
        <w:top w:val="none" w:sz="0" w:space="0" w:color="auto"/>
        <w:left w:val="none" w:sz="0" w:space="0" w:color="auto"/>
        <w:bottom w:val="none" w:sz="0" w:space="0" w:color="auto"/>
        <w:right w:val="none" w:sz="0" w:space="0" w:color="auto"/>
      </w:divBdr>
    </w:div>
    <w:div w:id="1147553060">
      <w:bodyDiv w:val="1"/>
      <w:marLeft w:val="0"/>
      <w:marRight w:val="0"/>
      <w:marTop w:val="0"/>
      <w:marBottom w:val="0"/>
      <w:divBdr>
        <w:top w:val="none" w:sz="0" w:space="0" w:color="auto"/>
        <w:left w:val="none" w:sz="0" w:space="0" w:color="auto"/>
        <w:bottom w:val="none" w:sz="0" w:space="0" w:color="auto"/>
        <w:right w:val="none" w:sz="0" w:space="0" w:color="auto"/>
      </w:divBdr>
    </w:div>
    <w:div w:id="1157267370">
      <w:bodyDiv w:val="1"/>
      <w:marLeft w:val="0"/>
      <w:marRight w:val="0"/>
      <w:marTop w:val="0"/>
      <w:marBottom w:val="0"/>
      <w:divBdr>
        <w:top w:val="none" w:sz="0" w:space="0" w:color="auto"/>
        <w:left w:val="none" w:sz="0" w:space="0" w:color="auto"/>
        <w:bottom w:val="none" w:sz="0" w:space="0" w:color="auto"/>
        <w:right w:val="none" w:sz="0" w:space="0" w:color="auto"/>
      </w:divBdr>
    </w:div>
    <w:div w:id="1253970005">
      <w:bodyDiv w:val="1"/>
      <w:marLeft w:val="0"/>
      <w:marRight w:val="0"/>
      <w:marTop w:val="0"/>
      <w:marBottom w:val="0"/>
      <w:divBdr>
        <w:top w:val="none" w:sz="0" w:space="0" w:color="auto"/>
        <w:left w:val="none" w:sz="0" w:space="0" w:color="auto"/>
        <w:bottom w:val="none" w:sz="0" w:space="0" w:color="auto"/>
        <w:right w:val="none" w:sz="0" w:space="0" w:color="auto"/>
      </w:divBdr>
    </w:div>
    <w:div w:id="1287545436">
      <w:bodyDiv w:val="1"/>
      <w:marLeft w:val="0"/>
      <w:marRight w:val="0"/>
      <w:marTop w:val="0"/>
      <w:marBottom w:val="0"/>
      <w:divBdr>
        <w:top w:val="none" w:sz="0" w:space="0" w:color="auto"/>
        <w:left w:val="none" w:sz="0" w:space="0" w:color="auto"/>
        <w:bottom w:val="none" w:sz="0" w:space="0" w:color="auto"/>
        <w:right w:val="none" w:sz="0" w:space="0" w:color="auto"/>
      </w:divBdr>
    </w:div>
    <w:div w:id="1304777115">
      <w:bodyDiv w:val="1"/>
      <w:marLeft w:val="0"/>
      <w:marRight w:val="0"/>
      <w:marTop w:val="0"/>
      <w:marBottom w:val="0"/>
      <w:divBdr>
        <w:top w:val="none" w:sz="0" w:space="0" w:color="auto"/>
        <w:left w:val="none" w:sz="0" w:space="0" w:color="auto"/>
        <w:bottom w:val="none" w:sz="0" w:space="0" w:color="auto"/>
        <w:right w:val="none" w:sz="0" w:space="0" w:color="auto"/>
      </w:divBdr>
    </w:div>
    <w:div w:id="1340698090">
      <w:bodyDiv w:val="1"/>
      <w:marLeft w:val="0"/>
      <w:marRight w:val="0"/>
      <w:marTop w:val="0"/>
      <w:marBottom w:val="0"/>
      <w:divBdr>
        <w:top w:val="none" w:sz="0" w:space="0" w:color="auto"/>
        <w:left w:val="none" w:sz="0" w:space="0" w:color="auto"/>
        <w:bottom w:val="none" w:sz="0" w:space="0" w:color="auto"/>
        <w:right w:val="none" w:sz="0" w:space="0" w:color="auto"/>
      </w:divBdr>
    </w:div>
    <w:div w:id="1354647091">
      <w:bodyDiv w:val="1"/>
      <w:marLeft w:val="0"/>
      <w:marRight w:val="0"/>
      <w:marTop w:val="0"/>
      <w:marBottom w:val="0"/>
      <w:divBdr>
        <w:top w:val="none" w:sz="0" w:space="0" w:color="auto"/>
        <w:left w:val="none" w:sz="0" w:space="0" w:color="auto"/>
        <w:bottom w:val="none" w:sz="0" w:space="0" w:color="auto"/>
        <w:right w:val="none" w:sz="0" w:space="0" w:color="auto"/>
      </w:divBdr>
    </w:div>
    <w:div w:id="1362248268">
      <w:bodyDiv w:val="1"/>
      <w:marLeft w:val="0"/>
      <w:marRight w:val="0"/>
      <w:marTop w:val="0"/>
      <w:marBottom w:val="0"/>
      <w:divBdr>
        <w:top w:val="none" w:sz="0" w:space="0" w:color="auto"/>
        <w:left w:val="none" w:sz="0" w:space="0" w:color="auto"/>
        <w:bottom w:val="none" w:sz="0" w:space="0" w:color="auto"/>
        <w:right w:val="none" w:sz="0" w:space="0" w:color="auto"/>
      </w:divBdr>
    </w:div>
    <w:div w:id="1372223960">
      <w:bodyDiv w:val="1"/>
      <w:marLeft w:val="0"/>
      <w:marRight w:val="0"/>
      <w:marTop w:val="0"/>
      <w:marBottom w:val="0"/>
      <w:divBdr>
        <w:top w:val="none" w:sz="0" w:space="0" w:color="auto"/>
        <w:left w:val="none" w:sz="0" w:space="0" w:color="auto"/>
        <w:bottom w:val="none" w:sz="0" w:space="0" w:color="auto"/>
        <w:right w:val="none" w:sz="0" w:space="0" w:color="auto"/>
      </w:divBdr>
    </w:div>
    <w:div w:id="1374573563">
      <w:bodyDiv w:val="1"/>
      <w:marLeft w:val="0"/>
      <w:marRight w:val="0"/>
      <w:marTop w:val="0"/>
      <w:marBottom w:val="0"/>
      <w:divBdr>
        <w:top w:val="none" w:sz="0" w:space="0" w:color="auto"/>
        <w:left w:val="none" w:sz="0" w:space="0" w:color="auto"/>
        <w:bottom w:val="none" w:sz="0" w:space="0" w:color="auto"/>
        <w:right w:val="none" w:sz="0" w:space="0" w:color="auto"/>
      </w:divBdr>
    </w:div>
    <w:div w:id="1381662038">
      <w:bodyDiv w:val="1"/>
      <w:marLeft w:val="0"/>
      <w:marRight w:val="0"/>
      <w:marTop w:val="0"/>
      <w:marBottom w:val="0"/>
      <w:divBdr>
        <w:top w:val="none" w:sz="0" w:space="0" w:color="auto"/>
        <w:left w:val="none" w:sz="0" w:space="0" w:color="auto"/>
        <w:bottom w:val="none" w:sz="0" w:space="0" w:color="auto"/>
        <w:right w:val="none" w:sz="0" w:space="0" w:color="auto"/>
      </w:divBdr>
    </w:div>
    <w:div w:id="1386640334">
      <w:bodyDiv w:val="1"/>
      <w:marLeft w:val="0"/>
      <w:marRight w:val="0"/>
      <w:marTop w:val="0"/>
      <w:marBottom w:val="0"/>
      <w:divBdr>
        <w:top w:val="none" w:sz="0" w:space="0" w:color="auto"/>
        <w:left w:val="none" w:sz="0" w:space="0" w:color="auto"/>
        <w:bottom w:val="none" w:sz="0" w:space="0" w:color="auto"/>
        <w:right w:val="none" w:sz="0" w:space="0" w:color="auto"/>
      </w:divBdr>
    </w:div>
    <w:div w:id="1529829572">
      <w:bodyDiv w:val="1"/>
      <w:marLeft w:val="0"/>
      <w:marRight w:val="0"/>
      <w:marTop w:val="0"/>
      <w:marBottom w:val="0"/>
      <w:divBdr>
        <w:top w:val="none" w:sz="0" w:space="0" w:color="auto"/>
        <w:left w:val="none" w:sz="0" w:space="0" w:color="auto"/>
        <w:bottom w:val="none" w:sz="0" w:space="0" w:color="auto"/>
        <w:right w:val="none" w:sz="0" w:space="0" w:color="auto"/>
      </w:divBdr>
    </w:div>
    <w:div w:id="1601451455">
      <w:bodyDiv w:val="1"/>
      <w:marLeft w:val="0"/>
      <w:marRight w:val="0"/>
      <w:marTop w:val="0"/>
      <w:marBottom w:val="0"/>
      <w:divBdr>
        <w:top w:val="none" w:sz="0" w:space="0" w:color="auto"/>
        <w:left w:val="none" w:sz="0" w:space="0" w:color="auto"/>
        <w:bottom w:val="none" w:sz="0" w:space="0" w:color="auto"/>
        <w:right w:val="none" w:sz="0" w:space="0" w:color="auto"/>
      </w:divBdr>
    </w:div>
    <w:div w:id="1632206783">
      <w:bodyDiv w:val="1"/>
      <w:marLeft w:val="0"/>
      <w:marRight w:val="0"/>
      <w:marTop w:val="0"/>
      <w:marBottom w:val="0"/>
      <w:divBdr>
        <w:top w:val="none" w:sz="0" w:space="0" w:color="auto"/>
        <w:left w:val="none" w:sz="0" w:space="0" w:color="auto"/>
        <w:bottom w:val="none" w:sz="0" w:space="0" w:color="auto"/>
        <w:right w:val="none" w:sz="0" w:space="0" w:color="auto"/>
      </w:divBdr>
    </w:div>
    <w:div w:id="1703937471">
      <w:bodyDiv w:val="1"/>
      <w:marLeft w:val="0"/>
      <w:marRight w:val="0"/>
      <w:marTop w:val="0"/>
      <w:marBottom w:val="0"/>
      <w:divBdr>
        <w:top w:val="none" w:sz="0" w:space="0" w:color="auto"/>
        <w:left w:val="none" w:sz="0" w:space="0" w:color="auto"/>
        <w:bottom w:val="none" w:sz="0" w:space="0" w:color="auto"/>
        <w:right w:val="none" w:sz="0" w:space="0" w:color="auto"/>
      </w:divBdr>
    </w:div>
    <w:div w:id="1741949670">
      <w:bodyDiv w:val="1"/>
      <w:marLeft w:val="0"/>
      <w:marRight w:val="0"/>
      <w:marTop w:val="0"/>
      <w:marBottom w:val="0"/>
      <w:divBdr>
        <w:top w:val="none" w:sz="0" w:space="0" w:color="auto"/>
        <w:left w:val="none" w:sz="0" w:space="0" w:color="auto"/>
        <w:bottom w:val="none" w:sz="0" w:space="0" w:color="auto"/>
        <w:right w:val="none" w:sz="0" w:space="0" w:color="auto"/>
      </w:divBdr>
    </w:div>
    <w:div w:id="1843929086">
      <w:bodyDiv w:val="1"/>
      <w:marLeft w:val="0"/>
      <w:marRight w:val="0"/>
      <w:marTop w:val="0"/>
      <w:marBottom w:val="0"/>
      <w:divBdr>
        <w:top w:val="none" w:sz="0" w:space="0" w:color="auto"/>
        <w:left w:val="none" w:sz="0" w:space="0" w:color="auto"/>
        <w:bottom w:val="none" w:sz="0" w:space="0" w:color="auto"/>
        <w:right w:val="none" w:sz="0" w:space="0" w:color="auto"/>
      </w:divBdr>
    </w:div>
    <w:div w:id="1880119661">
      <w:bodyDiv w:val="1"/>
      <w:marLeft w:val="0"/>
      <w:marRight w:val="0"/>
      <w:marTop w:val="0"/>
      <w:marBottom w:val="0"/>
      <w:divBdr>
        <w:top w:val="none" w:sz="0" w:space="0" w:color="auto"/>
        <w:left w:val="none" w:sz="0" w:space="0" w:color="auto"/>
        <w:bottom w:val="none" w:sz="0" w:space="0" w:color="auto"/>
        <w:right w:val="none" w:sz="0" w:space="0" w:color="auto"/>
      </w:divBdr>
    </w:div>
    <w:div w:id="2083869406">
      <w:bodyDiv w:val="1"/>
      <w:marLeft w:val="0"/>
      <w:marRight w:val="0"/>
      <w:marTop w:val="0"/>
      <w:marBottom w:val="0"/>
      <w:divBdr>
        <w:top w:val="none" w:sz="0" w:space="0" w:color="auto"/>
        <w:left w:val="none" w:sz="0" w:space="0" w:color="auto"/>
        <w:bottom w:val="none" w:sz="0" w:space="0" w:color="auto"/>
        <w:right w:val="none" w:sz="0" w:space="0" w:color="auto"/>
      </w:divBdr>
    </w:div>
    <w:div w:id="20961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rapporter/ivaretakelse-etter-uonskede-hendelser/del-2--ivaretakelse-av-helsepersonell-og-andre-medarbeidere" TargetMode="External"/><Relationship Id="rId3" Type="http://schemas.openxmlformats.org/officeDocument/2006/relationships/settings" Target="settings.xml"/><Relationship Id="rId7" Type="http://schemas.openxmlformats.org/officeDocument/2006/relationships/hyperlink" Target="https://www.helsedirektoratet.no/rapporter/ivaretakelse-etter-uonskede-hendelser/del-1--ivaretakelse-av-pasienter-brukere-og-paror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lsedirektoratet.no/rapporter/ivaretakelse-etter-uonskede-hendelser/del-3--ledelse-og-kultu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4748</Words>
  <Characters>25167</Characters>
  <Application>Microsoft Office Word</Application>
  <DocSecurity>0</DocSecurity>
  <Lines>209</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Ness</dc:creator>
  <cp:keywords/>
  <dc:description/>
  <cp:lastModifiedBy>Anne Lid Øvre</cp:lastModifiedBy>
  <cp:revision>2</cp:revision>
  <dcterms:created xsi:type="dcterms:W3CDTF">2024-08-28T10:31:00Z</dcterms:created>
  <dcterms:modified xsi:type="dcterms:W3CDTF">2024-08-28T10:31:00Z</dcterms:modified>
</cp:coreProperties>
</file>