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0596B" w14:textId="024360BC" w:rsidR="003516EB" w:rsidRPr="00B07408" w:rsidRDefault="00C25163" w:rsidP="7DF8BA8E">
      <w:pPr>
        <w:pStyle w:val="Tittel"/>
        <w:shd w:val="clear" w:color="auto" w:fill="D9D9D9" w:themeFill="background1" w:themeFillShade="D9"/>
        <w:jc w:val="center"/>
        <w:rPr>
          <w:sz w:val="48"/>
          <w:szCs w:val="48"/>
        </w:rPr>
      </w:pPr>
      <w:r w:rsidRPr="7DF8BA8E">
        <w:rPr>
          <w:sz w:val="48"/>
          <w:szCs w:val="48"/>
        </w:rPr>
        <w:t>Ve</w:t>
      </w:r>
      <w:bookmarkStart w:id="0" w:name="_GoBack"/>
      <w:bookmarkEnd w:id="0"/>
      <w:r w:rsidRPr="7DF8BA8E">
        <w:rPr>
          <w:sz w:val="48"/>
          <w:szCs w:val="48"/>
        </w:rPr>
        <w:t>ileder</w:t>
      </w:r>
    </w:p>
    <w:p w14:paraId="2C2358AE" w14:textId="77777777" w:rsidR="00B1196C" w:rsidRPr="00B07408" w:rsidRDefault="0079326C" w:rsidP="00840D76">
      <w:pPr>
        <w:pStyle w:val="Tittel"/>
        <w:shd w:val="clear" w:color="auto" w:fill="D9D9D9" w:themeFill="background1" w:themeFillShade="D9"/>
        <w:jc w:val="center"/>
        <w:rPr>
          <w:sz w:val="32"/>
        </w:rPr>
      </w:pPr>
      <w:r w:rsidRPr="00B07408">
        <w:rPr>
          <w:sz w:val="32"/>
        </w:rPr>
        <w:t>FORSVARLIG ARBEIDSTIDSORDNING</w:t>
      </w:r>
    </w:p>
    <w:p w14:paraId="630DD9F5" w14:textId="77777777" w:rsidR="008264A0" w:rsidRDefault="008264A0" w:rsidP="0079326C"/>
    <w:sdt>
      <w:sdtPr>
        <w:rPr>
          <w:rFonts w:asciiTheme="minorHAnsi" w:eastAsiaTheme="minorEastAsia" w:hAnsiTheme="minorHAnsi" w:cstheme="minorBidi"/>
          <w:color w:val="auto"/>
          <w:sz w:val="22"/>
          <w:szCs w:val="22"/>
          <w:lang w:eastAsia="en-US"/>
        </w:rPr>
        <w:id w:val="862029671"/>
        <w:docPartObj>
          <w:docPartGallery w:val="Table of Contents"/>
          <w:docPartUnique/>
        </w:docPartObj>
      </w:sdtPr>
      <w:sdtEndPr/>
      <w:sdtContent>
        <w:p w14:paraId="256F8889" w14:textId="77777777" w:rsidR="003516EB" w:rsidRPr="00F92215" w:rsidRDefault="70616FC8" w:rsidP="7DF8BA8E">
          <w:pPr>
            <w:pStyle w:val="Overskriftforinnholdsfortegnelse"/>
            <w:rPr>
              <w:sz w:val="40"/>
              <w:szCs w:val="40"/>
            </w:rPr>
          </w:pPr>
          <w:r w:rsidRPr="52AC1082">
            <w:rPr>
              <w:sz w:val="40"/>
              <w:szCs w:val="40"/>
            </w:rPr>
            <w:t>Innhold</w:t>
          </w:r>
        </w:p>
        <w:p w14:paraId="6B0A6192" w14:textId="04633C3E" w:rsidR="00701A42" w:rsidRDefault="00DD3504">
          <w:pPr>
            <w:pStyle w:val="INNH1"/>
            <w:tabs>
              <w:tab w:val="left" w:pos="440"/>
              <w:tab w:val="right" w:leader="dot" w:pos="9062"/>
            </w:tabs>
            <w:rPr>
              <w:rFonts w:eastAsiaTheme="minorEastAsia"/>
              <w:noProof/>
              <w:lang w:eastAsia="nb-NO"/>
            </w:rPr>
          </w:pPr>
          <w:r>
            <w:fldChar w:fldCharType="begin"/>
          </w:r>
          <w:r w:rsidR="00C0292D">
            <w:instrText>TOC \o "1-3" \h \z \u</w:instrText>
          </w:r>
          <w:r>
            <w:fldChar w:fldCharType="separate"/>
          </w:r>
          <w:hyperlink w:anchor="_Toc161147950" w:history="1">
            <w:r w:rsidR="00701A42" w:rsidRPr="00AA48D5">
              <w:rPr>
                <w:rStyle w:val="Hyperkobling"/>
                <w:noProof/>
              </w:rPr>
              <w:t>1.</w:t>
            </w:r>
            <w:r w:rsidR="00701A42">
              <w:rPr>
                <w:rFonts w:eastAsiaTheme="minorEastAsia"/>
                <w:noProof/>
                <w:lang w:eastAsia="nb-NO"/>
              </w:rPr>
              <w:tab/>
            </w:r>
            <w:r w:rsidR="00701A42" w:rsidRPr="00AA48D5">
              <w:rPr>
                <w:rStyle w:val="Hyperkobling"/>
                <w:noProof/>
              </w:rPr>
              <w:t>Innledning</w:t>
            </w:r>
            <w:r w:rsidR="00701A42">
              <w:rPr>
                <w:noProof/>
                <w:webHidden/>
              </w:rPr>
              <w:tab/>
            </w:r>
            <w:r w:rsidR="00701A42">
              <w:rPr>
                <w:noProof/>
                <w:webHidden/>
              </w:rPr>
              <w:fldChar w:fldCharType="begin"/>
            </w:r>
            <w:r w:rsidR="00701A42">
              <w:rPr>
                <w:noProof/>
                <w:webHidden/>
              </w:rPr>
              <w:instrText xml:space="preserve"> PAGEREF _Toc161147950 \h </w:instrText>
            </w:r>
            <w:r w:rsidR="00701A42">
              <w:rPr>
                <w:noProof/>
                <w:webHidden/>
              </w:rPr>
            </w:r>
            <w:r w:rsidR="00701A42">
              <w:rPr>
                <w:noProof/>
                <w:webHidden/>
              </w:rPr>
              <w:fldChar w:fldCharType="separate"/>
            </w:r>
            <w:r w:rsidR="00701A42">
              <w:rPr>
                <w:noProof/>
                <w:webHidden/>
              </w:rPr>
              <w:t>1</w:t>
            </w:r>
            <w:r w:rsidR="00701A42">
              <w:rPr>
                <w:noProof/>
                <w:webHidden/>
              </w:rPr>
              <w:fldChar w:fldCharType="end"/>
            </w:r>
          </w:hyperlink>
        </w:p>
        <w:p w14:paraId="084E134E" w14:textId="466F7197" w:rsidR="00701A42" w:rsidRDefault="00701A42">
          <w:pPr>
            <w:pStyle w:val="INNH1"/>
            <w:tabs>
              <w:tab w:val="left" w:pos="440"/>
              <w:tab w:val="right" w:leader="dot" w:pos="9062"/>
            </w:tabs>
            <w:rPr>
              <w:rFonts w:eastAsiaTheme="minorEastAsia"/>
              <w:noProof/>
              <w:lang w:eastAsia="nb-NO"/>
            </w:rPr>
          </w:pPr>
          <w:hyperlink w:anchor="_Toc161147951" w:history="1">
            <w:r w:rsidRPr="00AA48D5">
              <w:rPr>
                <w:rStyle w:val="Hyperkobling"/>
                <w:noProof/>
              </w:rPr>
              <w:t>2.</w:t>
            </w:r>
            <w:r>
              <w:rPr>
                <w:rFonts w:eastAsiaTheme="minorEastAsia"/>
                <w:noProof/>
                <w:lang w:eastAsia="nb-NO"/>
              </w:rPr>
              <w:tab/>
            </w:r>
            <w:r w:rsidRPr="00AA48D5">
              <w:rPr>
                <w:rStyle w:val="Hyperkobling"/>
                <w:noProof/>
              </w:rPr>
              <w:t>Arbeidstidsordninger som vurderes som belastende</w:t>
            </w:r>
            <w:r>
              <w:rPr>
                <w:noProof/>
                <w:webHidden/>
              </w:rPr>
              <w:tab/>
            </w:r>
            <w:r>
              <w:rPr>
                <w:noProof/>
                <w:webHidden/>
              </w:rPr>
              <w:fldChar w:fldCharType="begin"/>
            </w:r>
            <w:r>
              <w:rPr>
                <w:noProof/>
                <w:webHidden/>
              </w:rPr>
              <w:instrText xml:space="preserve"> PAGEREF _Toc161147951 \h </w:instrText>
            </w:r>
            <w:r>
              <w:rPr>
                <w:noProof/>
                <w:webHidden/>
              </w:rPr>
            </w:r>
            <w:r>
              <w:rPr>
                <w:noProof/>
                <w:webHidden/>
              </w:rPr>
              <w:fldChar w:fldCharType="separate"/>
            </w:r>
            <w:r>
              <w:rPr>
                <w:noProof/>
                <w:webHidden/>
              </w:rPr>
              <w:t>1</w:t>
            </w:r>
            <w:r>
              <w:rPr>
                <w:noProof/>
                <w:webHidden/>
              </w:rPr>
              <w:fldChar w:fldCharType="end"/>
            </w:r>
          </w:hyperlink>
        </w:p>
        <w:p w14:paraId="36475527" w14:textId="3CDF0A45" w:rsidR="00701A42" w:rsidRDefault="00701A42">
          <w:pPr>
            <w:pStyle w:val="INNH1"/>
            <w:tabs>
              <w:tab w:val="left" w:pos="440"/>
              <w:tab w:val="right" w:leader="dot" w:pos="9062"/>
            </w:tabs>
            <w:rPr>
              <w:rFonts w:eastAsiaTheme="minorEastAsia"/>
              <w:noProof/>
              <w:lang w:eastAsia="nb-NO"/>
            </w:rPr>
          </w:pPr>
          <w:hyperlink w:anchor="_Toc161147952" w:history="1">
            <w:r w:rsidRPr="00AA48D5">
              <w:rPr>
                <w:rStyle w:val="Hyperkobling"/>
                <w:noProof/>
              </w:rPr>
              <w:t>3.</w:t>
            </w:r>
            <w:r>
              <w:rPr>
                <w:rFonts w:eastAsiaTheme="minorEastAsia"/>
                <w:noProof/>
                <w:lang w:eastAsia="nb-NO"/>
              </w:rPr>
              <w:tab/>
            </w:r>
            <w:r w:rsidRPr="00AA48D5">
              <w:rPr>
                <w:rStyle w:val="Hyperkobling"/>
                <w:noProof/>
              </w:rPr>
              <w:t>Avtale- og regelverk</w:t>
            </w:r>
            <w:r>
              <w:rPr>
                <w:noProof/>
                <w:webHidden/>
              </w:rPr>
              <w:tab/>
            </w:r>
            <w:r>
              <w:rPr>
                <w:noProof/>
                <w:webHidden/>
              </w:rPr>
              <w:fldChar w:fldCharType="begin"/>
            </w:r>
            <w:r>
              <w:rPr>
                <w:noProof/>
                <w:webHidden/>
              </w:rPr>
              <w:instrText xml:space="preserve"> PAGEREF _Toc161147952 \h </w:instrText>
            </w:r>
            <w:r>
              <w:rPr>
                <w:noProof/>
                <w:webHidden/>
              </w:rPr>
            </w:r>
            <w:r>
              <w:rPr>
                <w:noProof/>
                <w:webHidden/>
              </w:rPr>
              <w:fldChar w:fldCharType="separate"/>
            </w:r>
            <w:r>
              <w:rPr>
                <w:noProof/>
                <w:webHidden/>
              </w:rPr>
              <w:t>1</w:t>
            </w:r>
            <w:r>
              <w:rPr>
                <w:noProof/>
                <w:webHidden/>
              </w:rPr>
              <w:fldChar w:fldCharType="end"/>
            </w:r>
          </w:hyperlink>
        </w:p>
        <w:p w14:paraId="699A8D63" w14:textId="3F61809B" w:rsidR="00701A42" w:rsidRDefault="00701A42">
          <w:pPr>
            <w:pStyle w:val="INNH1"/>
            <w:tabs>
              <w:tab w:val="left" w:pos="440"/>
              <w:tab w:val="right" w:leader="dot" w:pos="9062"/>
            </w:tabs>
            <w:rPr>
              <w:rFonts w:eastAsiaTheme="minorEastAsia"/>
              <w:noProof/>
              <w:lang w:eastAsia="nb-NO"/>
            </w:rPr>
          </w:pPr>
          <w:hyperlink w:anchor="_Toc161147953" w:history="1">
            <w:r w:rsidRPr="00AA48D5">
              <w:rPr>
                <w:rStyle w:val="Hyperkobling"/>
                <w:noProof/>
              </w:rPr>
              <w:t>4.</w:t>
            </w:r>
            <w:r>
              <w:rPr>
                <w:rFonts w:eastAsiaTheme="minorEastAsia"/>
                <w:noProof/>
                <w:lang w:eastAsia="nb-NO"/>
              </w:rPr>
              <w:tab/>
            </w:r>
            <w:r w:rsidRPr="00AA48D5">
              <w:rPr>
                <w:rStyle w:val="Hyperkobling"/>
                <w:noProof/>
              </w:rPr>
              <w:t>Risikoer ved belastende arbeidstidsordninger</w:t>
            </w:r>
            <w:r>
              <w:rPr>
                <w:noProof/>
                <w:webHidden/>
              </w:rPr>
              <w:tab/>
            </w:r>
            <w:r>
              <w:rPr>
                <w:noProof/>
                <w:webHidden/>
              </w:rPr>
              <w:fldChar w:fldCharType="begin"/>
            </w:r>
            <w:r>
              <w:rPr>
                <w:noProof/>
                <w:webHidden/>
              </w:rPr>
              <w:instrText xml:space="preserve"> PAGEREF _Toc161147953 \h </w:instrText>
            </w:r>
            <w:r>
              <w:rPr>
                <w:noProof/>
                <w:webHidden/>
              </w:rPr>
            </w:r>
            <w:r>
              <w:rPr>
                <w:noProof/>
                <w:webHidden/>
              </w:rPr>
              <w:fldChar w:fldCharType="separate"/>
            </w:r>
            <w:r>
              <w:rPr>
                <w:noProof/>
                <w:webHidden/>
              </w:rPr>
              <w:t>2</w:t>
            </w:r>
            <w:r>
              <w:rPr>
                <w:noProof/>
                <w:webHidden/>
              </w:rPr>
              <w:fldChar w:fldCharType="end"/>
            </w:r>
          </w:hyperlink>
        </w:p>
        <w:p w14:paraId="692EEF18" w14:textId="595C8410" w:rsidR="00701A42" w:rsidRDefault="00701A42">
          <w:pPr>
            <w:pStyle w:val="INNH1"/>
            <w:tabs>
              <w:tab w:val="left" w:pos="440"/>
              <w:tab w:val="right" w:leader="dot" w:pos="9062"/>
            </w:tabs>
            <w:rPr>
              <w:rFonts w:eastAsiaTheme="minorEastAsia"/>
              <w:noProof/>
              <w:lang w:eastAsia="nb-NO"/>
            </w:rPr>
          </w:pPr>
          <w:hyperlink w:anchor="_Toc161147954" w:history="1">
            <w:r w:rsidRPr="00AA48D5">
              <w:rPr>
                <w:rStyle w:val="Hyperkobling"/>
                <w:noProof/>
              </w:rPr>
              <w:t>5.</w:t>
            </w:r>
            <w:r>
              <w:rPr>
                <w:rFonts w:eastAsiaTheme="minorEastAsia"/>
                <w:noProof/>
                <w:lang w:eastAsia="nb-NO"/>
              </w:rPr>
              <w:tab/>
            </w:r>
            <w:r w:rsidRPr="00AA48D5">
              <w:rPr>
                <w:rStyle w:val="Hyperkobling"/>
                <w:noProof/>
              </w:rPr>
              <w:t>Risiko og forebyggende tiltak ved belastende arbeidstidsordninger</w:t>
            </w:r>
            <w:r>
              <w:rPr>
                <w:noProof/>
                <w:webHidden/>
              </w:rPr>
              <w:tab/>
            </w:r>
            <w:r>
              <w:rPr>
                <w:noProof/>
                <w:webHidden/>
              </w:rPr>
              <w:fldChar w:fldCharType="begin"/>
            </w:r>
            <w:r>
              <w:rPr>
                <w:noProof/>
                <w:webHidden/>
              </w:rPr>
              <w:instrText xml:space="preserve"> PAGEREF _Toc161147954 \h </w:instrText>
            </w:r>
            <w:r>
              <w:rPr>
                <w:noProof/>
                <w:webHidden/>
              </w:rPr>
            </w:r>
            <w:r>
              <w:rPr>
                <w:noProof/>
                <w:webHidden/>
              </w:rPr>
              <w:fldChar w:fldCharType="separate"/>
            </w:r>
            <w:r>
              <w:rPr>
                <w:noProof/>
                <w:webHidden/>
              </w:rPr>
              <w:t>3</w:t>
            </w:r>
            <w:r>
              <w:rPr>
                <w:noProof/>
                <w:webHidden/>
              </w:rPr>
              <w:fldChar w:fldCharType="end"/>
            </w:r>
          </w:hyperlink>
        </w:p>
        <w:p w14:paraId="48976DA5" w14:textId="44702A27" w:rsidR="00701A42" w:rsidRDefault="00701A42">
          <w:pPr>
            <w:pStyle w:val="INNH2"/>
            <w:tabs>
              <w:tab w:val="right" w:leader="dot" w:pos="9062"/>
            </w:tabs>
            <w:rPr>
              <w:rFonts w:eastAsiaTheme="minorEastAsia"/>
              <w:noProof/>
              <w:lang w:eastAsia="nb-NO"/>
            </w:rPr>
          </w:pPr>
          <w:hyperlink w:anchor="_Toc161147955" w:history="1">
            <w:r w:rsidRPr="00AA48D5">
              <w:rPr>
                <w:rStyle w:val="Hyperkobling"/>
                <w:noProof/>
              </w:rPr>
              <w:t>5.1 Søvn, søvnbehov og søvnunderskudd</w:t>
            </w:r>
            <w:r>
              <w:rPr>
                <w:noProof/>
                <w:webHidden/>
              </w:rPr>
              <w:tab/>
            </w:r>
            <w:r>
              <w:rPr>
                <w:noProof/>
                <w:webHidden/>
              </w:rPr>
              <w:fldChar w:fldCharType="begin"/>
            </w:r>
            <w:r>
              <w:rPr>
                <w:noProof/>
                <w:webHidden/>
              </w:rPr>
              <w:instrText xml:space="preserve"> PAGEREF _Toc161147955 \h </w:instrText>
            </w:r>
            <w:r>
              <w:rPr>
                <w:noProof/>
                <w:webHidden/>
              </w:rPr>
            </w:r>
            <w:r>
              <w:rPr>
                <w:noProof/>
                <w:webHidden/>
              </w:rPr>
              <w:fldChar w:fldCharType="separate"/>
            </w:r>
            <w:r>
              <w:rPr>
                <w:noProof/>
                <w:webHidden/>
              </w:rPr>
              <w:t>3</w:t>
            </w:r>
            <w:r>
              <w:rPr>
                <w:noProof/>
                <w:webHidden/>
              </w:rPr>
              <w:fldChar w:fldCharType="end"/>
            </w:r>
          </w:hyperlink>
        </w:p>
        <w:p w14:paraId="74562B6E" w14:textId="7D97BC83" w:rsidR="00701A42" w:rsidRDefault="00701A42">
          <w:pPr>
            <w:pStyle w:val="INNH2"/>
            <w:tabs>
              <w:tab w:val="right" w:leader="dot" w:pos="9062"/>
            </w:tabs>
            <w:rPr>
              <w:rFonts w:eastAsiaTheme="minorEastAsia"/>
              <w:noProof/>
              <w:lang w:eastAsia="nb-NO"/>
            </w:rPr>
          </w:pPr>
          <w:hyperlink w:anchor="_Toc161147956" w:history="1">
            <w:r w:rsidRPr="00AA48D5">
              <w:rPr>
                <w:rStyle w:val="Hyperkobling"/>
                <w:noProof/>
              </w:rPr>
              <w:t>5.2 Arbeidsfri</w:t>
            </w:r>
            <w:r>
              <w:rPr>
                <w:noProof/>
                <w:webHidden/>
              </w:rPr>
              <w:tab/>
            </w:r>
            <w:r>
              <w:rPr>
                <w:noProof/>
                <w:webHidden/>
              </w:rPr>
              <w:fldChar w:fldCharType="begin"/>
            </w:r>
            <w:r>
              <w:rPr>
                <w:noProof/>
                <w:webHidden/>
              </w:rPr>
              <w:instrText xml:space="preserve"> PAGEREF _Toc161147956 \h </w:instrText>
            </w:r>
            <w:r>
              <w:rPr>
                <w:noProof/>
                <w:webHidden/>
              </w:rPr>
            </w:r>
            <w:r>
              <w:rPr>
                <w:noProof/>
                <w:webHidden/>
              </w:rPr>
              <w:fldChar w:fldCharType="separate"/>
            </w:r>
            <w:r>
              <w:rPr>
                <w:noProof/>
                <w:webHidden/>
              </w:rPr>
              <w:t>4</w:t>
            </w:r>
            <w:r>
              <w:rPr>
                <w:noProof/>
                <w:webHidden/>
              </w:rPr>
              <w:fldChar w:fldCharType="end"/>
            </w:r>
          </w:hyperlink>
        </w:p>
        <w:p w14:paraId="28CD08A8" w14:textId="26C2EAB7" w:rsidR="00701A42" w:rsidRDefault="00701A42">
          <w:pPr>
            <w:pStyle w:val="INNH2"/>
            <w:tabs>
              <w:tab w:val="right" w:leader="dot" w:pos="9062"/>
            </w:tabs>
            <w:rPr>
              <w:rFonts w:eastAsiaTheme="minorEastAsia"/>
              <w:noProof/>
              <w:lang w:eastAsia="nb-NO"/>
            </w:rPr>
          </w:pPr>
          <w:hyperlink w:anchor="_Toc161147957" w:history="1">
            <w:r w:rsidRPr="00AA48D5">
              <w:rPr>
                <w:rStyle w:val="Hyperkobling"/>
                <w:noProof/>
              </w:rPr>
              <w:t>5.3 Lang ukentlig arbeidstid – gjennomsnittsberegning</w:t>
            </w:r>
            <w:r>
              <w:rPr>
                <w:noProof/>
                <w:webHidden/>
              </w:rPr>
              <w:tab/>
            </w:r>
            <w:r>
              <w:rPr>
                <w:noProof/>
                <w:webHidden/>
              </w:rPr>
              <w:fldChar w:fldCharType="begin"/>
            </w:r>
            <w:r>
              <w:rPr>
                <w:noProof/>
                <w:webHidden/>
              </w:rPr>
              <w:instrText xml:space="preserve"> PAGEREF _Toc161147957 \h </w:instrText>
            </w:r>
            <w:r>
              <w:rPr>
                <w:noProof/>
                <w:webHidden/>
              </w:rPr>
            </w:r>
            <w:r>
              <w:rPr>
                <w:noProof/>
                <w:webHidden/>
              </w:rPr>
              <w:fldChar w:fldCharType="separate"/>
            </w:r>
            <w:r>
              <w:rPr>
                <w:noProof/>
                <w:webHidden/>
              </w:rPr>
              <w:t>4</w:t>
            </w:r>
            <w:r>
              <w:rPr>
                <w:noProof/>
                <w:webHidden/>
              </w:rPr>
              <w:fldChar w:fldCharType="end"/>
            </w:r>
          </w:hyperlink>
        </w:p>
        <w:p w14:paraId="5CD1EBDF" w14:textId="610ED508" w:rsidR="00701A42" w:rsidRDefault="00701A42">
          <w:pPr>
            <w:pStyle w:val="INNH2"/>
            <w:tabs>
              <w:tab w:val="right" w:leader="dot" w:pos="9062"/>
            </w:tabs>
            <w:rPr>
              <w:rFonts w:eastAsiaTheme="minorEastAsia"/>
              <w:noProof/>
              <w:lang w:eastAsia="nb-NO"/>
            </w:rPr>
          </w:pPr>
          <w:hyperlink w:anchor="_Toc161147958" w:history="1">
            <w:r w:rsidRPr="00AA48D5">
              <w:rPr>
                <w:rStyle w:val="Hyperkobling"/>
                <w:noProof/>
              </w:rPr>
              <w:t>5.4 Lang arbeidstid (vakter utover 10 timer og opp til 12,5 timer)</w:t>
            </w:r>
            <w:r>
              <w:rPr>
                <w:noProof/>
                <w:webHidden/>
              </w:rPr>
              <w:tab/>
            </w:r>
            <w:r>
              <w:rPr>
                <w:noProof/>
                <w:webHidden/>
              </w:rPr>
              <w:fldChar w:fldCharType="begin"/>
            </w:r>
            <w:r>
              <w:rPr>
                <w:noProof/>
                <w:webHidden/>
              </w:rPr>
              <w:instrText xml:space="preserve"> PAGEREF _Toc161147958 \h </w:instrText>
            </w:r>
            <w:r>
              <w:rPr>
                <w:noProof/>
                <w:webHidden/>
              </w:rPr>
            </w:r>
            <w:r>
              <w:rPr>
                <w:noProof/>
                <w:webHidden/>
              </w:rPr>
              <w:fldChar w:fldCharType="separate"/>
            </w:r>
            <w:r>
              <w:rPr>
                <w:noProof/>
                <w:webHidden/>
              </w:rPr>
              <w:t>4</w:t>
            </w:r>
            <w:r>
              <w:rPr>
                <w:noProof/>
                <w:webHidden/>
              </w:rPr>
              <w:fldChar w:fldCharType="end"/>
            </w:r>
          </w:hyperlink>
        </w:p>
        <w:p w14:paraId="7C52B7DA" w14:textId="7E8D1E5A" w:rsidR="00701A42" w:rsidRDefault="00701A42">
          <w:pPr>
            <w:pStyle w:val="INNH2"/>
            <w:tabs>
              <w:tab w:val="right" w:leader="dot" w:pos="9062"/>
            </w:tabs>
            <w:rPr>
              <w:rFonts w:eastAsiaTheme="minorEastAsia"/>
              <w:noProof/>
              <w:lang w:eastAsia="nb-NO"/>
            </w:rPr>
          </w:pPr>
          <w:hyperlink w:anchor="_Toc161147959" w:history="1">
            <w:r w:rsidRPr="00AA48D5">
              <w:rPr>
                <w:rStyle w:val="Hyperkobling"/>
                <w:noProof/>
              </w:rPr>
              <w:t>5.5 Delte skift</w:t>
            </w:r>
            <w:r>
              <w:rPr>
                <w:noProof/>
                <w:webHidden/>
              </w:rPr>
              <w:tab/>
            </w:r>
            <w:r>
              <w:rPr>
                <w:noProof/>
                <w:webHidden/>
              </w:rPr>
              <w:fldChar w:fldCharType="begin"/>
            </w:r>
            <w:r>
              <w:rPr>
                <w:noProof/>
                <w:webHidden/>
              </w:rPr>
              <w:instrText xml:space="preserve"> PAGEREF _Toc161147959 \h </w:instrText>
            </w:r>
            <w:r>
              <w:rPr>
                <w:noProof/>
                <w:webHidden/>
              </w:rPr>
            </w:r>
            <w:r>
              <w:rPr>
                <w:noProof/>
                <w:webHidden/>
              </w:rPr>
              <w:fldChar w:fldCharType="separate"/>
            </w:r>
            <w:r>
              <w:rPr>
                <w:noProof/>
                <w:webHidden/>
              </w:rPr>
              <w:t>5</w:t>
            </w:r>
            <w:r>
              <w:rPr>
                <w:noProof/>
                <w:webHidden/>
              </w:rPr>
              <w:fldChar w:fldCharType="end"/>
            </w:r>
          </w:hyperlink>
        </w:p>
        <w:p w14:paraId="0C643157" w14:textId="2C59D5CF" w:rsidR="00701A42" w:rsidRDefault="00701A42">
          <w:pPr>
            <w:pStyle w:val="INNH2"/>
            <w:tabs>
              <w:tab w:val="right" w:leader="dot" w:pos="9062"/>
            </w:tabs>
            <w:rPr>
              <w:rFonts w:eastAsiaTheme="minorEastAsia"/>
              <w:noProof/>
              <w:lang w:eastAsia="nb-NO"/>
            </w:rPr>
          </w:pPr>
          <w:hyperlink w:anchor="_Toc161147960" w:history="1">
            <w:r w:rsidRPr="00AA48D5">
              <w:rPr>
                <w:rStyle w:val="Hyperkobling"/>
                <w:noProof/>
              </w:rPr>
              <w:t>5.6 Kveldsskift</w:t>
            </w:r>
            <w:r>
              <w:rPr>
                <w:noProof/>
                <w:webHidden/>
              </w:rPr>
              <w:tab/>
            </w:r>
            <w:r>
              <w:rPr>
                <w:noProof/>
                <w:webHidden/>
              </w:rPr>
              <w:fldChar w:fldCharType="begin"/>
            </w:r>
            <w:r>
              <w:rPr>
                <w:noProof/>
                <w:webHidden/>
              </w:rPr>
              <w:instrText xml:space="preserve"> PAGEREF _Toc161147960 \h </w:instrText>
            </w:r>
            <w:r>
              <w:rPr>
                <w:noProof/>
                <w:webHidden/>
              </w:rPr>
            </w:r>
            <w:r>
              <w:rPr>
                <w:noProof/>
                <w:webHidden/>
              </w:rPr>
              <w:fldChar w:fldCharType="separate"/>
            </w:r>
            <w:r>
              <w:rPr>
                <w:noProof/>
                <w:webHidden/>
              </w:rPr>
              <w:t>5</w:t>
            </w:r>
            <w:r>
              <w:rPr>
                <w:noProof/>
                <w:webHidden/>
              </w:rPr>
              <w:fldChar w:fldCharType="end"/>
            </w:r>
          </w:hyperlink>
        </w:p>
        <w:p w14:paraId="7AC595EB" w14:textId="4999C404" w:rsidR="00701A42" w:rsidRDefault="00701A42">
          <w:pPr>
            <w:pStyle w:val="INNH2"/>
            <w:tabs>
              <w:tab w:val="right" w:leader="dot" w:pos="9062"/>
            </w:tabs>
            <w:rPr>
              <w:rFonts w:eastAsiaTheme="minorEastAsia"/>
              <w:noProof/>
              <w:lang w:eastAsia="nb-NO"/>
            </w:rPr>
          </w:pPr>
          <w:hyperlink w:anchor="_Toc161147961" w:history="1">
            <w:r w:rsidRPr="00AA48D5">
              <w:rPr>
                <w:rStyle w:val="Hyperkobling"/>
                <w:noProof/>
              </w:rPr>
              <w:t>5.7 Nattarbeid</w:t>
            </w:r>
            <w:r>
              <w:rPr>
                <w:noProof/>
                <w:webHidden/>
              </w:rPr>
              <w:tab/>
            </w:r>
            <w:r>
              <w:rPr>
                <w:noProof/>
                <w:webHidden/>
              </w:rPr>
              <w:fldChar w:fldCharType="begin"/>
            </w:r>
            <w:r>
              <w:rPr>
                <w:noProof/>
                <w:webHidden/>
              </w:rPr>
              <w:instrText xml:space="preserve"> PAGEREF _Toc161147961 \h </w:instrText>
            </w:r>
            <w:r>
              <w:rPr>
                <w:noProof/>
                <w:webHidden/>
              </w:rPr>
            </w:r>
            <w:r>
              <w:rPr>
                <w:noProof/>
                <w:webHidden/>
              </w:rPr>
              <w:fldChar w:fldCharType="separate"/>
            </w:r>
            <w:r>
              <w:rPr>
                <w:noProof/>
                <w:webHidden/>
              </w:rPr>
              <w:t>6</w:t>
            </w:r>
            <w:r>
              <w:rPr>
                <w:noProof/>
                <w:webHidden/>
              </w:rPr>
              <w:fldChar w:fldCharType="end"/>
            </w:r>
          </w:hyperlink>
        </w:p>
        <w:p w14:paraId="091544DF" w14:textId="0E575EAA" w:rsidR="00701A42" w:rsidRDefault="00701A42">
          <w:pPr>
            <w:pStyle w:val="INNH2"/>
            <w:tabs>
              <w:tab w:val="right" w:leader="dot" w:pos="9062"/>
            </w:tabs>
            <w:rPr>
              <w:rFonts w:eastAsiaTheme="minorEastAsia"/>
              <w:noProof/>
              <w:lang w:eastAsia="nb-NO"/>
            </w:rPr>
          </w:pPr>
          <w:hyperlink w:anchor="_Toc161147962" w:history="1">
            <w:r w:rsidRPr="00AA48D5">
              <w:rPr>
                <w:rStyle w:val="Hyperkobling"/>
                <w:noProof/>
              </w:rPr>
              <w:t>5.8 Tidlig morgenskift</w:t>
            </w:r>
            <w:r>
              <w:rPr>
                <w:noProof/>
                <w:webHidden/>
              </w:rPr>
              <w:tab/>
            </w:r>
            <w:r>
              <w:rPr>
                <w:noProof/>
                <w:webHidden/>
              </w:rPr>
              <w:fldChar w:fldCharType="begin"/>
            </w:r>
            <w:r>
              <w:rPr>
                <w:noProof/>
                <w:webHidden/>
              </w:rPr>
              <w:instrText xml:space="preserve"> PAGEREF _Toc161147962 \h </w:instrText>
            </w:r>
            <w:r>
              <w:rPr>
                <w:noProof/>
                <w:webHidden/>
              </w:rPr>
            </w:r>
            <w:r>
              <w:rPr>
                <w:noProof/>
                <w:webHidden/>
              </w:rPr>
              <w:fldChar w:fldCharType="separate"/>
            </w:r>
            <w:r>
              <w:rPr>
                <w:noProof/>
                <w:webHidden/>
              </w:rPr>
              <w:t>6</w:t>
            </w:r>
            <w:r>
              <w:rPr>
                <w:noProof/>
                <w:webHidden/>
              </w:rPr>
              <w:fldChar w:fldCharType="end"/>
            </w:r>
          </w:hyperlink>
        </w:p>
        <w:p w14:paraId="0FFFD317" w14:textId="0164908D" w:rsidR="00701A42" w:rsidRDefault="00701A42">
          <w:pPr>
            <w:pStyle w:val="INNH2"/>
            <w:tabs>
              <w:tab w:val="right" w:leader="dot" w:pos="9062"/>
            </w:tabs>
            <w:rPr>
              <w:rFonts w:eastAsiaTheme="minorEastAsia"/>
              <w:noProof/>
              <w:lang w:eastAsia="nb-NO"/>
            </w:rPr>
          </w:pPr>
          <w:hyperlink w:anchor="_Toc161147963" w:history="1">
            <w:r w:rsidRPr="00AA48D5">
              <w:rPr>
                <w:rStyle w:val="Hyperkobling"/>
                <w:noProof/>
              </w:rPr>
              <w:t>5.9 Helgerotasjon</w:t>
            </w:r>
            <w:r>
              <w:rPr>
                <w:noProof/>
                <w:webHidden/>
              </w:rPr>
              <w:tab/>
            </w:r>
            <w:r>
              <w:rPr>
                <w:noProof/>
                <w:webHidden/>
              </w:rPr>
              <w:fldChar w:fldCharType="begin"/>
            </w:r>
            <w:r>
              <w:rPr>
                <w:noProof/>
                <w:webHidden/>
              </w:rPr>
              <w:instrText xml:space="preserve"> PAGEREF _Toc161147963 \h </w:instrText>
            </w:r>
            <w:r>
              <w:rPr>
                <w:noProof/>
                <w:webHidden/>
              </w:rPr>
            </w:r>
            <w:r>
              <w:rPr>
                <w:noProof/>
                <w:webHidden/>
              </w:rPr>
              <w:fldChar w:fldCharType="separate"/>
            </w:r>
            <w:r>
              <w:rPr>
                <w:noProof/>
                <w:webHidden/>
              </w:rPr>
              <w:t>7</w:t>
            </w:r>
            <w:r>
              <w:rPr>
                <w:noProof/>
                <w:webHidden/>
              </w:rPr>
              <w:fldChar w:fldCharType="end"/>
            </w:r>
          </w:hyperlink>
        </w:p>
        <w:p w14:paraId="6451D60C" w14:textId="16B52BED" w:rsidR="00701A42" w:rsidRDefault="00701A42">
          <w:pPr>
            <w:pStyle w:val="INNH1"/>
            <w:tabs>
              <w:tab w:val="left" w:pos="440"/>
              <w:tab w:val="right" w:leader="dot" w:pos="9062"/>
            </w:tabs>
            <w:rPr>
              <w:rFonts w:eastAsiaTheme="minorEastAsia"/>
              <w:noProof/>
              <w:lang w:eastAsia="nb-NO"/>
            </w:rPr>
          </w:pPr>
          <w:hyperlink w:anchor="_Toc161147964" w:history="1">
            <w:r w:rsidRPr="00AA48D5">
              <w:rPr>
                <w:rStyle w:val="Hyperkobling"/>
                <w:noProof/>
              </w:rPr>
              <w:t>6.</w:t>
            </w:r>
            <w:r>
              <w:rPr>
                <w:rFonts w:eastAsiaTheme="minorEastAsia"/>
                <w:noProof/>
                <w:lang w:eastAsia="nb-NO"/>
              </w:rPr>
              <w:tab/>
            </w:r>
            <w:r w:rsidRPr="00AA48D5">
              <w:rPr>
                <w:rStyle w:val="Hyperkobling"/>
                <w:noProof/>
              </w:rPr>
              <w:t>Individuelle hensyn</w:t>
            </w:r>
            <w:r>
              <w:rPr>
                <w:noProof/>
                <w:webHidden/>
              </w:rPr>
              <w:tab/>
            </w:r>
            <w:r>
              <w:rPr>
                <w:noProof/>
                <w:webHidden/>
              </w:rPr>
              <w:fldChar w:fldCharType="begin"/>
            </w:r>
            <w:r>
              <w:rPr>
                <w:noProof/>
                <w:webHidden/>
              </w:rPr>
              <w:instrText xml:space="preserve"> PAGEREF _Toc161147964 \h </w:instrText>
            </w:r>
            <w:r>
              <w:rPr>
                <w:noProof/>
                <w:webHidden/>
              </w:rPr>
            </w:r>
            <w:r>
              <w:rPr>
                <w:noProof/>
                <w:webHidden/>
              </w:rPr>
              <w:fldChar w:fldCharType="separate"/>
            </w:r>
            <w:r>
              <w:rPr>
                <w:noProof/>
                <w:webHidden/>
              </w:rPr>
              <w:t>7</w:t>
            </w:r>
            <w:r>
              <w:rPr>
                <w:noProof/>
                <w:webHidden/>
              </w:rPr>
              <w:fldChar w:fldCharType="end"/>
            </w:r>
          </w:hyperlink>
        </w:p>
        <w:p w14:paraId="328D6925" w14:textId="48E3D2D0" w:rsidR="00701A42" w:rsidRDefault="00701A42">
          <w:pPr>
            <w:pStyle w:val="INNH1"/>
            <w:tabs>
              <w:tab w:val="left" w:pos="440"/>
              <w:tab w:val="right" w:leader="dot" w:pos="9062"/>
            </w:tabs>
            <w:rPr>
              <w:rFonts w:eastAsiaTheme="minorEastAsia"/>
              <w:noProof/>
              <w:lang w:eastAsia="nb-NO"/>
            </w:rPr>
          </w:pPr>
          <w:hyperlink w:anchor="_Toc161147965" w:history="1">
            <w:r w:rsidRPr="00AA48D5">
              <w:rPr>
                <w:rStyle w:val="Hyperkobling"/>
                <w:noProof/>
              </w:rPr>
              <w:t>7.</w:t>
            </w:r>
            <w:r>
              <w:rPr>
                <w:rFonts w:eastAsiaTheme="minorEastAsia"/>
                <w:noProof/>
                <w:lang w:eastAsia="nb-NO"/>
              </w:rPr>
              <w:tab/>
            </w:r>
            <w:r w:rsidRPr="00AA48D5">
              <w:rPr>
                <w:rStyle w:val="Hyperkobling"/>
                <w:noProof/>
              </w:rPr>
              <w:t>Forsvarlighetsvurdering</w:t>
            </w:r>
            <w:r>
              <w:rPr>
                <w:noProof/>
                <w:webHidden/>
              </w:rPr>
              <w:tab/>
            </w:r>
            <w:r>
              <w:rPr>
                <w:noProof/>
                <w:webHidden/>
              </w:rPr>
              <w:fldChar w:fldCharType="begin"/>
            </w:r>
            <w:r>
              <w:rPr>
                <w:noProof/>
                <w:webHidden/>
              </w:rPr>
              <w:instrText xml:space="preserve"> PAGEREF _Toc161147965 \h </w:instrText>
            </w:r>
            <w:r>
              <w:rPr>
                <w:noProof/>
                <w:webHidden/>
              </w:rPr>
            </w:r>
            <w:r>
              <w:rPr>
                <w:noProof/>
                <w:webHidden/>
              </w:rPr>
              <w:fldChar w:fldCharType="separate"/>
            </w:r>
            <w:r>
              <w:rPr>
                <w:noProof/>
                <w:webHidden/>
              </w:rPr>
              <w:t>8</w:t>
            </w:r>
            <w:r>
              <w:rPr>
                <w:noProof/>
                <w:webHidden/>
              </w:rPr>
              <w:fldChar w:fldCharType="end"/>
            </w:r>
          </w:hyperlink>
        </w:p>
        <w:p w14:paraId="760781A9" w14:textId="620BDFD0" w:rsidR="00701A42" w:rsidRDefault="00701A42">
          <w:pPr>
            <w:pStyle w:val="INNH1"/>
            <w:tabs>
              <w:tab w:val="left" w:pos="440"/>
              <w:tab w:val="right" w:leader="dot" w:pos="9062"/>
            </w:tabs>
            <w:rPr>
              <w:rFonts w:eastAsiaTheme="minorEastAsia"/>
              <w:noProof/>
              <w:lang w:eastAsia="nb-NO"/>
            </w:rPr>
          </w:pPr>
          <w:hyperlink w:anchor="_Toc161147966" w:history="1">
            <w:r w:rsidRPr="00AA48D5">
              <w:rPr>
                <w:rStyle w:val="Hyperkobling"/>
                <w:noProof/>
              </w:rPr>
              <w:t>8.</w:t>
            </w:r>
            <w:r>
              <w:rPr>
                <w:rFonts w:eastAsiaTheme="minorEastAsia"/>
                <w:noProof/>
                <w:lang w:eastAsia="nb-NO"/>
              </w:rPr>
              <w:tab/>
            </w:r>
            <w:r w:rsidRPr="00AA48D5">
              <w:rPr>
                <w:rStyle w:val="Hyperkobling"/>
                <w:noProof/>
              </w:rPr>
              <w:t>Inngåelse av avtale</w:t>
            </w:r>
            <w:r>
              <w:rPr>
                <w:noProof/>
                <w:webHidden/>
              </w:rPr>
              <w:tab/>
            </w:r>
            <w:r>
              <w:rPr>
                <w:noProof/>
                <w:webHidden/>
              </w:rPr>
              <w:fldChar w:fldCharType="begin"/>
            </w:r>
            <w:r>
              <w:rPr>
                <w:noProof/>
                <w:webHidden/>
              </w:rPr>
              <w:instrText xml:space="preserve"> PAGEREF _Toc161147966 \h </w:instrText>
            </w:r>
            <w:r>
              <w:rPr>
                <w:noProof/>
                <w:webHidden/>
              </w:rPr>
            </w:r>
            <w:r>
              <w:rPr>
                <w:noProof/>
                <w:webHidden/>
              </w:rPr>
              <w:fldChar w:fldCharType="separate"/>
            </w:r>
            <w:r>
              <w:rPr>
                <w:noProof/>
                <w:webHidden/>
              </w:rPr>
              <w:t>8</w:t>
            </w:r>
            <w:r>
              <w:rPr>
                <w:noProof/>
                <w:webHidden/>
              </w:rPr>
              <w:fldChar w:fldCharType="end"/>
            </w:r>
          </w:hyperlink>
        </w:p>
        <w:p w14:paraId="19062CB4" w14:textId="200DEE25" w:rsidR="00701A42" w:rsidRDefault="00701A42">
          <w:pPr>
            <w:pStyle w:val="INNH2"/>
            <w:tabs>
              <w:tab w:val="right" w:leader="dot" w:pos="9062"/>
            </w:tabs>
            <w:rPr>
              <w:rFonts w:eastAsiaTheme="minorEastAsia"/>
              <w:noProof/>
              <w:lang w:eastAsia="nb-NO"/>
            </w:rPr>
          </w:pPr>
          <w:hyperlink w:anchor="_Toc161147967" w:history="1">
            <w:r w:rsidRPr="00AA48D5">
              <w:rPr>
                <w:rStyle w:val="Hyperkobling"/>
                <w:noProof/>
              </w:rPr>
              <w:t>8.1 Arbeidstid</w:t>
            </w:r>
            <w:r>
              <w:rPr>
                <w:noProof/>
                <w:webHidden/>
              </w:rPr>
              <w:tab/>
            </w:r>
            <w:r>
              <w:rPr>
                <w:noProof/>
                <w:webHidden/>
              </w:rPr>
              <w:fldChar w:fldCharType="begin"/>
            </w:r>
            <w:r>
              <w:rPr>
                <w:noProof/>
                <w:webHidden/>
              </w:rPr>
              <w:instrText xml:space="preserve"> PAGEREF _Toc161147967 \h </w:instrText>
            </w:r>
            <w:r>
              <w:rPr>
                <w:noProof/>
                <w:webHidden/>
              </w:rPr>
            </w:r>
            <w:r>
              <w:rPr>
                <w:noProof/>
                <w:webHidden/>
              </w:rPr>
              <w:fldChar w:fldCharType="separate"/>
            </w:r>
            <w:r>
              <w:rPr>
                <w:noProof/>
                <w:webHidden/>
              </w:rPr>
              <w:t>8</w:t>
            </w:r>
            <w:r>
              <w:rPr>
                <w:noProof/>
                <w:webHidden/>
              </w:rPr>
              <w:fldChar w:fldCharType="end"/>
            </w:r>
          </w:hyperlink>
        </w:p>
        <w:p w14:paraId="1CEDB60E" w14:textId="57DF29DA" w:rsidR="00701A42" w:rsidRDefault="00701A42">
          <w:pPr>
            <w:pStyle w:val="INNH2"/>
            <w:tabs>
              <w:tab w:val="right" w:leader="dot" w:pos="9062"/>
            </w:tabs>
            <w:rPr>
              <w:rFonts w:eastAsiaTheme="minorEastAsia"/>
              <w:noProof/>
              <w:lang w:eastAsia="nb-NO"/>
            </w:rPr>
          </w:pPr>
          <w:hyperlink w:anchor="_Toc161147968" w:history="1">
            <w:r w:rsidRPr="00AA48D5">
              <w:rPr>
                <w:rStyle w:val="Hyperkobling"/>
                <w:noProof/>
              </w:rPr>
              <w:t>8.2 Arbeidsfri</w:t>
            </w:r>
            <w:r>
              <w:rPr>
                <w:noProof/>
                <w:webHidden/>
              </w:rPr>
              <w:tab/>
            </w:r>
            <w:r>
              <w:rPr>
                <w:noProof/>
                <w:webHidden/>
              </w:rPr>
              <w:fldChar w:fldCharType="begin"/>
            </w:r>
            <w:r>
              <w:rPr>
                <w:noProof/>
                <w:webHidden/>
              </w:rPr>
              <w:instrText xml:space="preserve"> PAGEREF _Toc161147968 \h </w:instrText>
            </w:r>
            <w:r>
              <w:rPr>
                <w:noProof/>
                <w:webHidden/>
              </w:rPr>
            </w:r>
            <w:r>
              <w:rPr>
                <w:noProof/>
                <w:webHidden/>
              </w:rPr>
              <w:fldChar w:fldCharType="separate"/>
            </w:r>
            <w:r>
              <w:rPr>
                <w:noProof/>
                <w:webHidden/>
              </w:rPr>
              <w:t>8</w:t>
            </w:r>
            <w:r>
              <w:rPr>
                <w:noProof/>
                <w:webHidden/>
              </w:rPr>
              <w:fldChar w:fldCharType="end"/>
            </w:r>
          </w:hyperlink>
        </w:p>
        <w:p w14:paraId="666E078F" w14:textId="117609CA" w:rsidR="00701A42" w:rsidRDefault="00701A42">
          <w:pPr>
            <w:pStyle w:val="INNH2"/>
            <w:tabs>
              <w:tab w:val="right" w:leader="dot" w:pos="9062"/>
            </w:tabs>
            <w:rPr>
              <w:rFonts w:eastAsiaTheme="minorEastAsia"/>
              <w:noProof/>
              <w:lang w:eastAsia="nb-NO"/>
            </w:rPr>
          </w:pPr>
          <w:hyperlink w:anchor="_Toc161147969" w:history="1">
            <w:r w:rsidRPr="00AA48D5">
              <w:rPr>
                <w:rStyle w:val="Hyperkobling"/>
                <w:noProof/>
              </w:rPr>
              <w:t>8.3 Pauser</w:t>
            </w:r>
            <w:r>
              <w:rPr>
                <w:noProof/>
                <w:webHidden/>
              </w:rPr>
              <w:tab/>
            </w:r>
            <w:r>
              <w:rPr>
                <w:noProof/>
                <w:webHidden/>
              </w:rPr>
              <w:fldChar w:fldCharType="begin"/>
            </w:r>
            <w:r>
              <w:rPr>
                <w:noProof/>
                <w:webHidden/>
              </w:rPr>
              <w:instrText xml:space="preserve"> PAGEREF _Toc161147969 \h </w:instrText>
            </w:r>
            <w:r>
              <w:rPr>
                <w:noProof/>
                <w:webHidden/>
              </w:rPr>
            </w:r>
            <w:r>
              <w:rPr>
                <w:noProof/>
                <w:webHidden/>
              </w:rPr>
              <w:fldChar w:fldCharType="separate"/>
            </w:r>
            <w:r>
              <w:rPr>
                <w:noProof/>
                <w:webHidden/>
              </w:rPr>
              <w:t>8</w:t>
            </w:r>
            <w:r>
              <w:rPr>
                <w:noProof/>
                <w:webHidden/>
              </w:rPr>
              <w:fldChar w:fldCharType="end"/>
            </w:r>
          </w:hyperlink>
        </w:p>
        <w:p w14:paraId="2624D5F0" w14:textId="17731EF1" w:rsidR="00701A42" w:rsidRDefault="00701A42">
          <w:pPr>
            <w:pStyle w:val="INNH2"/>
            <w:tabs>
              <w:tab w:val="right" w:leader="dot" w:pos="9062"/>
            </w:tabs>
            <w:rPr>
              <w:rFonts w:eastAsiaTheme="minorEastAsia"/>
              <w:noProof/>
              <w:lang w:eastAsia="nb-NO"/>
            </w:rPr>
          </w:pPr>
          <w:hyperlink w:anchor="_Toc161147970" w:history="1">
            <w:r w:rsidRPr="00AA48D5">
              <w:rPr>
                <w:rStyle w:val="Hyperkobling"/>
                <w:noProof/>
              </w:rPr>
              <w:t>8.4 Søndagsarbeid (helgerotasjon)</w:t>
            </w:r>
            <w:r>
              <w:rPr>
                <w:noProof/>
                <w:webHidden/>
              </w:rPr>
              <w:tab/>
            </w:r>
            <w:r>
              <w:rPr>
                <w:noProof/>
                <w:webHidden/>
              </w:rPr>
              <w:fldChar w:fldCharType="begin"/>
            </w:r>
            <w:r>
              <w:rPr>
                <w:noProof/>
                <w:webHidden/>
              </w:rPr>
              <w:instrText xml:space="preserve"> PAGEREF _Toc161147970 \h </w:instrText>
            </w:r>
            <w:r>
              <w:rPr>
                <w:noProof/>
                <w:webHidden/>
              </w:rPr>
            </w:r>
            <w:r>
              <w:rPr>
                <w:noProof/>
                <w:webHidden/>
              </w:rPr>
              <w:fldChar w:fldCharType="separate"/>
            </w:r>
            <w:r>
              <w:rPr>
                <w:noProof/>
                <w:webHidden/>
              </w:rPr>
              <w:t>9</w:t>
            </w:r>
            <w:r>
              <w:rPr>
                <w:noProof/>
                <w:webHidden/>
              </w:rPr>
              <w:fldChar w:fldCharType="end"/>
            </w:r>
          </w:hyperlink>
        </w:p>
        <w:p w14:paraId="6E301B9F" w14:textId="5C35D6AF" w:rsidR="00701A42" w:rsidRDefault="00701A42">
          <w:pPr>
            <w:pStyle w:val="INNH1"/>
            <w:tabs>
              <w:tab w:val="left" w:pos="440"/>
              <w:tab w:val="right" w:leader="dot" w:pos="9062"/>
            </w:tabs>
            <w:rPr>
              <w:rFonts w:eastAsiaTheme="minorEastAsia"/>
              <w:noProof/>
              <w:lang w:eastAsia="nb-NO"/>
            </w:rPr>
          </w:pPr>
          <w:hyperlink w:anchor="_Toc161147971" w:history="1">
            <w:r w:rsidRPr="00AA48D5">
              <w:rPr>
                <w:rStyle w:val="Hyperkobling"/>
                <w:noProof/>
              </w:rPr>
              <w:t>9.</w:t>
            </w:r>
            <w:r>
              <w:rPr>
                <w:rFonts w:eastAsiaTheme="minorEastAsia"/>
                <w:noProof/>
                <w:lang w:eastAsia="nb-NO"/>
              </w:rPr>
              <w:tab/>
            </w:r>
            <w:r w:rsidRPr="00AA48D5">
              <w:rPr>
                <w:rStyle w:val="Hyperkobling"/>
                <w:noProof/>
              </w:rPr>
              <w:t>Evaluering</w:t>
            </w:r>
            <w:r>
              <w:rPr>
                <w:noProof/>
                <w:webHidden/>
              </w:rPr>
              <w:tab/>
            </w:r>
            <w:r>
              <w:rPr>
                <w:noProof/>
                <w:webHidden/>
              </w:rPr>
              <w:fldChar w:fldCharType="begin"/>
            </w:r>
            <w:r>
              <w:rPr>
                <w:noProof/>
                <w:webHidden/>
              </w:rPr>
              <w:instrText xml:space="preserve"> PAGEREF _Toc161147971 \h </w:instrText>
            </w:r>
            <w:r>
              <w:rPr>
                <w:noProof/>
                <w:webHidden/>
              </w:rPr>
            </w:r>
            <w:r>
              <w:rPr>
                <w:noProof/>
                <w:webHidden/>
              </w:rPr>
              <w:fldChar w:fldCharType="separate"/>
            </w:r>
            <w:r>
              <w:rPr>
                <w:noProof/>
                <w:webHidden/>
              </w:rPr>
              <w:t>9</w:t>
            </w:r>
            <w:r>
              <w:rPr>
                <w:noProof/>
                <w:webHidden/>
              </w:rPr>
              <w:fldChar w:fldCharType="end"/>
            </w:r>
          </w:hyperlink>
        </w:p>
        <w:p w14:paraId="46A08EE2" w14:textId="4B94E403" w:rsidR="00701A42" w:rsidRDefault="00701A42">
          <w:pPr>
            <w:pStyle w:val="INNH1"/>
            <w:tabs>
              <w:tab w:val="left" w:pos="660"/>
              <w:tab w:val="right" w:leader="dot" w:pos="9062"/>
            </w:tabs>
            <w:rPr>
              <w:rFonts w:eastAsiaTheme="minorEastAsia"/>
              <w:noProof/>
              <w:lang w:eastAsia="nb-NO"/>
            </w:rPr>
          </w:pPr>
          <w:hyperlink w:anchor="_Toc161147972" w:history="1">
            <w:r w:rsidRPr="00AA48D5">
              <w:rPr>
                <w:rStyle w:val="Hyperkobling"/>
                <w:noProof/>
              </w:rPr>
              <w:t>10.</w:t>
            </w:r>
            <w:r>
              <w:rPr>
                <w:rFonts w:eastAsiaTheme="minorEastAsia"/>
                <w:noProof/>
                <w:lang w:eastAsia="nb-NO"/>
              </w:rPr>
              <w:tab/>
            </w:r>
            <w:r w:rsidRPr="00AA48D5">
              <w:rPr>
                <w:rStyle w:val="Hyperkobling"/>
                <w:noProof/>
              </w:rPr>
              <w:t>Kilder/henvisninger</w:t>
            </w:r>
            <w:r>
              <w:rPr>
                <w:noProof/>
                <w:webHidden/>
              </w:rPr>
              <w:tab/>
            </w:r>
            <w:r>
              <w:rPr>
                <w:noProof/>
                <w:webHidden/>
              </w:rPr>
              <w:fldChar w:fldCharType="begin"/>
            </w:r>
            <w:r>
              <w:rPr>
                <w:noProof/>
                <w:webHidden/>
              </w:rPr>
              <w:instrText xml:space="preserve"> PAGEREF _Toc161147972 \h </w:instrText>
            </w:r>
            <w:r>
              <w:rPr>
                <w:noProof/>
                <w:webHidden/>
              </w:rPr>
            </w:r>
            <w:r>
              <w:rPr>
                <w:noProof/>
                <w:webHidden/>
              </w:rPr>
              <w:fldChar w:fldCharType="separate"/>
            </w:r>
            <w:r>
              <w:rPr>
                <w:noProof/>
                <w:webHidden/>
              </w:rPr>
              <w:t>10</w:t>
            </w:r>
            <w:r>
              <w:rPr>
                <w:noProof/>
                <w:webHidden/>
              </w:rPr>
              <w:fldChar w:fldCharType="end"/>
            </w:r>
          </w:hyperlink>
        </w:p>
        <w:p w14:paraId="15942B0F" w14:textId="73D26F72" w:rsidR="00DD3504" w:rsidRDefault="00DD3504" w:rsidP="52AC1082">
          <w:pPr>
            <w:pStyle w:val="INNH1"/>
            <w:tabs>
              <w:tab w:val="left" w:pos="435"/>
              <w:tab w:val="right" w:leader="dot" w:pos="9060"/>
            </w:tabs>
            <w:rPr>
              <w:rStyle w:val="Hyperkobling"/>
              <w:noProof/>
              <w:lang w:eastAsia="nb-NO"/>
            </w:rPr>
          </w:pPr>
          <w:r>
            <w:fldChar w:fldCharType="end"/>
          </w:r>
        </w:p>
      </w:sdtContent>
    </w:sdt>
    <w:p w14:paraId="768443AD" w14:textId="6B61B9AA" w:rsidR="00C0292D" w:rsidRDefault="00C0292D" w:rsidP="19CF5815">
      <w:pPr>
        <w:pStyle w:val="INNH1"/>
        <w:tabs>
          <w:tab w:val="left" w:pos="435"/>
          <w:tab w:val="right" w:leader="dot" w:pos="9060"/>
        </w:tabs>
        <w:rPr>
          <w:rStyle w:val="Hyperkobling"/>
          <w:noProof/>
          <w:lang w:eastAsia="nb-NO"/>
        </w:rPr>
      </w:pPr>
    </w:p>
    <w:p w14:paraId="3BA63BF8" w14:textId="07C677A6" w:rsidR="00086B9D" w:rsidRDefault="00086B9D" w:rsidP="45389C38">
      <w:pPr>
        <w:pStyle w:val="INNH1"/>
        <w:tabs>
          <w:tab w:val="left" w:pos="435"/>
          <w:tab w:val="right" w:leader="dot" w:pos="9060"/>
        </w:tabs>
        <w:rPr>
          <w:rStyle w:val="Hyperkobling"/>
          <w:noProof/>
          <w:lang w:eastAsia="nb-NO"/>
        </w:rPr>
      </w:pPr>
    </w:p>
    <w:p w14:paraId="5FD832EB" w14:textId="06DEFC07" w:rsidR="004130B6" w:rsidRDefault="004130B6" w:rsidP="7DF8BA8E">
      <w:pPr>
        <w:pStyle w:val="INNH1"/>
        <w:tabs>
          <w:tab w:val="right" w:leader="dot" w:pos="9060"/>
        </w:tabs>
        <w:rPr>
          <w:rStyle w:val="Hyperkobling"/>
          <w:noProof/>
          <w:lang w:eastAsia="nb-NO"/>
        </w:rPr>
      </w:pPr>
    </w:p>
    <w:p w14:paraId="46F478FF" w14:textId="32707CCF" w:rsidR="003516EB" w:rsidRDefault="003516EB"/>
    <w:p w14:paraId="2070F29C" w14:textId="77777777" w:rsidR="00F10BAC" w:rsidRDefault="00F10BAC"/>
    <w:p w14:paraId="2BD296A5" w14:textId="394ECC32" w:rsidR="003516EB" w:rsidRDefault="70616FC8" w:rsidP="00086B9D">
      <w:pPr>
        <w:pStyle w:val="Overskrift1"/>
        <w:numPr>
          <w:ilvl w:val="0"/>
          <w:numId w:val="37"/>
        </w:numPr>
        <w:rPr>
          <w:u w:val="single"/>
        </w:rPr>
      </w:pPr>
      <w:bookmarkStart w:id="1" w:name="_Toc161147950"/>
      <w:r w:rsidRPr="52AC1082">
        <w:rPr>
          <w:u w:val="single"/>
        </w:rPr>
        <w:lastRenderedPageBreak/>
        <w:t>Innledning</w:t>
      </w:r>
      <w:bookmarkEnd w:id="1"/>
    </w:p>
    <w:p w14:paraId="48EA00C6" w14:textId="6F3B8D53" w:rsidR="00BC630B" w:rsidRDefault="00086B9D" w:rsidP="00BC630B">
      <w:r>
        <w:rPr>
          <w:i/>
        </w:rPr>
        <w:t>«</w:t>
      </w:r>
      <w:r w:rsidR="00BC630B" w:rsidRPr="00086B9D">
        <w:rPr>
          <w:i/>
        </w:rPr>
        <w:t xml:space="preserve">Arbeidstid er den tiden arbeidstaker står til disposisjon for arbeidsgiver. Regelverket har grenser for arbeidstiden og krav om pauser og daglig og ukentlig fri. Arbeidsmiljøloven </w:t>
      </w:r>
      <w:r w:rsidR="0080502F" w:rsidRPr="00086B9D">
        <w:rPr>
          <w:i/>
        </w:rPr>
        <w:t>åpner for ma</w:t>
      </w:r>
      <w:r w:rsidR="00BC630B" w:rsidRPr="00086B9D">
        <w:rPr>
          <w:i/>
        </w:rPr>
        <w:t>nge ulike arbeidstidsordninger. Disse skal uansett ikke påføre arbeidstakerne uheldige fysiske eller psykiske belastninger, eller redusere sikkerheten på ar</w:t>
      </w:r>
      <w:r w:rsidR="00480C95" w:rsidRPr="00086B9D">
        <w:rPr>
          <w:i/>
        </w:rPr>
        <w:t>beidsplassen</w:t>
      </w:r>
      <w:r>
        <w:rPr>
          <w:i/>
        </w:rPr>
        <w:t>»</w:t>
      </w:r>
      <w:r w:rsidR="00371FB0">
        <w:rPr>
          <w:i/>
        </w:rPr>
        <w:t>.</w:t>
      </w:r>
      <w:r w:rsidR="00480C95">
        <w:t xml:space="preserve"> (</w:t>
      </w:r>
      <w:r w:rsidR="00371FB0">
        <w:t>A</w:t>
      </w:r>
      <w:r w:rsidR="00480C95">
        <w:t>rbeidstilsynet</w:t>
      </w:r>
      <w:r w:rsidR="00BC630B">
        <w:t>)</w:t>
      </w:r>
      <w:r w:rsidR="00371FB0">
        <w:t>.</w:t>
      </w:r>
      <w:r w:rsidR="00BC630B">
        <w:t xml:space="preserve"> </w:t>
      </w:r>
    </w:p>
    <w:p w14:paraId="542C74AF" w14:textId="59BF81EA" w:rsidR="00895A93" w:rsidRDefault="00086B9D" w:rsidP="00BC630B">
      <w:r>
        <w:rPr>
          <w:i/>
        </w:rPr>
        <w:t>«</w:t>
      </w:r>
      <w:r w:rsidR="00895A93" w:rsidRPr="00086B9D">
        <w:rPr>
          <w:i/>
        </w:rPr>
        <w:t xml:space="preserve">Arbeidsgiver skal alltid vurdere om arbeidstidsordningene er forsvarlig ut fra hensynet til arbeidstakernes helse, velferd og sikkerhet. Dette gjelder også når det er inngått avtaler om arbeidstidsordninger i tariffavtale, eller ved særlige unntak fra </w:t>
      </w:r>
      <w:r w:rsidRPr="00086B9D">
        <w:rPr>
          <w:i/>
        </w:rPr>
        <w:t>arbeidstidsbestemmelsene</w:t>
      </w:r>
      <w:r>
        <w:t>»</w:t>
      </w:r>
      <w:r w:rsidR="00371FB0">
        <w:t>.</w:t>
      </w:r>
      <w:r>
        <w:t xml:space="preserve"> (</w:t>
      </w:r>
      <w:r w:rsidR="00371FB0">
        <w:t>A</w:t>
      </w:r>
      <w:r w:rsidR="00480C95">
        <w:t>rbeidstilsynet</w:t>
      </w:r>
      <w:r w:rsidR="00371FB0">
        <w:t>).</w:t>
      </w:r>
    </w:p>
    <w:p w14:paraId="3BD0B67B" w14:textId="12455114" w:rsidR="00224857" w:rsidRDefault="00C526B2" w:rsidP="00BC630B">
      <w:r>
        <w:t>I sykehusdrift vil det alltid kunne være knyttet risiko til pasientbehandling. Feilhandlinger kan fø</w:t>
      </w:r>
      <w:r w:rsidR="00A35B9B">
        <w:t xml:space="preserve">re til alvorlige konsekvenser. </w:t>
      </w:r>
      <w:r w:rsidRPr="00C526B2">
        <w:rPr>
          <w:i/>
        </w:rPr>
        <w:t xml:space="preserve">«En arbeidstidsordning som går utover prestasjonsevnen slik at arbeidstakerne merker det, innebærer en stressbelastning. Redselen for å gjøre feil er til stede i alt arbeid der menneskelige feil kan få store materielle eller menneskelige konsekvenser» </w:t>
      </w:r>
      <w:r>
        <w:t xml:space="preserve">(Aglen et. Al., 2020, side 29). Jo større ansvar og risiko for alvorlige konsekvenser, jo større stressbelastning. Å ha en så god arbeidstidsordning som mulig vil være hensiktsmessig både for den enkelte arbeidstaker, pasientsikkerheten og arbeidsgiver. </w:t>
      </w:r>
    </w:p>
    <w:p w14:paraId="50F55237" w14:textId="61896790" w:rsidR="00895A93" w:rsidRDefault="006D1302" w:rsidP="00BC630B">
      <w:r>
        <w:t>Formålet med denne veilederen er å gi informasjon om risiko ved belastende arbeidstidsordninger, samt råd om hvordan</w:t>
      </w:r>
      <w:r w:rsidR="00DD3504">
        <w:t xml:space="preserve"> belastning og risiko kan reduseres. </w:t>
      </w:r>
    </w:p>
    <w:p w14:paraId="6E5FF765" w14:textId="50D26955" w:rsidR="00BC630B" w:rsidRPr="00895A93" w:rsidRDefault="1F30FD2F" w:rsidP="00B851B5">
      <w:pPr>
        <w:pStyle w:val="Overskrift1"/>
        <w:numPr>
          <w:ilvl w:val="0"/>
          <w:numId w:val="37"/>
        </w:numPr>
        <w:rPr>
          <w:u w:val="single"/>
        </w:rPr>
      </w:pPr>
      <w:bookmarkStart w:id="2" w:name="_Toc161147951"/>
      <w:r w:rsidRPr="52AC1082">
        <w:rPr>
          <w:u w:val="single"/>
        </w:rPr>
        <w:t>Arbeidstidsordninger som vurderes som belastende</w:t>
      </w:r>
      <w:bookmarkEnd w:id="2"/>
      <w:r w:rsidRPr="52AC1082">
        <w:rPr>
          <w:u w:val="single"/>
        </w:rPr>
        <w:t xml:space="preserve"> </w:t>
      </w:r>
    </w:p>
    <w:p w14:paraId="72A2E1B6" w14:textId="4CF129E2" w:rsidR="00895A93" w:rsidRDefault="00895A93" w:rsidP="00895A93">
      <w:r>
        <w:t xml:space="preserve">Det er arbeidstidsordninger som avviker fra lovens utgangspunkt og normal døgnrytme som må vurderes nærmere. </w:t>
      </w:r>
      <w:r w:rsidR="00886327">
        <w:t xml:space="preserve">Eksempler på dette er: </w:t>
      </w:r>
    </w:p>
    <w:p w14:paraId="6DBA056A" w14:textId="553F9300" w:rsidR="00895A93" w:rsidRDefault="00B851B5" w:rsidP="00895A93">
      <w:pPr>
        <w:pStyle w:val="Listeavsnitt"/>
        <w:numPr>
          <w:ilvl w:val="0"/>
          <w:numId w:val="18"/>
        </w:numPr>
      </w:pPr>
      <w:r>
        <w:t>a</w:t>
      </w:r>
      <w:r w:rsidR="00895A93">
        <w:t xml:space="preserve">rbeidstakere i skift eller turnus </w:t>
      </w:r>
      <w:r w:rsidR="00F92215">
        <w:t xml:space="preserve">(turnusarbeid/arbeid til ulike tider på døgnet) </w:t>
      </w:r>
    </w:p>
    <w:p w14:paraId="146EAEEB" w14:textId="45EA1ADC" w:rsidR="00F92215" w:rsidRDefault="00B851B5" w:rsidP="00895A93">
      <w:pPr>
        <w:pStyle w:val="Listeavsnitt"/>
        <w:numPr>
          <w:ilvl w:val="0"/>
          <w:numId w:val="18"/>
        </w:numPr>
      </w:pPr>
      <w:r>
        <w:t>l</w:t>
      </w:r>
      <w:r w:rsidR="00F92215">
        <w:t xml:space="preserve">ange vakter </w:t>
      </w:r>
    </w:p>
    <w:p w14:paraId="75392723" w14:textId="74B5B60F" w:rsidR="00F92215" w:rsidRDefault="00B851B5" w:rsidP="003E7EAE">
      <w:pPr>
        <w:pStyle w:val="Listeavsnitt"/>
        <w:numPr>
          <w:ilvl w:val="0"/>
          <w:numId w:val="18"/>
        </w:numPr>
      </w:pPr>
      <w:proofErr w:type="spellStart"/>
      <w:r>
        <w:t>høy</w:t>
      </w:r>
      <w:proofErr w:type="spellEnd"/>
      <w:r w:rsidR="00F92215">
        <w:t xml:space="preserve"> ukentlig arbeidstid (</w:t>
      </w:r>
      <w:r>
        <w:t>b</w:t>
      </w:r>
      <w:r w:rsidR="00F92215">
        <w:t>ruk av gjennomsnittsberegning)</w:t>
      </w:r>
    </w:p>
    <w:p w14:paraId="2C9F6BA4" w14:textId="2A545B3F" w:rsidR="00F92215" w:rsidRDefault="00B851B5" w:rsidP="00895A93">
      <w:pPr>
        <w:pStyle w:val="Listeavsnitt"/>
        <w:numPr>
          <w:ilvl w:val="0"/>
          <w:numId w:val="18"/>
        </w:numPr>
      </w:pPr>
      <w:r>
        <w:t>f</w:t>
      </w:r>
      <w:r w:rsidR="00F92215">
        <w:t xml:space="preserve">orkortet hviletid per døgn/uke </w:t>
      </w:r>
    </w:p>
    <w:p w14:paraId="7AF14B37" w14:textId="2A517B82" w:rsidR="00F92215" w:rsidRDefault="00B851B5" w:rsidP="00895A93">
      <w:pPr>
        <w:pStyle w:val="Listeavsnitt"/>
        <w:numPr>
          <w:ilvl w:val="0"/>
          <w:numId w:val="18"/>
        </w:numPr>
      </w:pPr>
      <w:r>
        <w:t>b</w:t>
      </w:r>
      <w:r w:rsidR="00F92215">
        <w:t xml:space="preserve">eredskapsvakter </w:t>
      </w:r>
    </w:p>
    <w:p w14:paraId="15DF789D" w14:textId="28A34DF6" w:rsidR="00F92215" w:rsidRDefault="00B851B5" w:rsidP="00895A93">
      <w:pPr>
        <w:pStyle w:val="Listeavsnitt"/>
        <w:numPr>
          <w:ilvl w:val="0"/>
          <w:numId w:val="18"/>
        </w:numPr>
      </w:pPr>
      <w:r>
        <w:t>u</w:t>
      </w:r>
      <w:r w:rsidR="00F92215">
        <w:t xml:space="preserve">tvidet overtidsbruk </w:t>
      </w:r>
    </w:p>
    <w:p w14:paraId="3922EDC9" w14:textId="64141BE5" w:rsidR="003F2320" w:rsidRDefault="00B851B5" w:rsidP="003F2320">
      <w:pPr>
        <w:pStyle w:val="Listeavsnitt"/>
        <w:numPr>
          <w:ilvl w:val="0"/>
          <w:numId w:val="18"/>
        </w:numPr>
      </w:pPr>
      <w:r>
        <w:t>n</w:t>
      </w:r>
      <w:r w:rsidR="00895A93">
        <w:t xml:space="preserve">attarbeid </w:t>
      </w:r>
    </w:p>
    <w:p w14:paraId="7ECCB9F6" w14:textId="02CC14BE" w:rsidR="00492F6D" w:rsidRPr="003F2320" w:rsidRDefault="320B085E" w:rsidP="00B851B5">
      <w:pPr>
        <w:pStyle w:val="Overskrift1"/>
        <w:numPr>
          <w:ilvl w:val="0"/>
          <w:numId w:val="37"/>
        </w:numPr>
        <w:rPr>
          <w:u w:val="single"/>
        </w:rPr>
      </w:pPr>
      <w:bookmarkStart w:id="3" w:name="_Toc161147952"/>
      <w:r w:rsidRPr="52AC1082">
        <w:rPr>
          <w:u w:val="single"/>
        </w:rPr>
        <w:t>Avtale- og regelverk</w:t>
      </w:r>
      <w:bookmarkEnd w:id="3"/>
      <w:r w:rsidRPr="52AC1082">
        <w:rPr>
          <w:u w:val="single"/>
        </w:rPr>
        <w:t xml:space="preserve"> </w:t>
      </w:r>
    </w:p>
    <w:p w14:paraId="25AED984" w14:textId="77777777" w:rsidR="00886327" w:rsidRDefault="003F2320" w:rsidP="6D381BFB">
      <w:pPr>
        <w:rPr>
          <w:b/>
          <w:bCs/>
          <w:sz w:val="24"/>
          <w:szCs w:val="24"/>
        </w:rPr>
      </w:pPr>
      <w:r w:rsidRPr="6D381BFB">
        <w:rPr>
          <w:b/>
          <w:bCs/>
          <w:sz w:val="24"/>
          <w:szCs w:val="24"/>
        </w:rPr>
        <w:t xml:space="preserve">Sammenhengende arbeidsfri: </w:t>
      </w:r>
    </w:p>
    <w:p w14:paraId="1EA22E4E" w14:textId="1DADADA0" w:rsidR="003F2320" w:rsidRPr="00B851B5" w:rsidRDefault="003F2320" w:rsidP="003F2320">
      <w:pPr>
        <w:rPr>
          <w:strike/>
        </w:rPr>
      </w:pPr>
      <w:r>
        <w:t xml:space="preserve">Utgangspunktet i arbeidsmiljøloven er at alle arbeidstakere skal ha minst 11 timer sammenhengende arbeidsfri i løpet av 24 timer. I tillegg skal alle arbeidstakere </w:t>
      </w:r>
      <w:r w:rsidR="00886327">
        <w:t>ha</w:t>
      </w:r>
      <w:r w:rsidR="001F4244">
        <w:t xml:space="preserve"> sammenhengende arbeidsfri</w:t>
      </w:r>
      <w:r>
        <w:t xml:space="preserve">periode på 35 timer i løpet av syv dager. </w:t>
      </w:r>
      <w:r w:rsidR="0004002C">
        <w:t xml:space="preserve">Arbeidsgiver og arbeidstakernes tillitsvalgte kan skriftlig avtale unntak fra hovedregelen, nedre grenser er 28 timer sammenhengende arbeidsfri i løpet av sju dager og minimum 8 timer arbeidsfri i løpet av 24 timer. </w:t>
      </w:r>
    </w:p>
    <w:tbl>
      <w:tblPr>
        <w:tblStyle w:val="Tabellrutenett"/>
        <w:tblW w:w="0" w:type="auto"/>
        <w:tblLook w:val="04A0" w:firstRow="1" w:lastRow="0" w:firstColumn="1" w:lastColumn="0" w:noHBand="0" w:noVBand="1"/>
      </w:tblPr>
      <w:tblGrid>
        <w:gridCol w:w="2568"/>
        <w:gridCol w:w="1898"/>
        <w:gridCol w:w="2308"/>
        <w:gridCol w:w="2288"/>
      </w:tblGrid>
      <w:tr w:rsidR="0004002C" w14:paraId="413308CC" w14:textId="77777777" w:rsidTr="52C88618">
        <w:tc>
          <w:tcPr>
            <w:tcW w:w="2568" w:type="dxa"/>
            <w:shd w:val="clear" w:color="auto" w:fill="F7CAAC" w:themeFill="accent2" w:themeFillTint="66"/>
          </w:tcPr>
          <w:p w14:paraId="4ED71F22" w14:textId="77777777" w:rsidR="0004002C" w:rsidRDefault="0004002C" w:rsidP="002543D8"/>
        </w:tc>
        <w:tc>
          <w:tcPr>
            <w:tcW w:w="1898" w:type="dxa"/>
            <w:shd w:val="clear" w:color="auto" w:fill="F7CAAC" w:themeFill="accent2" w:themeFillTint="66"/>
          </w:tcPr>
          <w:p w14:paraId="2DD2290E" w14:textId="77777777" w:rsidR="0004002C" w:rsidRDefault="0004002C" w:rsidP="002543D8">
            <w:r>
              <w:t xml:space="preserve">Hjemmel </w:t>
            </w:r>
          </w:p>
          <w:p w14:paraId="727DBF6C" w14:textId="77777777" w:rsidR="0004002C" w:rsidRDefault="0004002C" w:rsidP="002543D8"/>
        </w:tc>
        <w:tc>
          <w:tcPr>
            <w:tcW w:w="2308" w:type="dxa"/>
            <w:shd w:val="clear" w:color="auto" w:fill="F7CAAC" w:themeFill="accent2" w:themeFillTint="66"/>
          </w:tcPr>
          <w:p w14:paraId="5D257B0F" w14:textId="77777777" w:rsidR="0004002C" w:rsidRDefault="0004002C" w:rsidP="002543D8">
            <w:r>
              <w:t xml:space="preserve">Hovedregel </w:t>
            </w:r>
          </w:p>
        </w:tc>
        <w:tc>
          <w:tcPr>
            <w:tcW w:w="2288" w:type="dxa"/>
            <w:shd w:val="clear" w:color="auto" w:fill="F7CAAC" w:themeFill="accent2" w:themeFillTint="66"/>
          </w:tcPr>
          <w:p w14:paraId="01EECCCA" w14:textId="78B0D848" w:rsidR="0004002C" w:rsidRDefault="002934B2" w:rsidP="002543D8">
            <w:r>
              <w:t>Nedre grense</w:t>
            </w:r>
            <w:r w:rsidR="0004002C">
              <w:t xml:space="preserve"> etter avtale med tillitsvalgte </w:t>
            </w:r>
          </w:p>
        </w:tc>
      </w:tr>
      <w:tr w:rsidR="0004002C" w14:paraId="32B3EF11" w14:textId="77777777" w:rsidTr="52C88618">
        <w:tc>
          <w:tcPr>
            <w:tcW w:w="2568" w:type="dxa"/>
          </w:tcPr>
          <w:p w14:paraId="5DE5426B" w14:textId="77777777" w:rsidR="0004002C" w:rsidRDefault="0004002C" w:rsidP="002543D8">
            <w:r>
              <w:t xml:space="preserve">Sammenhengende arbeidsfri - døgn </w:t>
            </w:r>
          </w:p>
        </w:tc>
        <w:tc>
          <w:tcPr>
            <w:tcW w:w="1898" w:type="dxa"/>
          </w:tcPr>
          <w:p w14:paraId="3F31D837" w14:textId="51287010" w:rsidR="0004002C" w:rsidRDefault="0004002C" w:rsidP="00206C45">
            <w:proofErr w:type="spellStart"/>
            <w:r>
              <w:t>Aml</w:t>
            </w:r>
            <w:proofErr w:type="spellEnd"/>
            <w:r>
              <w:t xml:space="preserve"> §10-8 </w:t>
            </w:r>
          </w:p>
        </w:tc>
        <w:tc>
          <w:tcPr>
            <w:tcW w:w="2308" w:type="dxa"/>
          </w:tcPr>
          <w:p w14:paraId="76408B8C" w14:textId="77825A2C" w:rsidR="0004002C" w:rsidRDefault="0004002C" w:rsidP="002543D8">
            <w:r>
              <w:t xml:space="preserve">11 timer </w:t>
            </w:r>
          </w:p>
        </w:tc>
        <w:tc>
          <w:tcPr>
            <w:tcW w:w="2288" w:type="dxa"/>
          </w:tcPr>
          <w:p w14:paraId="25366456" w14:textId="77777777" w:rsidR="0004002C" w:rsidRDefault="0004002C" w:rsidP="002543D8">
            <w:r>
              <w:t>8 timer</w:t>
            </w:r>
          </w:p>
        </w:tc>
      </w:tr>
      <w:tr w:rsidR="0004002C" w14:paraId="168689ED" w14:textId="77777777" w:rsidTr="52C88618">
        <w:tc>
          <w:tcPr>
            <w:tcW w:w="2568" w:type="dxa"/>
          </w:tcPr>
          <w:p w14:paraId="3BE71F04" w14:textId="77777777" w:rsidR="0004002C" w:rsidRDefault="0004002C" w:rsidP="002543D8">
            <w:r>
              <w:t>Sammenhengende arbeidsfri – sju døgn</w:t>
            </w:r>
          </w:p>
        </w:tc>
        <w:tc>
          <w:tcPr>
            <w:tcW w:w="1898" w:type="dxa"/>
          </w:tcPr>
          <w:p w14:paraId="2C9DAD01" w14:textId="175FEE02" w:rsidR="0004002C" w:rsidRDefault="0004002C" w:rsidP="00206C45">
            <w:proofErr w:type="spellStart"/>
            <w:r>
              <w:t>Aml</w:t>
            </w:r>
            <w:proofErr w:type="spellEnd"/>
            <w:r>
              <w:t xml:space="preserve"> §10-8</w:t>
            </w:r>
          </w:p>
        </w:tc>
        <w:tc>
          <w:tcPr>
            <w:tcW w:w="2308" w:type="dxa"/>
          </w:tcPr>
          <w:p w14:paraId="3802BCF5" w14:textId="13C00FE0" w:rsidR="0004002C" w:rsidRDefault="0004002C" w:rsidP="002934B2">
            <w:r>
              <w:t>35 timer</w:t>
            </w:r>
          </w:p>
        </w:tc>
        <w:tc>
          <w:tcPr>
            <w:tcW w:w="2288" w:type="dxa"/>
          </w:tcPr>
          <w:p w14:paraId="5C17C251" w14:textId="77777777" w:rsidR="0004002C" w:rsidRDefault="0004002C" w:rsidP="002543D8">
            <w:r>
              <w:t xml:space="preserve">28 timer </w:t>
            </w:r>
          </w:p>
        </w:tc>
      </w:tr>
    </w:tbl>
    <w:p w14:paraId="5DAE640A" w14:textId="77777777" w:rsidR="0004002C" w:rsidRPr="004749E7" w:rsidRDefault="0004002C" w:rsidP="004749E7">
      <w:pPr>
        <w:rPr>
          <w:b/>
          <w:sz w:val="24"/>
        </w:rPr>
      </w:pPr>
      <w:r w:rsidRPr="004749E7">
        <w:rPr>
          <w:b/>
          <w:sz w:val="24"/>
        </w:rPr>
        <w:lastRenderedPageBreak/>
        <w:t xml:space="preserve">Gjennomsnittsberegning av alminnelig arbeidstid  </w:t>
      </w:r>
    </w:p>
    <w:p w14:paraId="0640B26C" w14:textId="2B5105DA" w:rsidR="0004002C" w:rsidRDefault="0004002C" w:rsidP="0004002C">
      <w:r>
        <w:t xml:space="preserve">Formålet med å kunne </w:t>
      </w:r>
      <w:proofErr w:type="spellStart"/>
      <w:r>
        <w:t>gjennomsnittsberegne</w:t>
      </w:r>
      <w:proofErr w:type="spellEnd"/>
      <w:r>
        <w:t xml:space="preserve"> arbeidstiden er at arbeidstakerne i perioder kan arbeide lenger og noen ganger korte</w:t>
      </w:r>
      <w:r w:rsidR="00247A05">
        <w:t>re enn den avtalte arbeidstiden</w:t>
      </w:r>
      <w:r>
        <w:t>. Gjennomsnittet av arbeidstiden, skal i løpet av 52 uker være det samme som den avtalte arbeidstiden</w:t>
      </w:r>
      <w:r w:rsidR="00886327">
        <w:t xml:space="preserve"> (37,5 t/uke, </w:t>
      </w:r>
      <w:r w:rsidR="00DD3504">
        <w:t xml:space="preserve">36 t/uke, </w:t>
      </w:r>
      <w:r w:rsidR="00886327">
        <w:t xml:space="preserve">35,5 t/uke, </w:t>
      </w:r>
      <w:r w:rsidR="00536409">
        <w:t>33,6t/uke)</w:t>
      </w:r>
      <w:r>
        <w:t xml:space="preserve">. For å kunne </w:t>
      </w:r>
      <w:proofErr w:type="spellStart"/>
      <w:r>
        <w:t>gjennomsnittsberegne</w:t>
      </w:r>
      <w:proofErr w:type="spellEnd"/>
      <w:r>
        <w:t xml:space="preserve"> arbeidstiden til arbeidstakerne må dette avtales skriftlig, enten mellom arbeidsgiver og arbeidstaker, eller mellom arbeidsgiver og arbeidstakers tillitsvalgte</w:t>
      </w:r>
      <w:r w:rsidR="00A35B9B">
        <w:t xml:space="preserve"> (se grensene i tabeller under)</w:t>
      </w:r>
      <w:r>
        <w:t xml:space="preserve">. </w:t>
      </w:r>
    </w:p>
    <w:p w14:paraId="7B098417" w14:textId="37DAC613" w:rsidR="0004002C" w:rsidRPr="004749E7" w:rsidRDefault="002227D5" w:rsidP="004749E7">
      <w:pPr>
        <w:rPr>
          <w:i/>
        </w:rPr>
      </w:pPr>
      <w:r w:rsidRPr="004749E7">
        <w:rPr>
          <w:i/>
        </w:rPr>
        <w:t>Skriftlig avtale o</w:t>
      </w:r>
      <w:r w:rsidR="00B851B5">
        <w:rPr>
          <w:i/>
        </w:rPr>
        <w:t>m</w:t>
      </w:r>
      <w:r w:rsidRPr="004749E7">
        <w:rPr>
          <w:i/>
        </w:rPr>
        <w:t xml:space="preserve"> gjennomsnittsberegning - mellom arbeidstaker og arbeidsgiver </w:t>
      </w:r>
    </w:p>
    <w:tbl>
      <w:tblPr>
        <w:tblStyle w:val="Tabellrutenett"/>
        <w:tblW w:w="0" w:type="auto"/>
        <w:tblLook w:val="04A0" w:firstRow="1" w:lastRow="0" w:firstColumn="1" w:lastColumn="0" w:noHBand="0" w:noVBand="1"/>
      </w:tblPr>
      <w:tblGrid>
        <w:gridCol w:w="2265"/>
        <w:gridCol w:w="2265"/>
        <w:gridCol w:w="2266"/>
        <w:gridCol w:w="2266"/>
      </w:tblGrid>
      <w:tr w:rsidR="002227D5" w14:paraId="1F9EE334" w14:textId="77777777" w:rsidTr="002227D5">
        <w:tc>
          <w:tcPr>
            <w:tcW w:w="2265" w:type="dxa"/>
            <w:shd w:val="clear" w:color="auto" w:fill="F7CAAC" w:themeFill="accent2" w:themeFillTint="66"/>
          </w:tcPr>
          <w:p w14:paraId="371D62AA" w14:textId="77777777" w:rsidR="002227D5" w:rsidRDefault="002227D5" w:rsidP="002227D5">
            <w:r>
              <w:t>Hjemmel</w:t>
            </w:r>
          </w:p>
        </w:tc>
        <w:tc>
          <w:tcPr>
            <w:tcW w:w="2265" w:type="dxa"/>
            <w:shd w:val="clear" w:color="auto" w:fill="F7CAAC" w:themeFill="accent2" w:themeFillTint="66"/>
          </w:tcPr>
          <w:p w14:paraId="7D5ED46B" w14:textId="77777777" w:rsidR="002227D5" w:rsidRDefault="002227D5" w:rsidP="002227D5">
            <w:r>
              <w:t>Per 24 timer (døgn)</w:t>
            </w:r>
          </w:p>
        </w:tc>
        <w:tc>
          <w:tcPr>
            <w:tcW w:w="2266" w:type="dxa"/>
            <w:shd w:val="clear" w:color="auto" w:fill="F7CAAC" w:themeFill="accent2" w:themeFillTint="66"/>
          </w:tcPr>
          <w:p w14:paraId="3A0803B5" w14:textId="77777777" w:rsidR="002227D5" w:rsidRDefault="002227D5" w:rsidP="002227D5">
            <w:r>
              <w:t xml:space="preserve">Per 7 dager (uke) </w:t>
            </w:r>
          </w:p>
        </w:tc>
        <w:tc>
          <w:tcPr>
            <w:tcW w:w="2266" w:type="dxa"/>
            <w:shd w:val="clear" w:color="auto" w:fill="F7CAAC" w:themeFill="accent2" w:themeFillTint="66"/>
          </w:tcPr>
          <w:p w14:paraId="608313E3" w14:textId="77777777" w:rsidR="002227D5" w:rsidRDefault="002227D5" w:rsidP="002227D5">
            <w:r>
              <w:t xml:space="preserve">Per 52 uker (år) </w:t>
            </w:r>
          </w:p>
        </w:tc>
      </w:tr>
      <w:tr w:rsidR="002227D5" w14:paraId="7CA70DC1" w14:textId="77777777" w:rsidTr="002227D5">
        <w:tc>
          <w:tcPr>
            <w:tcW w:w="2265" w:type="dxa"/>
          </w:tcPr>
          <w:p w14:paraId="2D7EFF69" w14:textId="2FF6CDE9" w:rsidR="002227D5" w:rsidRDefault="005E1404" w:rsidP="00D753EF">
            <w:proofErr w:type="spellStart"/>
            <w:r>
              <w:t>Aml</w:t>
            </w:r>
            <w:proofErr w:type="spellEnd"/>
            <w:r w:rsidR="002227D5">
              <w:t xml:space="preserve"> §</w:t>
            </w:r>
            <w:r>
              <w:t xml:space="preserve"> </w:t>
            </w:r>
            <w:r w:rsidR="00D753EF">
              <w:t>10-5 (1)</w:t>
            </w:r>
          </w:p>
        </w:tc>
        <w:tc>
          <w:tcPr>
            <w:tcW w:w="2265" w:type="dxa"/>
          </w:tcPr>
          <w:p w14:paraId="7C19177D" w14:textId="77777777" w:rsidR="002227D5" w:rsidRDefault="002227D5" w:rsidP="002227D5">
            <w:r>
              <w:t>10 timer</w:t>
            </w:r>
          </w:p>
        </w:tc>
        <w:tc>
          <w:tcPr>
            <w:tcW w:w="2266" w:type="dxa"/>
          </w:tcPr>
          <w:p w14:paraId="69A70706" w14:textId="77777777" w:rsidR="002227D5" w:rsidRDefault="002227D5" w:rsidP="002227D5">
            <w:r>
              <w:t xml:space="preserve">48 timer </w:t>
            </w:r>
          </w:p>
        </w:tc>
        <w:tc>
          <w:tcPr>
            <w:tcW w:w="2266" w:type="dxa"/>
          </w:tcPr>
          <w:p w14:paraId="47C571AE" w14:textId="77777777" w:rsidR="002227D5" w:rsidRDefault="002227D5" w:rsidP="002227D5">
            <w:r>
              <w:t xml:space="preserve">Avtalt alminnelig arbeidstid </w:t>
            </w:r>
          </w:p>
        </w:tc>
      </w:tr>
    </w:tbl>
    <w:p w14:paraId="2FC79462" w14:textId="77777777" w:rsidR="002227D5" w:rsidRDefault="002227D5" w:rsidP="002227D5"/>
    <w:p w14:paraId="16944367" w14:textId="77777777" w:rsidR="002227D5" w:rsidRPr="004749E7" w:rsidRDefault="002227D5" w:rsidP="004749E7">
      <w:pPr>
        <w:rPr>
          <w:i/>
        </w:rPr>
      </w:pPr>
      <w:r w:rsidRPr="004749E7">
        <w:rPr>
          <w:i/>
        </w:rPr>
        <w:t xml:space="preserve">Skriftlig avtale om gjennomsnittsberegning – mellom arbeidstakers tillitsvalgte og arbeidsgiver </w:t>
      </w:r>
    </w:p>
    <w:tbl>
      <w:tblPr>
        <w:tblStyle w:val="Tabellrutenett"/>
        <w:tblW w:w="0" w:type="auto"/>
        <w:tblLook w:val="04A0" w:firstRow="1" w:lastRow="0" w:firstColumn="1" w:lastColumn="0" w:noHBand="0" w:noVBand="1"/>
      </w:tblPr>
      <w:tblGrid>
        <w:gridCol w:w="2265"/>
        <w:gridCol w:w="2265"/>
        <w:gridCol w:w="2266"/>
        <w:gridCol w:w="2266"/>
      </w:tblGrid>
      <w:tr w:rsidR="002227D5" w14:paraId="1BCD9D28" w14:textId="77777777" w:rsidTr="002227D5">
        <w:tc>
          <w:tcPr>
            <w:tcW w:w="2265" w:type="dxa"/>
            <w:shd w:val="clear" w:color="auto" w:fill="F7CAAC" w:themeFill="accent2" w:themeFillTint="66"/>
          </w:tcPr>
          <w:p w14:paraId="50EA8B0D" w14:textId="77777777" w:rsidR="002227D5" w:rsidRDefault="002227D5" w:rsidP="002543D8">
            <w:r>
              <w:t>Hjemmel</w:t>
            </w:r>
          </w:p>
        </w:tc>
        <w:tc>
          <w:tcPr>
            <w:tcW w:w="2265" w:type="dxa"/>
            <w:shd w:val="clear" w:color="auto" w:fill="F7CAAC" w:themeFill="accent2" w:themeFillTint="66"/>
          </w:tcPr>
          <w:p w14:paraId="50E55A3F" w14:textId="77777777" w:rsidR="002227D5" w:rsidRDefault="002227D5" w:rsidP="002543D8">
            <w:r>
              <w:t>Per 24 timer (døgn)</w:t>
            </w:r>
          </w:p>
        </w:tc>
        <w:tc>
          <w:tcPr>
            <w:tcW w:w="2266" w:type="dxa"/>
            <w:shd w:val="clear" w:color="auto" w:fill="F7CAAC" w:themeFill="accent2" w:themeFillTint="66"/>
          </w:tcPr>
          <w:p w14:paraId="09C40BA4" w14:textId="77777777" w:rsidR="002227D5" w:rsidRDefault="002227D5" w:rsidP="002543D8">
            <w:r>
              <w:t xml:space="preserve">Per 7 dager (uke) </w:t>
            </w:r>
          </w:p>
        </w:tc>
        <w:tc>
          <w:tcPr>
            <w:tcW w:w="2266" w:type="dxa"/>
            <w:shd w:val="clear" w:color="auto" w:fill="F7CAAC" w:themeFill="accent2" w:themeFillTint="66"/>
          </w:tcPr>
          <w:p w14:paraId="40FF4382" w14:textId="77777777" w:rsidR="002227D5" w:rsidRDefault="002227D5" w:rsidP="002543D8">
            <w:r>
              <w:t xml:space="preserve">Per 52 uker (år) </w:t>
            </w:r>
          </w:p>
        </w:tc>
      </w:tr>
      <w:tr w:rsidR="002227D5" w14:paraId="22339A3C" w14:textId="77777777" w:rsidTr="002543D8">
        <w:tc>
          <w:tcPr>
            <w:tcW w:w="2265" w:type="dxa"/>
          </w:tcPr>
          <w:p w14:paraId="3A12D396" w14:textId="7F489738" w:rsidR="002227D5" w:rsidRDefault="005E1404" w:rsidP="00D753EF">
            <w:proofErr w:type="spellStart"/>
            <w:r>
              <w:t>Aml</w:t>
            </w:r>
            <w:proofErr w:type="spellEnd"/>
            <w:r w:rsidR="002227D5">
              <w:t xml:space="preserve"> §</w:t>
            </w:r>
            <w:r>
              <w:t xml:space="preserve"> </w:t>
            </w:r>
            <w:r w:rsidR="00D753EF">
              <w:t>10-5 (2)</w:t>
            </w:r>
          </w:p>
        </w:tc>
        <w:tc>
          <w:tcPr>
            <w:tcW w:w="2265" w:type="dxa"/>
          </w:tcPr>
          <w:p w14:paraId="7F4BE2FA" w14:textId="77777777" w:rsidR="002227D5" w:rsidRDefault="002227D5" w:rsidP="002543D8">
            <w:r>
              <w:t>12,5 timer</w:t>
            </w:r>
          </w:p>
        </w:tc>
        <w:tc>
          <w:tcPr>
            <w:tcW w:w="2266" w:type="dxa"/>
          </w:tcPr>
          <w:p w14:paraId="1D4F8796" w14:textId="77FF178B" w:rsidR="002227D5" w:rsidRDefault="002227D5" w:rsidP="002543D8">
            <w:r>
              <w:t>48 timer</w:t>
            </w:r>
            <w:r w:rsidR="002934B2">
              <w:t xml:space="preserve">, men ikke over 54 timer noen enkelt uke </w:t>
            </w:r>
          </w:p>
        </w:tc>
        <w:tc>
          <w:tcPr>
            <w:tcW w:w="2266" w:type="dxa"/>
          </w:tcPr>
          <w:p w14:paraId="0F11353A" w14:textId="77777777" w:rsidR="002227D5" w:rsidRDefault="002227D5" w:rsidP="002543D8">
            <w:r>
              <w:t xml:space="preserve">Avtalt alminnelig arbeidstid </w:t>
            </w:r>
          </w:p>
        </w:tc>
      </w:tr>
    </w:tbl>
    <w:p w14:paraId="30B0B110" w14:textId="77777777" w:rsidR="002227D5" w:rsidRDefault="002227D5" w:rsidP="002227D5"/>
    <w:p w14:paraId="0EE7F66B" w14:textId="32964BA5" w:rsidR="002C14A7" w:rsidRPr="002C14A7" w:rsidRDefault="009565DD" w:rsidP="00B851B5">
      <w:pPr>
        <w:pStyle w:val="Overskrift1"/>
        <w:numPr>
          <w:ilvl w:val="0"/>
          <w:numId w:val="37"/>
        </w:numPr>
        <w:rPr>
          <w:u w:val="single"/>
        </w:rPr>
      </w:pPr>
      <w:bookmarkStart w:id="4" w:name="_Toc161147953"/>
      <w:r w:rsidRPr="52AC1082">
        <w:rPr>
          <w:u w:val="single"/>
        </w:rPr>
        <w:t>Risikoer ved belastende arbeidstidsordninger</w:t>
      </w:r>
      <w:bookmarkEnd w:id="4"/>
    </w:p>
    <w:p w14:paraId="73E52C67" w14:textId="50096FFD" w:rsidR="002C14A7" w:rsidRDefault="00591C72" w:rsidP="002C14A7">
      <w:r>
        <w:t xml:space="preserve">Statens arbeidsmiljøinstitutt </w:t>
      </w:r>
      <w:r w:rsidR="0094438A">
        <w:t>(</w:t>
      </w:r>
      <w:proofErr w:type="spellStart"/>
      <w:r w:rsidR="0094438A">
        <w:t>Stami</w:t>
      </w:r>
      <w:proofErr w:type="spellEnd"/>
      <w:r w:rsidR="0094438A">
        <w:t>)</w:t>
      </w:r>
      <w:r>
        <w:t xml:space="preserve"> har utgitt en oppdatert oversikt over forskningslitteraturen om arbeidstid og helse i 2014. Aglen et. </w:t>
      </w:r>
      <w:r w:rsidR="00536409">
        <w:t>A</w:t>
      </w:r>
      <w:r>
        <w:t xml:space="preserve">l., (2020) har gjengitt noen av funnene slik: </w:t>
      </w:r>
    </w:p>
    <w:p w14:paraId="39E55AD6" w14:textId="77777777" w:rsidR="00591C72" w:rsidRDefault="00591C72" w:rsidP="00591C72">
      <w:pPr>
        <w:pStyle w:val="Listeavsnitt"/>
        <w:numPr>
          <w:ilvl w:val="0"/>
          <w:numId w:val="22"/>
        </w:numPr>
      </w:pPr>
      <w:r>
        <w:t xml:space="preserve">Søvnforstyrrelser er den vanligste konsekvensen av endret døgnrytme, og er den enkeltfaktoren som har størst betydning for de problemene skiftarbeidere har. Tidlig start på morgenskiftet og hyppige lange arbeidsuker øker risikoen. </w:t>
      </w:r>
    </w:p>
    <w:p w14:paraId="2EDAA17B" w14:textId="77777777" w:rsidR="00591C72" w:rsidRDefault="00591C72" w:rsidP="00591C72">
      <w:pPr>
        <w:pStyle w:val="Listeavsnitt"/>
        <w:numPr>
          <w:ilvl w:val="0"/>
          <w:numId w:val="22"/>
        </w:numPr>
      </w:pPr>
      <w:r>
        <w:t>Ny forskning bekrefter tidligere funn av at lange arbeidsøkter og skiftarbeid, særlig med nattarbeid, kan føre til nedsatt funksjon med påfølgende økt risiko for feilhandlinger.</w:t>
      </w:r>
    </w:p>
    <w:p w14:paraId="1471A814" w14:textId="77777777" w:rsidR="00591C72" w:rsidRDefault="00591C72" w:rsidP="00591C72">
      <w:pPr>
        <w:pStyle w:val="Listeavsnitt"/>
        <w:numPr>
          <w:ilvl w:val="0"/>
          <w:numId w:val="22"/>
        </w:numPr>
      </w:pPr>
      <w:r>
        <w:t xml:space="preserve">Holdepunktene er styrket for at både lang arbeidstid, nattarbeid og roterende skift påvirker sikkerheten og gir økt risiko for skader/ulykker i arbeidslivet. </w:t>
      </w:r>
    </w:p>
    <w:p w14:paraId="6749CA2D" w14:textId="77777777" w:rsidR="00591C72" w:rsidRDefault="00591C72" w:rsidP="00591C72">
      <w:pPr>
        <w:pStyle w:val="Listeavsnitt"/>
        <w:numPr>
          <w:ilvl w:val="0"/>
          <w:numId w:val="22"/>
        </w:numPr>
      </w:pPr>
      <w:r>
        <w:t>Det er fortsatt klare indikasjoner på at det er negative psykiske effekter knyttet både til lange arbeidstider og til nattarbeid. Nyere studier indikerer at risikoen øker ytterligere hvis man ofte arbeider lange uker.</w:t>
      </w:r>
    </w:p>
    <w:p w14:paraId="14DE020F" w14:textId="77777777" w:rsidR="00591C72" w:rsidRDefault="00591C72" w:rsidP="00591C72">
      <w:pPr>
        <w:pStyle w:val="Listeavsnitt"/>
        <w:numPr>
          <w:ilvl w:val="0"/>
          <w:numId w:val="22"/>
        </w:numPr>
      </w:pPr>
      <w:r>
        <w:t>Det er godt dokumentert at både lange arbeidsøkter og skift- og nattarbeid øker risikoen for hjerte- og karsykdommer, og at skift- og nattarbeid øker risikoen for diabetes. Ny forskning tyder på at lange arbeidsøkter også øker risikoen for dødelighet av hjerte- og karsykdommer.</w:t>
      </w:r>
    </w:p>
    <w:p w14:paraId="2401A788" w14:textId="77777777" w:rsidR="00591C72" w:rsidRDefault="00591C72" w:rsidP="00591C72">
      <w:pPr>
        <w:pStyle w:val="Listeavsnitt"/>
        <w:numPr>
          <w:ilvl w:val="0"/>
          <w:numId w:val="22"/>
        </w:numPr>
      </w:pPr>
      <w:r>
        <w:t xml:space="preserve">Brystkreft er den mest studerte kreftformen, og de fleste studier av nattarbeid og brystkreft viser en økt risiko ved nattarbeid. Nye studier viser økt brystkreftrisiko blant kvinner som har jobbet mange år i skiftordninger med mange netter i strekk. </w:t>
      </w:r>
    </w:p>
    <w:p w14:paraId="6E84DB14" w14:textId="3FCDCDDA" w:rsidR="00591C72" w:rsidRDefault="00591C72" w:rsidP="00591C72">
      <w:pPr>
        <w:pStyle w:val="Listeavsnitt"/>
        <w:numPr>
          <w:ilvl w:val="0"/>
          <w:numId w:val="22"/>
        </w:numPr>
      </w:pPr>
      <w:r>
        <w:t>Det er særlige problemer med skiftarbeid knyttet til økende alder: – redusert evne til å hente seg inn – kortere søvn om dagen og dårligere ytelse – mer forstyrret søvn pga. hyppig vannlating/ oppvåkning</w:t>
      </w:r>
      <w:r w:rsidR="00FE4BE3">
        <w:t>.</w:t>
      </w:r>
      <w:r>
        <w:t xml:space="preserve"> </w:t>
      </w:r>
    </w:p>
    <w:p w14:paraId="79D583D3" w14:textId="2BDBEEF1" w:rsidR="00591C72" w:rsidRDefault="00591C72" w:rsidP="00591C72">
      <w:pPr>
        <w:pStyle w:val="Listeavsnitt"/>
        <w:numPr>
          <w:ilvl w:val="0"/>
          <w:numId w:val="22"/>
        </w:numPr>
      </w:pPr>
      <w:r>
        <w:t xml:space="preserve">Det er kjønnsforskjeller i sykdomsrisikoen: – større risiko for fedme hos kvinner enn hos menn ved for lite søvn – større risiko for depresjon hos kvinnelige skiftarbeidere vs. </w:t>
      </w:r>
      <w:r>
        <w:lastRenderedPageBreak/>
        <w:t>dagarbeidere enn tilsvarende hos menn – utilstrekkelig søvn og søvnighet om dagen hyppigere hos kvinner</w:t>
      </w:r>
      <w:r w:rsidR="00FE4BE3">
        <w:t>.</w:t>
      </w:r>
    </w:p>
    <w:p w14:paraId="212C2491" w14:textId="62226905" w:rsidR="00224857" w:rsidRDefault="74A2EFCD" w:rsidP="00B851B5">
      <w:pPr>
        <w:pStyle w:val="Overskrift1"/>
        <w:numPr>
          <w:ilvl w:val="0"/>
          <w:numId w:val="37"/>
        </w:numPr>
        <w:rPr>
          <w:u w:val="single"/>
        </w:rPr>
      </w:pPr>
      <w:bookmarkStart w:id="5" w:name="_Toc161147954"/>
      <w:r w:rsidRPr="52AC1082">
        <w:rPr>
          <w:u w:val="single"/>
        </w:rPr>
        <w:t>Risiko og forebyggende tiltak ved</w:t>
      </w:r>
      <w:r w:rsidR="45BD6273" w:rsidRPr="52AC1082">
        <w:rPr>
          <w:u w:val="single"/>
        </w:rPr>
        <w:t xml:space="preserve"> belastende arbeidstidsordninger</w:t>
      </w:r>
      <w:bookmarkEnd w:id="5"/>
    </w:p>
    <w:p w14:paraId="358390EA" w14:textId="77777777" w:rsidR="0080502F" w:rsidRPr="0080502F" w:rsidRDefault="0080502F" w:rsidP="0080502F">
      <w:r>
        <w:t xml:space="preserve">Den økte risikoen for å gjøre feil kan gå ut over sikkerheten til arbeidstakeren selv, kollegaer eller tredjepersoner som pasienter. I noen tilfeller kan konsekvensene av små feil, eller feil i seg selv enkelt la seg rette på et senere tidspunkt. I andre tilfeller kan konsekvensene av feil være fatale eller av andre grunner uakseptable. </w:t>
      </w:r>
    </w:p>
    <w:p w14:paraId="135B2A5E" w14:textId="7B183C5A" w:rsidR="00224857" w:rsidRDefault="00224857" w:rsidP="00224857">
      <w:r>
        <w:t xml:space="preserve">Arbeidstilsynet trekker frem følgende </w:t>
      </w:r>
      <w:r w:rsidR="00536409">
        <w:t>risikoer</w:t>
      </w:r>
      <w:r>
        <w:t xml:space="preserve">: </w:t>
      </w:r>
    </w:p>
    <w:p w14:paraId="2B7504F5" w14:textId="720CD3CA" w:rsidR="00224857" w:rsidRDefault="00224857" w:rsidP="00224857">
      <w:pPr>
        <w:pStyle w:val="Listeavsnitt"/>
        <w:numPr>
          <w:ilvl w:val="0"/>
          <w:numId w:val="19"/>
        </w:numPr>
      </w:pPr>
      <w:r>
        <w:t xml:space="preserve">Søvnforstyrrelser/tretthet </w:t>
      </w:r>
    </w:p>
    <w:p w14:paraId="434BF64F" w14:textId="77777777" w:rsidR="00224857" w:rsidRDefault="00224857" w:rsidP="00224857">
      <w:pPr>
        <w:pStyle w:val="Listeavsnitt"/>
        <w:numPr>
          <w:ilvl w:val="0"/>
          <w:numId w:val="19"/>
        </w:numPr>
      </w:pPr>
      <w:r>
        <w:t xml:space="preserve">Redusert fysisk og mental funksjon </w:t>
      </w:r>
    </w:p>
    <w:p w14:paraId="5434FD3B" w14:textId="77777777" w:rsidR="00224857" w:rsidRDefault="00224857" w:rsidP="00224857">
      <w:pPr>
        <w:pStyle w:val="Listeavsnitt"/>
        <w:numPr>
          <w:ilvl w:val="0"/>
          <w:numId w:val="19"/>
        </w:numPr>
      </w:pPr>
      <w:r>
        <w:t xml:space="preserve">Større risiko for å gjøre feil, noe som påvirker sikkerheten på arbeidsplassen </w:t>
      </w:r>
    </w:p>
    <w:p w14:paraId="0FE393AF" w14:textId="77777777" w:rsidR="00224857" w:rsidRDefault="00224857" w:rsidP="00224857">
      <w:pPr>
        <w:pStyle w:val="Listeavsnitt"/>
        <w:numPr>
          <w:ilvl w:val="0"/>
          <w:numId w:val="19"/>
        </w:numPr>
      </w:pPr>
      <w:r>
        <w:t xml:space="preserve">Fysiske og psykiske helseplager </w:t>
      </w:r>
    </w:p>
    <w:p w14:paraId="28A54C7C" w14:textId="6BD041D8" w:rsidR="00224857" w:rsidRDefault="00224857" w:rsidP="00224857">
      <w:pPr>
        <w:pStyle w:val="Listeavsnitt"/>
        <w:numPr>
          <w:ilvl w:val="0"/>
          <w:numId w:val="19"/>
        </w:numPr>
      </w:pPr>
      <w:r>
        <w:t xml:space="preserve">Vanskelig balanse mellom arbeidstid og fritid </w:t>
      </w:r>
    </w:p>
    <w:p w14:paraId="2F7AE173" w14:textId="2D704282" w:rsidR="00536409" w:rsidRDefault="00536409" w:rsidP="00536409">
      <w:r>
        <w:t>Unde</w:t>
      </w:r>
      <w:r w:rsidR="00CA38EF">
        <w:t>r belyses de viktigste områdene og</w:t>
      </w:r>
      <w:r>
        <w:t xml:space="preserve"> risikoreduserende tiltak. </w:t>
      </w:r>
    </w:p>
    <w:p w14:paraId="6873F574" w14:textId="79BF7766" w:rsidR="00591C72" w:rsidRDefault="5FA6EA33" w:rsidP="00D847AC">
      <w:pPr>
        <w:pStyle w:val="Overskrift2"/>
      </w:pPr>
      <w:bookmarkStart w:id="6" w:name="_5.1_Søvn,_søvnbehov"/>
      <w:bookmarkStart w:id="7" w:name="_Toc161147955"/>
      <w:bookmarkEnd w:id="6"/>
      <w:r>
        <w:t xml:space="preserve">5.1 </w:t>
      </w:r>
      <w:r w:rsidR="7E20BA29">
        <w:t>Søvn, søvnbehov og søvnunderskudd</w:t>
      </w:r>
      <w:bookmarkEnd w:id="7"/>
      <w:r w:rsidR="7E20BA29">
        <w:t xml:space="preserve"> </w:t>
      </w:r>
    </w:p>
    <w:p w14:paraId="439C5D20" w14:textId="0792B063" w:rsidR="00D847AC" w:rsidRDefault="00D847AC" w:rsidP="00D847AC">
      <w:r>
        <w:t>Søvn er et av menneskets basalbehov og er l</w:t>
      </w:r>
      <w:r w:rsidR="0094438A">
        <w:t xml:space="preserve">ivsviktig. Søvn og restitusjon </w:t>
      </w:r>
      <w:r>
        <w:t xml:space="preserve">er daglige behov som ikke kan utsettes uten at det innebærer uheldig </w:t>
      </w:r>
      <w:r w:rsidR="003E7EAE">
        <w:t>belastning</w:t>
      </w:r>
      <w:r>
        <w:t>. Normalt sovner vi om kvelden etter å ha vært våkne i 15-16 timer, og sover sammenhengende i 6-9 timer</w:t>
      </w:r>
      <w:r w:rsidR="003E7EAE">
        <w:t>.</w:t>
      </w:r>
      <w:r>
        <w:t xml:space="preserve"> (Aglen et. Al., 2020). </w:t>
      </w:r>
    </w:p>
    <w:p w14:paraId="60AD635F" w14:textId="226C1459" w:rsidR="00CC28A3" w:rsidRDefault="00265142" w:rsidP="00CC28A3">
      <w:r w:rsidRPr="00B851B5">
        <w:rPr>
          <w:i/>
        </w:rPr>
        <w:t>«</w:t>
      </w:r>
      <w:proofErr w:type="spellStart"/>
      <w:r w:rsidR="00CC28A3" w:rsidRPr="00B851B5">
        <w:rPr>
          <w:i/>
        </w:rPr>
        <w:t>Hovedklokken</w:t>
      </w:r>
      <w:proofErr w:type="spellEnd"/>
      <w:r w:rsidRPr="00B851B5">
        <w:rPr>
          <w:i/>
        </w:rPr>
        <w:t>»</w:t>
      </w:r>
      <w:r w:rsidR="00CC28A3" w:rsidRPr="00B851B5">
        <w:rPr>
          <w:i/>
        </w:rPr>
        <w:t xml:space="preserve"> i hjernen styres av lys og vil påvirke hvordan den enkelte håndterer ulike arbeidstidsordninger </w:t>
      </w:r>
      <w:r w:rsidR="0094438A" w:rsidRPr="00B851B5">
        <w:rPr>
          <w:i/>
        </w:rPr>
        <w:t>(</w:t>
      </w:r>
      <w:proofErr w:type="spellStart"/>
      <w:r w:rsidR="0094438A" w:rsidRPr="00B851B5">
        <w:rPr>
          <w:i/>
        </w:rPr>
        <w:t>Stami</w:t>
      </w:r>
      <w:proofErr w:type="spellEnd"/>
      <w:r w:rsidR="0094438A" w:rsidRPr="00B851B5">
        <w:rPr>
          <w:i/>
        </w:rPr>
        <w:t>)</w:t>
      </w:r>
      <w:r w:rsidR="00CC28A3" w:rsidRPr="00B851B5">
        <w:rPr>
          <w:i/>
        </w:rPr>
        <w:t>. Det er nattarbeid, særlig nattarbeid som inngår i en roterende skiftordning, som utgjør den største helserisikoen, og den negative effekten synes å øke over tid</w:t>
      </w:r>
      <w:r w:rsidR="00B851B5" w:rsidRPr="00B851B5">
        <w:rPr>
          <w:i/>
        </w:rPr>
        <w:t>»</w:t>
      </w:r>
      <w:r w:rsidR="00CC28A3" w:rsidRPr="00B851B5">
        <w:rPr>
          <w:i/>
        </w:rPr>
        <w:t xml:space="preserve"> </w:t>
      </w:r>
      <w:r w:rsidR="00CC28A3">
        <w:t xml:space="preserve">(NOU 2008:17). </w:t>
      </w:r>
      <w:r w:rsidR="00A42A39">
        <w:t xml:space="preserve">Maksimal søvnighet oppstår stort sett mellom kl. 4 og 5 om morgenen. </w:t>
      </w:r>
    </w:p>
    <w:p w14:paraId="76CA300A" w14:textId="77777777" w:rsidR="00A42A39" w:rsidRDefault="00CC28A3" w:rsidP="00D847AC">
      <w:pPr>
        <w:rPr>
          <w:rFonts w:cstheme="minorHAnsi"/>
          <w:shd w:val="clear" w:color="auto" w:fill="FFFFFF"/>
        </w:rPr>
      </w:pPr>
      <w:r>
        <w:t>Mange vil ha utfordringer med å sove i forkant eller etterkant av nattevakter grunnet «</w:t>
      </w:r>
      <w:proofErr w:type="spellStart"/>
      <w:r>
        <w:t>hovedklokken</w:t>
      </w:r>
      <w:proofErr w:type="spellEnd"/>
      <w:r>
        <w:t>» i hjernen.</w:t>
      </w:r>
      <w:r w:rsidR="00A42A39">
        <w:t xml:space="preserve"> </w:t>
      </w:r>
      <w:r w:rsidR="00265142">
        <w:t>«</w:t>
      </w:r>
      <w:r w:rsidR="00A42A39" w:rsidRPr="00265142">
        <w:rPr>
          <w:i/>
        </w:rPr>
        <w:t>For lite eller for dårlig søvn gir underskudd i søvnregnskapet. Kronisk søvnunderskudd ser ut til å øke risikoen for overv</w:t>
      </w:r>
      <w:r w:rsidR="0057277E" w:rsidRPr="00265142">
        <w:rPr>
          <w:i/>
        </w:rPr>
        <w:t>ekt, diabetes og hjerteinfar</w:t>
      </w:r>
      <w:r w:rsidR="00A42A39" w:rsidRPr="00265142">
        <w:rPr>
          <w:i/>
        </w:rPr>
        <w:t>k</w:t>
      </w:r>
      <w:r w:rsidR="0057277E" w:rsidRPr="00265142">
        <w:rPr>
          <w:i/>
        </w:rPr>
        <w:t>t</w:t>
      </w:r>
      <w:r w:rsidR="00A42A39" w:rsidRPr="00265142">
        <w:rPr>
          <w:i/>
        </w:rPr>
        <w:t>, og har vært diskutert som en mulig årsak til fedmeepidemien, særlig blant unge</w:t>
      </w:r>
      <w:r w:rsidR="00265142">
        <w:t>»</w:t>
      </w:r>
      <w:r w:rsidR="00A42A39" w:rsidRPr="00265142">
        <w:t xml:space="preserve"> </w:t>
      </w:r>
      <w:r w:rsidR="00A42A39">
        <w:t xml:space="preserve">(Aglen et. Al., 2020, side 10). </w:t>
      </w:r>
      <w:r w:rsidR="00D847AC" w:rsidRPr="00E60CD4">
        <w:rPr>
          <w:rFonts w:cstheme="minorHAnsi"/>
          <w:shd w:val="clear" w:color="auto" w:fill="FFFFFF"/>
        </w:rPr>
        <w:t xml:space="preserve">På kort sikt kan søvnunderskudd gå ut over sikkerheten på arbeidsplassen. </w:t>
      </w:r>
      <w:r w:rsidR="0057277E">
        <w:rPr>
          <w:rFonts w:cstheme="minorHAnsi"/>
          <w:shd w:val="clear" w:color="auto" w:fill="FFFFFF"/>
        </w:rPr>
        <w:t xml:space="preserve">Kroppen vil hele tiden forsøke å få balanse i søvnregnskapet så raskt som mulig: </w:t>
      </w:r>
      <w:r w:rsidR="00265142">
        <w:rPr>
          <w:rFonts w:cstheme="minorHAnsi"/>
          <w:shd w:val="clear" w:color="auto" w:fill="FFFFFF"/>
        </w:rPr>
        <w:t>«</w:t>
      </w:r>
      <w:r w:rsidR="0057277E" w:rsidRPr="00265142">
        <w:rPr>
          <w:rFonts w:cstheme="minorHAnsi"/>
          <w:i/>
          <w:shd w:val="clear" w:color="auto" w:fill="FFFFFF"/>
        </w:rPr>
        <w:t>Søvnen forsøker å ta over kontrollen, det kan skje ved anfall av ubevisst «mikrosøvn» som varer i noen sekunder, eller ved at man faller i dyp søvn og blir vanskelig å vekke</w:t>
      </w:r>
      <w:r w:rsidR="00265142">
        <w:rPr>
          <w:rFonts w:cstheme="minorHAnsi"/>
          <w:i/>
          <w:shd w:val="clear" w:color="auto" w:fill="FFFFFF"/>
        </w:rPr>
        <w:t>»</w:t>
      </w:r>
      <w:r w:rsidR="0057277E">
        <w:rPr>
          <w:rFonts w:cstheme="minorHAnsi"/>
          <w:shd w:val="clear" w:color="auto" w:fill="FFFFFF"/>
        </w:rPr>
        <w:t xml:space="preserve"> </w:t>
      </w:r>
      <w:r w:rsidR="0057277E">
        <w:t>(Aglen et. Al., 2020, side 10).</w:t>
      </w:r>
    </w:p>
    <w:p w14:paraId="45A1EB7D" w14:textId="00D73E69" w:rsidR="00D847AC" w:rsidRDefault="00D847AC" w:rsidP="00D847AC">
      <w:pPr>
        <w:rPr>
          <w:rFonts w:cstheme="minorHAnsi"/>
          <w:shd w:val="clear" w:color="auto" w:fill="FFFFFF"/>
        </w:rPr>
      </w:pPr>
      <w:r w:rsidRPr="00E60CD4">
        <w:rPr>
          <w:rFonts w:cstheme="minorHAnsi"/>
          <w:shd w:val="clear" w:color="auto" w:fill="FFFFFF"/>
        </w:rPr>
        <w:t>Når arbeidet forstyrrer nattesøvnen øker også helserisikoen. Det er godt dokumentert at både lange arbeidsøkter og skift- og nattarbeid øker risikoen for helseplager og sykdommer, blant annet hjerte- og karsykdom og diabetes</w:t>
      </w:r>
      <w:r w:rsidR="003E7EAE">
        <w:rPr>
          <w:rFonts w:cstheme="minorHAnsi"/>
          <w:shd w:val="clear" w:color="auto" w:fill="FFFFFF"/>
        </w:rPr>
        <w:t>. (A</w:t>
      </w:r>
      <w:r w:rsidRPr="00E60CD4">
        <w:rPr>
          <w:rFonts w:cstheme="minorHAnsi"/>
          <w:shd w:val="clear" w:color="auto" w:fill="FFFFFF"/>
        </w:rPr>
        <w:t>rbeidstilsynet).</w:t>
      </w:r>
    </w:p>
    <w:p w14:paraId="6FD3FDFD" w14:textId="77777777" w:rsidR="00A42A39" w:rsidRPr="00F92215" w:rsidRDefault="00A42A39" w:rsidP="00F92215">
      <w:pPr>
        <w:rPr>
          <w:b/>
          <w:sz w:val="24"/>
        </w:rPr>
      </w:pPr>
      <w:r w:rsidRPr="00F92215">
        <w:rPr>
          <w:b/>
          <w:sz w:val="24"/>
        </w:rPr>
        <w:t xml:space="preserve">Risikoreduserende tiltak </w:t>
      </w:r>
    </w:p>
    <w:p w14:paraId="32C3BC1C" w14:textId="77777777" w:rsidR="0057277E" w:rsidRDefault="0057277E" w:rsidP="0057277E">
      <w:r>
        <w:t xml:space="preserve">Ofte må man av organisatoriske hensyn planlegge med nattevakter over 8 timer som er den anbefalte grensen. Forebyggende tiltak: </w:t>
      </w:r>
    </w:p>
    <w:p w14:paraId="1A1458EA" w14:textId="77777777" w:rsidR="0057277E" w:rsidRDefault="0057277E" w:rsidP="0057277E">
      <w:pPr>
        <w:pStyle w:val="Listeavsnitt"/>
        <w:numPr>
          <w:ilvl w:val="0"/>
          <w:numId w:val="23"/>
        </w:numPr>
      </w:pPr>
      <w:r>
        <w:t xml:space="preserve">Legg mindre krevende oppgaver til nattevakter </w:t>
      </w:r>
    </w:p>
    <w:p w14:paraId="19A3BB36" w14:textId="77777777" w:rsidR="0057277E" w:rsidRDefault="0057277E" w:rsidP="0057277E">
      <w:pPr>
        <w:pStyle w:val="Listeavsnitt"/>
        <w:numPr>
          <w:ilvl w:val="0"/>
          <w:numId w:val="23"/>
        </w:numPr>
      </w:pPr>
      <w:r>
        <w:t xml:space="preserve">Tilrettelegg for </w:t>
      </w:r>
      <w:proofErr w:type="spellStart"/>
      <w:r>
        <w:t>powernap</w:t>
      </w:r>
      <w:proofErr w:type="spellEnd"/>
      <w:r>
        <w:t xml:space="preserve"> rundt kl. 02 </w:t>
      </w:r>
    </w:p>
    <w:p w14:paraId="3951D4EB" w14:textId="77777777" w:rsidR="0057277E" w:rsidRDefault="0057277E" w:rsidP="0057277E">
      <w:pPr>
        <w:pStyle w:val="Listeavsnitt"/>
        <w:numPr>
          <w:ilvl w:val="0"/>
          <w:numId w:val="23"/>
        </w:numPr>
      </w:pPr>
      <w:r>
        <w:t xml:space="preserve">Oppgaver som ikke er av kritisk karakter bør legges sent i vakten, etter kl. 04 </w:t>
      </w:r>
    </w:p>
    <w:p w14:paraId="13620E18" w14:textId="77777777" w:rsidR="0057277E" w:rsidRDefault="0057277E" w:rsidP="0057277E">
      <w:pPr>
        <w:pStyle w:val="Listeavsnitt"/>
        <w:numPr>
          <w:ilvl w:val="0"/>
          <w:numId w:val="23"/>
        </w:numPr>
      </w:pPr>
      <w:r>
        <w:t xml:space="preserve">Tilrettelegg for hviletid i etterkant av nattevakt </w:t>
      </w:r>
    </w:p>
    <w:p w14:paraId="33C37693" w14:textId="77777777" w:rsidR="0057277E" w:rsidRDefault="0057277E" w:rsidP="0057277E">
      <w:pPr>
        <w:pStyle w:val="Listeavsnitt"/>
        <w:numPr>
          <w:ilvl w:val="0"/>
          <w:numId w:val="23"/>
        </w:numPr>
      </w:pPr>
      <w:r>
        <w:lastRenderedPageBreak/>
        <w:t xml:space="preserve">Unngå mer enn 3 nattevakter på rad </w:t>
      </w:r>
    </w:p>
    <w:p w14:paraId="00A20575" w14:textId="0262BCD4" w:rsidR="00D948E8" w:rsidRDefault="00480C95" w:rsidP="00D948E8">
      <w:pPr>
        <w:pStyle w:val="Listeavsnitt"/>
        <w:numPr>
          <w:ilvl w:val="0"/>
          <w:numId w:val="23"/>
        </w:numPr>
      </w:pPr>
      <w:r>
        <w:t>Sikre</w:t>
      </w:r>
      <w:r w:rsidR="00D753EF">
        <w:t xml:space="preserve"> tilstrekkelig</w:t>
      </w:r>
      <w:r>
        <w:t xml:space="preserve"> hviletid </w:t>
      </w:r>
      <w:r w:rsidR="00D753EF">
        <w:t xml:space="preserve">i forkant, mellom og i etterkant av nattevakter </w:t>
      </w:r>
    </w:p>
    <w:p w14:paraId="21DA1265" w14:textId="2FB5EF25" w:rsidR="00265142" w:rsidRDefault="0C2116B7" w:rsidP="00265142">
      <w:pPr>
        <w:pStyle w:val="Overskrift2"/>
      </w:pPr>
      <w:bookmarkStart w:id="8" w:name="_Toc161147956"/>
      <w:r>
        <w:t xml:space="preserve">5.2 </w:t>
      </w:r>
      <w:r w:rsidR="4DC2B1E0">
        <w:t>Arbeidsfri</w:t>
      </w:r>
      <w:bookmarkEnd w:id="8"/>
      <w:r w:rsidR="4DC2B1E0">
        <w:t xml:space="preserve"> </w:t>
      </w:r>
    </w:p>
    <w:p w14:paraId="46006DCE" w14:textId="77777777" w:rsidR="00265142" w:rsidRDefault="00265142" w:rsidP="00265142">
      <w:r>
        <w:t>I perioden vi har fri gjør vi mer enn å hvile. Arbeidsfri er derfor muligens et mer dekkende begrep</w:t>
      </w:r>
      <w:r w:rsidR="004749E7">
        <w:t xml:space="preserve"> enn hviletid</w:t>
      </w:r>
      <w:r>
        <w:t xml:space="preserve">. I arbeidsfriperioden forekommer aktiviteter som reisetid og nødvendige gjøremål. </w:t>
      </w:r>
    </w:p>
    <w:p w14:paraId="19814BC2" w14:textId="77777777" w:rsidR="00C17D86" w:rsidRDefault="00C17D86" w:rsidP="00C17D86">
      <w:r>
        <w:t xml:space="preserve">Arbeidstilsynet anbefaler at arbeidstidsordningen organiseres slik at arbeidstakerne får nok søvn. Den arbeidsfrie perioden bør være lengre hvis den legges utenom den tiden en normalt sover (minst 11 timer arbeidsfri om natten, eller 16 timer på dagen). For eksempel vil hviletid mellom to nattevakter med arbeidstid kl. 22 til kl. 08 medføre 14 timer hvile imellom vaktene. Etter nattskift bør man ha arbeidsfrie dager, jo flere netter på rad, jo flere fridager trengs til restitusjon. </w:t>
      </w:r>
    </w:p>
    <w:p w14:paraId="104415BD" w14:textId="77777777" w:rsidR="00265142" w:rsidRDefault="00265142" w:rsidP="00265142">
      <w:r w:rsidRPr="005406AA">
        <w:rPr>
          <w:i/>
        </w:rPr>
        <w:t>«Den sammenhengende arbeidsfrie perioden bør legges slik at søvnen kan starte i det biologiske «vinduet», som ligger et sted mellom kl. 20 og 24, og at perioden er lang nok til at man kan sove ut»</w:t>
      </w:r>
      <w:r>
        <w:t xml:space="preserve"> (Aglen et. Al., 2020, side 19).</w:t>
      </w:r>
    </w:p>
    <w:p w14:paraId="1F02B959" w14:textId="77777777" w:rsidR="00265142" w:rsidRDefault="00265142" w:rsidP="00265142"/>
    <w:p w14:paraId="468D3BF6" w14:textId="77777777" w:rsidR="00265142" w:rsidRPr="00F92215" w:rsidRDefault="00265142" w:rsidP="00F92215">
      <w:pPr>
        <w:rPr>
          <w:b/>
          <w:sz w:val="24"/>
        </w:rPr>
      </w:pPr>
      <w:r w:rsidRPr="00F92215">
        <w:rPr>
          <w:b/>
          <w:sz w:val="24"/>
        </w:rPr>
        <w:t xml:space="preserve">Risikoreduserende tiltak </w:t>
      </w:r>
    </w:p>
    <w:p w14:paraId="334221C9" w14:textId="57EC4715" w:rsidR="00265142" w:rsidRDefault="00726B5D" w:rsidP="00265142">
      <w:pPr>
        <w:pStyle w:val="Listeavsnitt"/>
        <w:numPr>
          <w:ilvl w:val="0"/>
          <w:numId w:val="28"/>
        </w:numPr>
      </w:pPr>
      <w:r>
        <w:t>unngå mer enn</w:t>
      </w:r>
      <w:r w:rsidR="00265142">
        <w:t xml:space="preserve"> 3 nattevakter på rad </w:t>
      </w:r>
    </w:p>
    <w:p w14:paraId="0B16F88F" w14:textId="77777777" w:rsidR="00265142" w:rsidRDefault="00265142" w:rsidP="00265142">
      <w:pPr>
        <w:pStyle w:val="Listeavsnitt"/>
        <w:numPr>
          <w:ilvl w:val="0"/>
          <w:numId w:val="28"/>
        </w:numPr>
      </w:pPr>
      <w:r>
        <w:t>etter 3 nattevakter på rad – legg inn en lengre arbeidsfri periode med minst to normale netters søvn (Aglen et. Al., 2020).</w:t>
      </w:r>
    </w:p>
    <w:p w14:paraId="0B4A45F1" w14:textId="77777777" w:rsidR="00265142" w:rsidRDefault="00265142" w:rsidP="00265142">
      <w:pPr>
        <w:pStyle w:val="Listeavsnitt"/>
        <w:numPr>
          <w:ilvl w:val="0"/>
          <w:numId w:val="28"/>
        </w:numPr>
      </w:pPr>
      <w:r>
        <w:t>kveldsvakter avsluttes mellom kl. 20 og 24</w:t>
      </w:r>
    </w:p>
    <w:p w14:paraId="3B69E6AC" w14:textId="794B9052" w:rsidR="00265142" w:rsidRDefault="00265142" w:rsidP="00265142">
      <w:pPr>
        <w:pStyle w:val="Listeavsnitt"/>
        <w:numPr>
          <w:ilvl w:val="0"/>
          <w:numId w:val="28"/>
        </w:numPr>
      </w:pPr>
      <w:r>
        <w:t>si</w:t>
      </w:r>
      <w:r w:rsidR="00806120">
        <w:t xml:space="preserve">kre tilstrekkelig hviletid </w:t>
      </w:r>
    </w:p>
    <w:p w14:paraId="68C33032" w14:textId="77777777" w:rsidR="00C17D86" w:rsidRDefault="00C17D86" w:rsidP="00265142">
      <w:pPr>
        <w:pStyle w:val="Listeavsnitt"/>
        <w:numPr>
          <w:ilvl w:val="0"/>
          <w:numId w:val="28"/>
        </w:numPr>
      </w:pPr>
      <w:r>
        <w:t xml:space="preserve">unngå springskift (fra kveld til dag påfølgende dag) </w:t>
      </w:r>
    </w:p>
    <w:p w14:paraId="24148A4F" w14:textId="24F91C47" w:rsidR="00265142" w:rsidRDefault="0C2116B7" w:rsidP="00265142">
      <w:pPr>
        <w:pStyle w:val="Overskrift2"/>
      </w:pPr>
      <w:bookmarkStart w:id="9" w:name="_Toc161147957"/>
      <w:r>
        <w:t xml:space="preserve">5.3 </w:t>
      </w:r>
      <w:r w:rsidR="4DC2B1E0">
        <w:t>Lang ukentlig arbeidstid – gjennomsnittsberegning</w:t>
      </w:r>
      <w:bookmarkEnd w:id="9"/>
      <w:r w:rsidR="4DC2B1E0">
        <w:t xml:space="preserve"> </w:t>
      </w:r>
    </w:p>
    <w:p w14:paraId="430AD04A" w14:textId="69046D64" w:rsidR="00265142" w:rsidRPr="00BF2EC8" w:rsidRDefault="00265142" w:rsidP="00265142">
      <w:pPr>
        <w:rPr>
          <w:i/>
        </w:rPr>
      </w:pPr>
      <w:r>
        <w:t>Vi er avh</w:t>
      </w:r>
      <w:r w:rsidR="00D948E8">
        <w:t>engig av søvn, restitusjon og</w:t>
      </w:r>
      <w:r>
        <w:t xml:space="preserve"> balanse mellom aktivitet og hvile. </w:t>
      </w:r>
      <w:r w:rsidRPr="00BF2EC8">
        <w:rPr>
          <w:i/>
        </w:rPr>
        <w:t xml:space="preserve">«All gjennomsnittsberegning over flere dager og uker kan innebære uheldig belastninger. </w:t>
      </w:r>
      <w:r>
        <w:rPr>
          <w:i/>
        </w:rPr>
        <w:t xml:space="preserve">Det skyldes at gjennomsnittsberegning forutsetter at skiftlengden og den ukentlige arbeidstiden øker utover vanlige grenser noen dager og/eller uker i løpet av en arbeidsperiode». </w:t>
      </w:r>
      <w:r>
        <w:t>(Aglen et. Al., 2020, side 21).</w:t>
      </w:r>
    </w:p>
    <w:p w14:paraId="10E58DB0" w14:textId="447F8D31" w:rsidR="004749E7" w:rsidRDefault="004749E7" w:rsidP="004749E7">
      <w:r>
        <w:t>Selv om arbeidsmiljøloven §</w:t>
      </w:r>
      <w:r w:rsidR="000C237C">
        <w:t xml:space="preserve"> </w:t>
      </w:r>
      <w:r w:rsidR="00431DD9">
        <w:t xml:space="preserve">10-5 </w:t>
      </w:r>
      <w:r>
        <w:t xml:space="preserve">(2) åpner for å </w:t>
      </w:r>
      <w:proofErr w:type="spellStart"/>
      <w:r>
        <w:t>gjennomsnittsberegne</w:t>
      </w:r>
      <w:proofErr w:type="spellEnd"/>
      <w:r>
        <w:t xml:space="preserve"> arbeidstiden over en periode på 8 uker med maks 54 timer i noen enkelt uke, anbefales det å vurdere hvor høy arbeidsmengde som skal legges på </w:t>
      </w:r>
      <w:r w:rsidR="00D948E8">
        <w:t>enkeltuker</w:t>
      </w:r>
      <w:r>
        <w:t xml:space="preserve">. </w:t>
      </w:r>
    </w:p>
    <w:p w14:paraId="36ABC237" w14:textId="77777777" w:rsidR="00265142" w:rsidRPr="00F92215" w:rsidRDefault="00265142" w:rsidP="00F92215">
      <w:pPr>
        <w:rPr>
          <w:b/>
          <w:sz w:val="24"/>
        </w:rPr>
      </w:pPr>
      <w:r w:rsidRPr="00F92215">
        <w:rPr>
          <w:b/>
          <w:sz w:val="24"/>
        </w:rPr>
        <w:t>Risikoreduserende tiltak</w:t>
      </w:r>
    </w:p>
    <w:p w14:paraId="76467A4A" w14:textId="77777777" w:rsidR="00265142" w:rsidRDefault="00265142" w:rsidP="00265142">
      <w:pPr>
        <w:pStyle w:val="Listeavsnitt"/>
        <w:numPr>
          <w:ilvl w:val="0"/>
          <w:numId w:val="30"/>
        </w:numPr>
      </w:pPr>
      <w:r>
        <w:t xml:space="preserve">i uker med eventuelt langvakter, begrens ukentlig arbeidstid (fortrinnsvis under 45 timer) </w:t>
      </w:r>
    </w:p>
    <w:p w14:paraId="08CE5F93" w14:textId="77777777" w:rsidR="00265142" w:rsidRDefault="00265142" w:rsidP="00265142">
      <w:pPr>
        <w:pStyle w:val="Listeavsnitt"/>
        <w:numPr>
          <w:ilvl w:val="0"/>
          <w:numId w:val="30"/>
        </w:numPr>
      </w:pPr>
      <w:r>
        <w:t xml:space="preserve">vurder risikoen for ulykker og feilhandlinger – jo høyere risiko jo mer krav til opplagthet </w:t>
      </w:r>
    </w:p>
    <w:p w14:paraId="70353316" w14:textId="77777777" w:rsidR="00265142" w:rsidRDefault="00265142" w:rsidP="00265142">
      <w:pPr>
        <w:pStyle w:val="Listeavsnitt"/>
        <w:numPr>
          <w:ilvl w:val="0"/>
          <w:numId w:val="30"/>
        </w:numPr>
      </w:pPr>
      <w:r>
        <w:t xml:space="preserve">vis individuelle hensyn, som for eksempel hensynet til alder, helse og livssituasjon hos den enkelte ansatte </w:t>
      </w:r>
    </w:p>
    <w:p w14:paraId="43F5C508" w14:textId="2A34CEAC" w:rsidR="00265142" w:rsidRDefault="00265142" w:rsidP="00265142">
      <w:pPr>
        <w:pStyle w:val="Listeavsnitt"/>
        <w:numPr>
          <w:ilvl w:val="0"/>
          <w:numId w:val="30"/>
        </w:numPr>
      </w:pPr>
      <w:r>
        <w:t xml:space="preserve">sikre tilstrekkelig hviletid </w:t>
      </w:r>
    </w:p>
    <w:p w14:paraId="0E65090A" w14:textId="3606B564" w:rsidR="00D847AC" w:rsidRDefault="0C2116B7" w:rsidP="0057277E">
      <w:pPr>
        <w:pStyle w:val="Overskrift2"/>
      </w:pPr>
      <w:bookmarkStart w:id="10" w:name="_Toc161147958"/>
      <w:r>
        <w:t xml:space="preserve">5.4 </w:t>
      </w:r>
      <w:r w:rsidR="63ECCA07">
        <w:t xml:space="preserve">Lang arbeidstid </w:t>
      </w:r>
      <w:r w:rsidR="4DC2B1E0">
        <w:t>(vakter utover 10 timer og opp til 12,5 timer)</w:t>
      </w:r>
      <w:bookmarkEnd w:id="10"/>
    </w:p>
    <w:p w14:paraId="5518782F" w14:textId="77777777" w:rsidR="0057277E" w:rsidRDefault="0057277E" w:rsidP="0057277E">
      <w:r>
        <w:rPr>
          <w:i/>
        </w:rPr>
        <w:t>«</w:t>
      </w:r>
      <w:r w:rsidRPr="0057277E">
        <w:rPr>
          <w:i/>
        </w:rPr>
        <w:t>Lang daglig arbeidstid krever stor fysisk og mental utholdenhet. Jo lengre dagene er, desto høyere er risikoen for uheldige fysiske belastninger i arbeidet. I tillegg øke</w:t>
      </w:r>
      <w:r>
        <w:rPr>
          <w:i/>
        </w:rPr>
        <w:t>r risikoen for ulykker og feil</w:t>
      </w:r>
      <w:r w:rsidRPr="0057277E">
        <w:rPr>
          <w:i/>
        </w:rPr>
        <w:t>handlinger med lengden av skiftet, og risikoen øker mye raskere enn skiftlengden. Dette er trolig en trøtthetseffekt</w:t>
      </w:r>
      <w:r>
        <w:rPr>
          <w:i/>
        </w:rPr>
        <w:t>»</w:t>
      </w:r>
      <w:r>
        <w:t xml:space="preserve"> (Aglen et. Al., 2020, side 12). </w:t>
      </w:r>
    </w:p>
    <w:p w14:paraId="26C77BB7" w14:textId="40E74B6A" w:rsidR="00C17D86" w:rsidRDefault="00C17D86" w:rsidP="00C17D86">
      <w:r>
        <w:lastRenderedPageBreak/>
        <w:t>Langvakter kan egne seg når det er relativ lav arbeidsintensitet. Dersom arbeidet krever 100% årvåkenhet vil langvakter være mindre forsvarlig. I jobber som er slitsomme kan det være mest produktiv</w:t>
      </w:r>
      <w:r w:rsidR="00FE4BE3">
        <w:t>t</w:t>
      </w:r>
      <w:r>
        <w:t xml:space="preserve"> med kortere arbeidstid. Tretthet og behov for søvn og hvile vil føre til redusert produktivitet som avtar utover vaktens lengde (NOU 2016:1). </w:t>
      </w:r>
    </w:p>
    <w:p w14:paraId="4DE1F0C0" w14:textId="77777777" w:rsidR="00C17D86" w:rsidRDefault="00C17D86" w:rsidP="00C17D86">
      <w:r>
        <w:t>En studie viser at feil følger døgnrytmen og at antall feil er på topp kl. 14 og mellom kl. 04 og 05. Dette tilsvarer de tidsrommene hvor vi ofte er mot slutten av vakten (</w:t>
      </w:r>
      <w:proofErr w:type="spellStart"/>
      <w:r>
        <w:t>Stami</w:t>
      </w:r>
      <w:proofErr w:type="spellEnd"/>
      <w:r>
        <w:t xml:space="preserve">). Dersom det er mulig, anbefales det å planlegge for at mindre kritiske oppgaver gjennomføres sent i skiftet. </w:t>
      </w:r>
    </w:p>
    <w:p w14:paraId="1CCEBEB8" w14:textId="4F7F2ECE" w:rsidR="00726B5D" w:rsidRDefault="00726B5D" w:rsidP="0057277E">
      <w:r>
        <w:t xml:space="preserve">Det er utarbeidet egen retningslinje for bruk av langvakter, inkludert veileder for bruk av langvakter. Dersom langvakter vurderes, anbefales det å sette seg inn i disse dokumentene. </w:t>
      </w:r>
      <w:hyperlink r:id="rId11" w:history="1">
        <w:r w:rsidR="00A41C00" w:rsidRPr="00A41C00">
          <w:rPr>
            <w:rStyle w:val="Hyperkobling"/>
          </w:rPr>
          <w:t>Retningslinje – langvakter.</w:t>
        </w:r>
      </w:hyperlink>
      <w:r w:rsidR="00A41C00">
        <w:t xml:space="preserve"> </w:t>
      </w:r>
    </w:p>
    <w:p w14:paraId="29C278EE" w14:textId="77777777" w:rsidR="00A430B2" w:rsidRPr="00F92215" w:rsidRDefault="00A430B2" w:rsidP="6D381BFB">
      <w:pPr>
        <w:rPr>
          <w:b/>
          <w:bCs/>
          <w:sz w:val="24"/>
          <w:szCs w:val="24"/>
        </w:rPr>
      </w:pPr>
      <w:r w:rsidRPr="6D381BFB">
        <w:rPr>
          <w:b/>
          <w:bCs/>
          <w:sz w:val="24"/>
          <w:szCs w:val="24"/>
        </w:rPr>
        <w:t xml:space="preserve">Risikoreduserende tiltak </w:t>
      </w:r>
    </w:p>
    <w:p w14:paraId="24A5F9D6" w14:textId="77777777" w:rsidR="00A430B2" w:rsidRDefault="00A430B2" w:rsidP="00A430B2">
      <w:pPr>
        <w:pStyle w:val="Listeavsnitt"/>
        <w:numPr>
          <w:ilvl w:val="0"/>
          <w:numId w:val="25"/>
        </w:numPr>
      </w:pPr>
      <w:r>
        <w:t xml:space="preserve">må være frivillig </w:t>
      </w:r>
    </w:p>
    <w:p w14:paraId="0E6E4323" w14:textId="0B82C8F7" w:rsidR="00A430B2" w:rsidRDefault="00A430B2" w:rsidP="00A430B2">
      <w:pPr>
        <w:pStyle w:val="Listeavsnitt"/>
        <w:numPr>
          <w:ilvl w:val="0"/>
          <w:numId w:val="25"/>
        </w:numPr>
      </w:pPr>
      <w:r>
        <w:t>sikre tilst</w:t>
      </w:r>
      <w:r w:rsidR="00480C95">
        <w:t xml:space="preserve">rekkelig hviletid </w:t>
      </w:r>
    </w:p>
    <w:p w14:paraId="3364661A" w14:textId="599E72D4" w:rsidR="00A41C00" w:rsidRDefault="00A41C00" w:rsidP="00A430B2">
      <w:pPr>
        <w:pStyle w:val="Listeavsnitt"/>
        <w:numPr>
          <w:ilvl w:val="0"/>
          <w:numId w:val="25"/>
        </w:numPr>
      </w:pPr>
      <w:r>
        <w:t xml:space="preserve">tilrettelegg for pauseavvikling </w:t>
      </w:r>
    </w:p>
    <w:p w14:paraId="371258A0" w14:textId="12EAB427" w:rsidR="00A430B2" w:rsidRDefault="00A430B2" w:rsidP="00A430B2">
      <w:pPr>
        <w:pStyle w:val="Listeavsnitt"/>
        <w:numPr>
          <w:ilvl w:val="0"/>
          <w:numId w:val="25"/>
        </w:numPr>
      </w:pPr>
      <w:r>
        <w:t>begren</w:t>
      </w:r>
      <w:r w:rsidR="00D948E8">
        <w:t xml:space="preserve">se antallet langvakter på rad </w:t>
      </w:r>
    </w:p>
    <w:p w14:paraId="55DED3D5" w14:textId="77777777" w:rsidR="00A430B2" w:rsidRDefault="00A430B2" w:rsidP="00A430B2">
      <w:pPr>
        <w:pStyle w:val="Listeavsnitt"/>
        <w:numPr>
          <w:ilvl w:val="0"/>
          <w:numId w:val="25"/>
        </w:numPr>
      </w:pPr>
      <w:r>
        <w:t xml:space="preserve">begrenset antall langvakter per uke og i løpet av 4 uker </w:t>
      </w:r>
    </w:p>
    <w:p w14:paraId="79827B53" w14:textId="65B07D32" w:rsidR="00591C72" w:rsidRDefault="0C2116B7" w:rsidP="009276D5">
      <w:pPr>
        <w:pStyle w:val="Overskrift2"/>
      </w:pPr>
      <w:bookmarkStart w:id="11" w:name="_Toc161147959"/>
      <w:r>
        <w:t xml:space="preserve">5.5 </w:t>
      </w:r>
      <w:r w:rsidR="5384CA66">
        <w:t>Delte skift</w:t>
      </w:r>
      <w:bookmarkEnd w:id="11"/>
      <w:r w:rsidR="5384CA66">
        <w:t xml:space="preserve"> </w:t>
      </w:r>
    </w:p>
    <w:p w14:paraId="1DC214B8" w14:textId="77777777" w:rsidR="009276D5" w:rsidRDefault="009276D5" w:rsidP="009276D5">
      <w:r>
        <w:rPr>
          <w:i/>
        </w:rPr>
        <w:t>«</w:t>
      </w:r>
      <w:r w:rsidRPr="009276D5">
        <w:rPr>
          <w:i/>
        </w:rPr>
        <w:t>Delte skift vil si at arbeidstiden stykkes opp med ubetalte ventetider eller transporttider. Loven regulerer i liten grad slike ordninger, men de kan likevel ha helse- og velferdsmessige konsekvenser</w:t>
      </w:r>
      <w:r>
        <w:rPr>
          <w:i/>
        </w:rPr>
        <w:t>»</w:t>
      </w:r>
      <w:r>
        <w:t xml:space="preserve"> (Aglen et. Al., 2020, side 16).</w:t>
      </w:r>
    </w:p>
    <w:p w14:paraId="39A18A2C" w14:textId="77777777" w:rsidR="009276D5" w:rsidRDefault="009276D5" w:rsidP="009276D5">
      <w:r>
        <w:t>«</w:t>
      </w:r>
      <w:r>
        <w:rPr>
          <w:i/>
        </w:rPr>
        <w:t xml:space="preserve">Delte skift skaper liknende problemer som lange skift, og forekommer dessuten ofte i kombinasjon med andre forhold som forsterker problemene: svært tidlig skiftstart eller sen skiftslutt, uregelmessige starttider, lange våkenperioder og korte arbeidsfrie perioder» </w:t>
      </w:r>
      <w:r>
        <w:t>(Aglen et. Al., 2020, side 16).</w:t>
      </w:r>
    </w:p>
    <w:p w14:paraId="053E7DB9" w14:textId="77777777" w:rsidR="009276D5" w:rsidRPr="009276D5" w:rsidRDefault="009276D5" w:rsidP="009276D5">
      <w:pPr>
        <w:rPr>
          <w:i/>
        </w:rPr>
      </w:pPr>
      <w:r>
        <w:t>Delte skift kan medføre</w:t>
      </w:r>
      <w:r w:rsidR="00A435BE">
        <w:t xml:space="preserve"> redusert sammenhengende hviletid, arbeidsrelaterte helseproblemer, søvnproblemer,</w:t>
      </w:r>
      <w:r>
        <w:t xml:space="preserve"> økt reisetid og reisekostnader for den enkelte, samt økte utfordringer med </w:t>
      </w:r>
      <w:proofErr w:type="spellStart"/>
      <w:r>
        <w:t>work-life</w:t>
      </w:r>
      <w:proofErr w:type="spellEnd"/>
      <w:r>
        <w:t xml:space="preserve"> balansen. </w:t>
      </w:r>
      <w:r w:rsidR="00A435BE">
        <w:t xml:space="preserve">For flertallet vil en slik arbeidstidsordning oppleves belastende. </w:t>
      </w:r>
    </w:p>
    <w:p w14:paraId="4969DD7A" w14:textId="77777777" w:rsidR="00591C72" w:rsidRPr="00F92215" w:rsidRDefault="00A435BE" w:rsidP="00F92215">
      <w:pPr>
        <w:rPr>
          <w:b/>
          <w:sz w:val="24"/>
        </w:rPr>
      </w:pPr>
      <w:r w:rsidRPr="00F92215">
        <w:rPr>
          <w:b/>
          <w:sz w:val="24"/>
        </w:rPr>
        <w:t xml:space="preserve">Risikoreduserende tiltak </w:t>
      </w:r>
    </w:p>
    <w:p w14:paraId="7D625ECB" w14:textId="77777777" w:rsidR="00A435BE" w:rsidRDefault="00A435BE" w:rsidP="00A435BE">
      <w:pPr>
        <w:pStyle w:val="Listeavsnitt"/>
        <w:numPr>
          <w:ilvl w:val="0"/>
          <w:numId w:val="26"/>
        </w:numPr>
      </w:pPr>
      <w:r>
        <w:t xml:space="preserve">ha tilgjengelig hvilerom med mulighet for søvn mellom skiftene </w:t>
      </w:r>
    </w:p>
    <w:p w14:paraId="41DB8AE8" w14:textId="77777777" w:rsidR="00A435BE" w:rsidRDefault="00A435BE" w:rsidP="00A435BE">
      <w:pPr>
        <w:pStyle w:val="Listeavsnitt"/>
        <w:numPr>
          <w:ilvl w:val="0"/>
          <w:numId w:val="26"/>
        </w:numPr>
      </w:pPr>
      <w:r>
        <w:t xml:space="preserve">unngå for tidlig start (helst etter kl. 7) </w:t>
      </w:r>
    </w:p>
    <w:p w14:paraId="1E6CB52F" w14:textId="7B012F1D" w:rsidR="00A435BE" w:rsidRDefault="00A435BE" w:rsidP="00A435BE">
      <w:pPr>
        <w:pStyle w:val="Listeavsnitt"/>
        <w:numPr>
          <w:ilvl w:val="0"/>
          <w:numId w:val="26"/>
        </w:numPr>
      </w:pPr>
      <w:r>
        <w:t>unngå for</w:t>
      </w:r>
      <w:r w:rsidR="002506C1">
        <w:t xml:space="preserve"> sen</w:t>
      </w:r>
      <w:r>
        <w:t xml:space="preserve"> slutt (helst før kl. 21)</w:t>
      </w:r>
    </w:p>
    <w:p w14:paraId="4B6F89D1" w14:textId="77777777" w:rsidR="00A435BE" w:rsidRDefault="00A435BE" w:rsidP="00A435BE">
      <w:pPr>
        <w:pStyle w:val="Listeavsnitt"/>
        <w:numPr>
          <w:ilvl w:val="0"/>
          <w:numId w:val="26"/>
        </w:numPr>
      </w:pPr>
      <w:r>
        <w:t xml:space="preserve">unngå delte skift på nattarbeid </w:t>
      </w:r>
    </w:p>
    <w:p w14:paraId="1106E42E" w14:textId="30E52E55" w:rsidR="00480C95" w:rsidRDefault="00480C95" w:rsidP="00A435BE">
      <w:pPr>
        <w:pStyle w:val="Listeavsnitt"/>
        <w:numPr>
          <w:ilvl w:val="0"/>
          <w:numId w:val="26"/>
        </w:numPr>
      </w:pPr>
      <w:r>
        <w:t>sikre tilstrekkelig</w:t>
      </w:r>
      <w:r w:rsidR="00806120">
        <w:t xml:space="preserve"> hviletid </w:t>
      </w:r>
      <w:r>
        <w:t xml:space="preserve"> </w:t>
      </w:r>
    </w:p>
    <w:p w14:paraId="506C769A" w14:textId="5C3DBEEB" w:rsidR="00A435BE" w:rsidRDefault="0C2116B7" w:rsidP="00A435BE">
      <w:pPr>
        <w:pStyle w:val="Overskrift2"/>
      </w:pPr>
      <w:bookmarkStart w:id="12" w:name="_Toc161147960"/>
      <w:r>
        <w:t xml:space="preserve">5.6 </w:t>
      </w:r>
      <w:r w:rsidR="6377284D">
        <w:t>Kveldsskift</w:t>
      </w:r>
      <w:bookmarkEnd w:id="12"/>
      <w:r w:rsidR="6377284D">
        <w:t xml:space="preserve"> </w:t>
      </w:r>
    </w:p>
    <w:p w14:paraId="6C0ECD21" w14:textId="219DCBEB" w:rsidR="00A435BE" w:rsidRDefault="00A435BE" w:rsidP="00A435BE">
      <w:r>
        <w:t xml:space="preserve">Hvor belastende kveldsskift oppleves avhenger av skiftlengden og hvor langt utover kvelden skiftet varer. Springvakter (fra kveld til dagvakt), kan medføre redusert hviletid og økt risiko for søvnunderskudd. </w:t>
      </w:r>
      <w:hyperlink w:anchor="_5.1_Søvn,_søvnbehov" w:history="1">
        <w:r w:rsidRPr="00A81BE7">
          <w:rPr>
            <w:rStyle w:val="Hyperkobling"/>
          </w:rPr>
          <w:t>Se tidligere punkt om søvn.</w:t>
        </w:r>
      </w:hyperlink>
      <w:r>
        <w:t xml:space="preserve"> </w:t>
      </w:r>
    </w:p>
    <w:p w14:paraId="0EE06D5E" w14:textId="77777777" w:rsidR="00A435BE" w:rsidRDefault="00A435BE" w:rsidP="00A435BE">
      <w:r>
        <w:t xml:space="preserve">Mange opplever at kveldsskift kommer i veien for sosiale behov, og en så god </w:t>
      </w:r>
      <w:proofErr w:type="spellStart"/>
      <w:r>
        <w:t>vaktfordeling</w:t>
      </w:r>
      <w:proofErr w:type="spellEnd"/>
      <w:r>
        <w:t xml:space="preserve"> som mulig er å foretrekke med hensyn til arbeidstakeres </w:t>
      </w:r>
      <w:proofErr w:type="spellStart"/>
      <w:r>
        <w:t>work-life</w:t>
      </w:r>
      <w:proofErr w:type="spellEnd"/>
      <w:r>
        <w:t xml:space="preserve"> balanse. </w:t>
      </w:r>
    </w:p>
    <w:p w14:paraId="52D064B9" w14:textId="77777777" w:rsidR="00CC13B2" w:rsidRPr="00CC13B2" w:rsidRDefault="00CC13B2" w:rsidP="00CC13B2">
      <w:r>
        <w:lastRenderedPageBreak/>
        <w:t xml:space="preserve">Kveldsskift kan føre til forkortet arbeidsfri når det settes opp dagvakt på påfølgende dag. I de fleste arbeidsplaner i helsesektoren vil det være flere hensyn å ta, og å unngå springskift vil kunne være vanskelig og i enkelte tilfeller </w:t>
      </w:r>
      <w:r w:rsidR="00265142">
        <w:t xml:space="preserve">stå i veien for andre hensyn/ønsker og behov, </w:t>
      </w:r>
      <w:r>
        <w:t xml:space="preserve">som f.eks. dagvakt på fredag før </w:t>
      </w:r>
      <w:r w:rsidR="00265142">
        <w:t>«frihelg»</w:t>
      </w:r>
      <w:r>
        <w:t>, eller at flere kveldsvakter på rad kan føre til at arbeidstaker ikke får ivareta</w:t>
      </w:r>
      <w:r w:rsidR="00265142">
        <w:t>tt omsorgsarbeid og/eller sosiale behov</w:t>
      </w:r>
      <w:r>
        <w:t xml:space="preserve">. En sterk oppfordring er å så langt det lar seg gjøre, sette opp skiftrotasjon forover (med klokken). Altså vil det være bedre å jobbe dag – aften, enn aften-dag med tanke på helse- og velferdsårsaker.  </w:t>
      </w:r>
    </w:p>
    <w:p w14:paraId="1FB4E22E" w14:textId="510DF364" w:rsidR="00A435BE" w:rsidRPr="00CC13B2" w:rsidRDefault="00CC13B2" w:rsidP="00CC13B2">
      <w:pPr>
        <w:rPr>
          <w:color w:val="FF0000"/>
        </w:rPr>
      </w:pPr>
      <w:r>
        <w:t xml:space="preserve">Kveldsvakt bør ikke gå over i nattetimene. For eksempel at man jobber fra kl. 18 til kl. 03. Slike skift vil påvirke prestasjoner og ha helsemessig utfordringer. </w:t>
      </w:r>
    </w:p>
    <w:p w14:paraId="7955B16F" w14:textId="77777777" w:rsidR="00A435BE" w:rsidRPr="00F92215" w:rsidRDefault="00A435BE" w:rsidP="00F92215">
      <w:pPr>
        <w:rPr>
          <w:b/>
          <w:sz w:val="24"/>
        </w:rPr>
      </w:pPr>
      <w:r w:rsidRPr="00F92215">
        <w:rPr>
          <w:b/>
          <w:sz w:val="24"/>
        </w:rPr>
        <w:t>Risikoreduserende tiltak</w:t>
      </w:r>
    </w:p>
    <w:p w14:paraId="6784EE67" w14:textId="77777777" w:rsidR="00A435BE" w:rsidRDefault="00A435BE" w:rsidP="00A435BE">
      <w:pPr>
        <w:pStyle w:val="Listeavsnitt"/>
        <w:numPr>
          <w:ilvl w:val="0"/>
          <w:numId w:val="27"/>
        </w:numPr>
      </w:pPr>
      <w:r>
        <w:t xml:space="preserve">begrenset antall kveldsvakter per uke </w:t>
      </w:r>
    </w:p>
    <w:p w14:paraId="71BAC1A7" w14:textId="77777777" w:rsidR="00A435BE" w:rsidRDefault="00A435BE" w:rsidP="00A435BE">
      <w:pPr>
        <w:pStyle w:val="Listeavsnitt"/>
        <w:numPr>
          <w:ilvl w:val="0"/>
          <w:numId w:val="27"/>
        </w:numPr>
      </w:pPr>
      <w:r>
        <w:t xml:space="preserve">unngå springskift (fra kveld til dag) </w:t>
      </w:r>
    </w:p>
    <w:p w14:paraId="24A41483" w14:textId="1810B881" w:rsidR="00A435BE" w:rsidRDefault="00A435BE" w:rsidP="00A435BE">
      <w:pPr>
        <w:pStyle w:val="Listeavsnitt"/>
        <w:numPr>
          <w:ilvl w:val="0"/>
          <w:numId w:val="27"/>
        </w:numPr>
      </w:pPr>
      <w:r>
        <w:t xml:space="preserve">sikre tilstrekkelig hviletid </w:t>
      </w:r>
    </w:p>
    <w:p w14:paraId="7356E211" w14:textId="71ED6E5B" w:rsidR="00D948E8" w:rsidRDefault="00D948E8" w:rsidP="00D948E8">
      <w:pPr>
        <w:pStyle w:val="Listeavsnitt"/>
        <w:numPr>
          <w:ilvl w:val="0"/>
          <w:numId w:val="27"/>
        </w:numPr>
      </w:pPr>
      <w:r>
        <w:t xml:space="preserve">kveldsvakter avsluttes mellom kl. 20 og 24 </w:t>
      </w:r>
    </w:p>
    <w:p w14:paraId="19344E1F" w14:textId="08E45DB7" w:rsidR="00BF2EC8" w:rsidRDefault="0C2116B7" w:rsidP="00BF2EC8">
      <w:pPr>
        <w:pStyle w:val="Overskrift2"/>
      </w:pPr>
      <w:bookmarkStart w:id="13" w:name="_Toc161147961"/>
      <w:r>
        <w:t xml:space="preserve">5.7 </w:t>
      </w:r>
      <w:r w:rsidR="69303714">
        <w:t>Nattarbeid</w:t>
      </w:r>
      <w:bookmarkEnd w:id="13"/>
      <w:r w:rsidR="69303714">
        <w:t xml:space="preserve"> </w:t>
      </w:r>
    </w:p>
    <w:p w14:paraId="06A5C12C" w14:textId="77777777" w:rsidR="00A72DE6" w:rsidRDefault="00A72DE6" w:rsidP="00BF2EC8">
      <w:r>
        <w:rPr>
          <w:i/>
        </w:rPr>
        <w:t>«</w:t>
      </w:r>
      <w:r w:rsidRPr="00A72DE6">
        <w:rPr>
          <w:i/>
        </w:rPr>
        <w:t>De fleste opplever nattarbeidet som en belastning. Det er også tvilsomt om tilpasningene beskytter mot helseeffektene. Nattarbeid øker risikoen for kroniske søvnproblemer og andre helseproblemer, spesielt i fordøyelsessystemet og i hjerte- og karsystemet (angina, høyt blodtrykk, hjerteinfarkt). Skift- og nattarbeid øker også risikoen for diabetes</w:t>
      </w:r>
      <w:r>
        <w:rPr>
          <w:i/>
        </w:rPr>
        <w:t xml:space="preserve">» </w:t>
      </w:r>
      <w:r>
        <w:t>(Aglen et. Al., 2020, side 23).</w:t>
      </w:r>
    </w:p>
    <w:p w14:paraId="1FF07A85" w14:textId="77777777" w:rsidR="00ED2840" w:rsidRDefault="00ED2840" w:rsidP="00BF2EC8">
      <w:r w:rsidRPr="00ED2840">
        <w:rPr>
          <w:i/>
        </w:rPr>
        <w:t>«Den biologiske døgnrytmen gjør at man ikke kan mestre samme tempo og arbeidsintensitet om natta som om dagen»</w:t>
      </w:r>
      <w:r>
        <w:t xml:space="preserve"> (Aglen et. Al., 2020, side 24). </w:t>
      </w:r>
    </w:p>
    <w:p w14:paraId="6799095F" w14:textId="77777777" w:rsidR="00ED2840" w:rsidRDefault="00ED2840" w:rsidP="00BF2EC8">
      <w:r>
        <w:t xml:space="preserve">Det er flere uheldige konsekvenser ved nattarbeid (Algen et. Al., 2020): </w:t>
      </w:r>
    </w:p>
    <w:p w14:paraId="75095F2B" w14:textId="36E1C3D5" w:rsidR="00ED2840" w:rsidRDefault="00270942" w:rsidP="00ED2840">
      <w:pPr>
        <w:pStyle w:val="Listeavsnitt"/>
        <w:numPr>
          <w:ilvl w:val="0"/>
          <w:numId w:val="34"/>
        </w:numPr>
      </w:pPr>
      <w:r>
        <w:t>r</w:t>
      </w:r>
      <w:r w:rsidR="00ED2840">
        <w:t>isikoen for skader og ul</w:t>
      </w:r>
      <w:r w:rsidR="002506C1">
        <w:t>ykker er større enn på dagtid</w:t>
      </w:r>
    </w:p>
    <w:p w14:paraId="0394F6C7" w14:textId="75D963B3" w:rsidR="00ED2840" w:rsidRDefault="00270942" w:rsidP="00ED2840">
      <w:pPr>
        <w:pStyle w:val="Listeavsnitt"/>
        <w:numPr>
          <w:ilvl w:val="0"/>
          <w:numId w:val="34"/>
        </w:numPr>
      </w:pPr>
      <w:r>
        <w:t>p</w:t>
      </w:r>
      <w:r w:rsidR="00ED2840">
        <w:t>restasjonsevnen, reaksjonsevnen og evnen til å ta beslutninger</w:t>
      </w:r>
      <w:r w:rsidR="002506C1">
        <w:t xml:space="preserve"> er mye dårligere om natten</w:t>
      </w:r>
    </w:p>
    <w:p w14:paraId="04CBD10A" w14:textId="19A8301C" w:rsidR="00ED2840" w:rsidRDefault="00270942" w:rsidP="00ED2840">
      <w:pPr>
        <w:pStyle w:val="Listeavsnitt"/>
        <w:numPr>
          <w:ilvl w:val="0"/>
          <w:numId w:val="34"/>
        </w:numPr>
      </w:pPr>
      <w:r>
        <w:t>r</w:t>
      </w:r>
      <w:r w:rsidR="002506C1">
        <w:t>isikofylt arbeid blir farligere.</w:t>
      </w:r>
    </w:p>
    <w:p w14:paraId="1A1F2E93" w14:textId="3C87343F" w:rsidR="00A72DE6" w:rsidRDefault="00A72DE6" w:rsidP="00BF2EC8">
      <w:r>
        <w:t xml:space="preserve">Se retningslinje </w:t>
      </w:r>
      <w:hyperlink r:id="rId12" w:history="1">
        <w:r w:rsidRPr="00A41C00">
          <w:rPr>
            <w:rStyle w:val="Hyperkobling"/>
          </w:rPr>
          <w:t>«Nattarbeid»</w:t>
        </w:r>
      </w:hyperlink>
      <w:r>
        <w:t xml:space="preserve"> for mer tips til den enkelte arbeidstaker som jobber natt, samt informasjon om helseundersøkelse for nattarbeidere. </w:t>
      </w:r>
    </w:p>
    <w:p w14:paraId="76F343C1" w14:textId="00EBB19E" w:rsidR="00A72DE6" w:rsidRPr="00F92215" w:rsidRDefault="00A72DE6" w:rsidP="00F92215">
      <w:pPr>
        <w:rPr>
          <w:b/>
          <w:sz w:val="24"/>
        </w:rPr>
      </w:pPr>
      <w:r w:rsidRPr="00F92215">
        <w:rPr>
          <w:b/>
          <w:sz w:val="24"/>
        </w:rPr>
        <w:t xml:space="preserve">Risikoreduserende tiltak </w:t>
      </w:r>
    </w:p>
    <w:p w14:paraId="6D7B3347" w14:textId="77777777" w:rsidR="00BF2EC8" w:rsidRDefault="00A72DE6" w:rsidP="00BF2EC8">
      <w:pPr>
        <w:pStyle w:val="Listeavsnitt"/>
        <w:numPr>
          <w:ilvl w:val="0"/>
          <w:numId w:val="32"/>
        </w:numPr>
      </w:pPr>
      <w:r>
        <w:t>etter en til tre netter vil det for de fleste være tilstrekke</w:t>
      </w:r>
      <w:r w:rsidR="00ED2840">
        <w:t xml:space="preserve">lig med to normale netters søvn. Det vil være hensiktsmessig med arbeidsfri i denne perioden </w:t>
      </w:r>
    </w:p>
    <w:p w14:paraId="2A6B27DA" w14:textId="77777777" w:rsidR="00ED2840" w:rsidRDefault="00ED2840" w:rsidP="00BF2EC8">
      <w:pPr>
        <w:pStyle w:val="Listeavsnitt"/>
        <w:numPr>
          <w:ilvl w:val="0"/>
          <w:numId w:val="32"/>
        </w:numPr>
      </w:pPr>
      <w:r>
        <w:t xml:space="preserve">for nattarbeid i risikofylt eller belastende arbeid, bør nattevakten ikke være over 8 timer </w:t>
      </w:r>
    </w:p>
    <w:p w14:paraId="6BE48FD0" w14:textId="77777777" w:rsidR="00ED2840" w:rsidRDefault="00ED2840" w:rsidP="00BF2EC8">
      <w:pPr>
        <w:pStyle w:val="Listeavsnitt"/>
        <w:numPr>
          <w:ilvl w:val="0"/>
          <w:numId w:val="32"/>
        </w:numPr>
      </w:pPr>
      <w:r>
        <w:t>legg mindre belastende oppgaver til nattevakten</w:t>
      </w:r>
    </w:p>
    <w:p w14:paraId="3A6E128D" w14:textId="50E456A2" w:rsidR="00ED2840" w:rsidRDefault="00ED2840" w:rsidP="00BF2EC8">
      <w:pPr>
        <w:pStyle w:val="Listeavsnitt"/>
        <w:numPr>
          <w:ilvl w:val="0"/>
          <w:numId w:val="32"/>
        </w:numPr>
      </w:pPr>
      <w:r>
        <w:t>skiftendrin</w:t>
      </w:r>
      <w:r w:rsidR="00B27222">
        <w:t>ger med klokken, for eksempel</w:t>
      </w:r>
      <w:r>
        <w:t xml:space="preserve"> etter 3 natt</w:t>
      </w:r>
      <w:r w:rsidR="00B27222">
        <w:t>evakter har arbeidstaker to døgn</w:t>
      </w:r>
      <w:r>
        <w:t xml:space="preserve"> fri for så å gå på dagvakt</w:t>
      </w:r>
    </w:p>
    <w:p w14:paraId="2BCA8BF5" w14:textId="77777777" w:rsidR="00ED2840" w:rsidRDefault="00ED2840" w:rsidP="00BF2EC8">
      <w:pPr>
        <w:pStyle w:val="Listeavsnitt"/>
        <w:numPr>
          <w:ilvl w:val="0"/>
          <w:numId w:val="32"/>
        </w:numPr>
      </w:pPr>
      <w:r>
        <w:t xml:space="preserve">legg inn </w:t>
      </w:r>
      <w:proofErr w:type="spellStart"/>
      <w:r>
        <w:t>powernap</w:t>
      </w:r>
      <w:proofErr w:type="spellEnd"/>
      <w:r>
        <w:t xml:space="preserve"> om mulig rundt kl. 02 </w:t>
      </w:r>
    </w:p>
    <w:p w14:paraId="1467FC97" w14:textId="77777777" w:rsidR="00ED2840" w:rsidRDefault="00ED2840" w:rsidP="00BF2EC8">
      <w:pPr>
        <w:pStyle w:val="Listeavsnitt"/>
        <w:numPr>
          <w:ilvl w:val="0"/>
          <w:numId w:val="32"/>
        </w:numPr>
      </w:pPr>
      <w:r>
        <w:t xml:space="preserve">risikoen for feil er høyest mellom kl. 04 og 05. Legg kritiske oppgaver tidlig i skiftet </w:t>
      </w:r>
    </w:p>
    <w:p w14:paraId="7451E460" w14:textId="1D67BCB5" w:rsidR="00C9354A" w:rsidRDefault="0C2116B7" w:rsidP="00C9354A">
      <w:pPr>
        <w:pStyle w:val="Overskrift2"/>
      </w:pPr>
      <w:bookmarkStart w:id="14" w:name="_Toc161147962"/>
      <w:r>
        <w:t xml:space="preserve">5.8 </w:t>
      </w:r>
      <w:r w:rsidR="1BC5E52E">
        <w:t>Tidlig morgenskift</w:t>
      </w:r>
      <w:bookmarkEnd w:id="14"/>
      <w:r w:rsidR="1BC5E52E">
        <w:t xml:space="preserve"> </w:t>
      </w:r>
    </w:p>
    <w:p w14:paraId="04B32792" w14:textId="77777777" w:rsidR="00C9354A" w:rsidRDefault="00C9354A" w:rsidP="00C9354A">
      <w:r w:rsidRPr="00C9354A">
        <w:rPr>
          <w:i/>
        </w:rPr>
        <w:t>«Tidlig skiftstart – skiftstart «inn i natta» – kan være belastende på samme måte som nattskift, hvis det krever at man står opp og er våken mens de biologiske funksjonene er på hvilenivå. Det vil si mellom kl. 3 og kl. 6 om morgenen. Siste del av den normale søvnperioden går tapt, og søvnunderskudd oppstår»</w:t>
      </w:r>
      <w:r>
        <w:t xml:space="preserve"> (Aglen et. Al., 2020, side 28).</w:t>
      </w:r>
    </w:p>
    <w:p w14:paraId="6801C6B5" w14:textId="77777777" w:rsidR="00C9354A" w:rsidRDefault="00C9354A" w:rsidP="00C9354A">
      <w:r>
        <w:lastRenderedPageBreak/>
        <w:t xml:space="preserve">Her kan det være individuelle forskjeller. A-mennesker tåler bedre å starte tidlig enn B-mennesker, og alder og reisevei kan også spille inn. Når dagvakter skal starte må også sees i sammenheng med lengden på nattevakter. </w:t>
      </w:r>
    </w:p>
    <w:p w14:paraId="2730F036" w14:textId="77777777" w:rsidR="00C9354A" w:rsidRPr="00F92215" w:rsidRDefault="00C9354A" w:rsidP="00F92215">
      <w:pPr>
        <w:rPr>
          <w:b/>
          <w:sz w:val="24"/>
        </w:rPr>
      </w:pPr>
      <w:r w:rsidRPr="00F92215">
        <w:rPr>
          <w:b/>
          <w:sz w:val="24"/>
        </w:rPr>
        <w:t xml:space="preserve">Risikoreduserende tiltak </w:t>
      </w:r>
    </w:p>
    <w:p w14:paraId="1B7C1505" w14:textId="77777777" w:rsidR="00C9354A" w:rsidRDefault="00C9354A" w:rsidP="00C9354A">
      <w:pPr>
        <w:pStyle w:val="Listeavsnitt"/>
        <w:numPr>
          <w:ilvl w:val="0"/>
          <w:numId w:val="35"/>
        </w:numPr>
      </w:pPr>
      <w:r>
        <w:t xml:space="preserve">fortrinnsvis oppstart av dagvakt etter kl. 07 </w:t>
      </w:r>
    </w:p>
    <w:p w14:paraId="023F2CA6" w14:textId="77777777" w:rsidR="00C9354A" w:rsidRDefault="00C9354A" w:rsidP="00C9354A">
      <w:pPr>
        <w:pStyle w:val="Listeavsnitt"/>
        <w:numPr>
          <w:ilvl w:val="0"/>
          <w:numId w:val="35"/>
        </w:numPr>
      </w:pPr>
      <w:r>
        <w:t xml:space="preserve">individuelle hensyn, som for eksempel om arbeidstakere er A- eller B-mennesker og reisevei </w:t>
      </w:r>
    </w:p>
    <w:p w14:paraId="4CA088E3" w14:textId="77777777" w:rsidR="00C9354A" w:rsidRDefault="00C9354A" w:rsidP="00C9354A">
      <w:pPr>
        <w:pStyle w:val="Listeavsnitt"/>
        <w:numPr>
          <w:ilvl w:val="0"/>
          <w:numId w:val="35"/>
        </w:numPr>
      </w:pPr>
      <w:r>
        <w:t xml:space="preserve">begrenset antall morgenskift som starter før kl. 07 </w:t>
      </w:r>
    </w:p>
    <w:p w14:paraId="45B0493A" w14:textId="4A8D14B4" w:rsidR="0057277E" w:rsidRDefault="00480C95" w:rsidP="006D1302">
      <w:pPr>
        <w:pStyle w:val="Listeavsnitt"/>
        <w:numPr>
          <w:ilvl w:val="0"/>
          <w:numId w:val="35"/>
        </w:numPr>
      </w:pPr>
      <w:r>
        <w:t xml:space="preserve">sikre </w:t>
      </w:r>
      <w:r w:rsidR="00806120">
        <w:t xml:space="preserve">tilstrekkelig hviletid </w:t>
      </w:r>
    </w:p>
    <w:p w14:paraId="16F621F8" w14:textId="4CD9F482" w:rsidR="006D1302" w:rsidRDefault="0C2116B7" w:rsidP="006D1302">
      <w:pPr>
        <w:pStyle w:val="Overskrift2"/>
      </w:pPr>
      <w:bookmarkStart w:id="15" w:name="_Toc161147963"/>
      <w:r>
        <w:t xml:space="preserve">5.9 </w:t>
      </w:r>
      <w:r w:rsidR="26D8CEA5">
        <w:t>Helgerotasjon</w:t>
      </w:r>
      <w:bookmarkEnd w:id="15"/>
      <w:r w:rsidR="26D8CEA5">
        <w:t xml:space="preserve"> </w:t>
      </w:r>
    </w:p>
    <w:p w14:paraId="7B81F025" w14:textId="77777777" w:rsidR="00C17D86" w:rsidRPr="00C17D86" w:rsidRDefault="00C17D86" w:rsidP="00C17D86">
      <w:r>
        <w:t xml:space="preserve">Normalen og standarden i OUS er at det arbeides hver tredje helg. </w:t>
      </w:r>
    </w:p>
    <w:p w14:paraId="42E6BF77" w14:textId="77777777" w:rsidR="006D1302" w:rsidRDefault="006D1302" w:rsidP="006D1302">
      <w:r>
        <w:t xml:space="preserve">Biologisk spiller det i utgangspunktet ingen rolle om arbeidet utføres på hverdager eller i helger og på helligdager, men helgearbeid kan ha sosiale eller velferdsmessige konsekvenser (arbeidstilsynet.no). </w:t>
      </w:r>
    </w:p>
    <w:p w14:paraId="294C142B" w14:textId="77777777" w:rsidR="002227D5" w:rsidRDefault="002227D5" w:rsidP="006D1302">
      <w:r>
        <w:t xml:space="preserve">Hovedregelen er at arbeidstaker skal sikres minimum 35 timer sammenhengende arbeidsfri i løpet av sju døgn, fortrinnsvis på søndager. Dersom arbeidstaker har arbeidet en søndag, skal etter hovedregelen påfølgende søndag være fri. </w:t>
      </w:r>
    </w:p>
    <w:p w14:paraId="66AE8A96" w14:textId="22B9D7A5" w:rsidR="002227D5" w:rsidRPr="00895A93" w:rsidRDefault="002227D5" w:rsidP="006D1302">
      <w:r>
        <w:t xml:space="preserve">Arbeidstaker og arbeidsgiver kan skriftlig avtale unntak fra hovedregelen, slik at arbeidstaker i snitt har arbeidsfri annenhver </w:t>
      </w:r>
      <w:proofErr w:type="spellStart"/>
      <w:r>
        <w:t>søn</w:t>
      </w:r>
      <w:proofErr w:type="spellEnd"/>
      <w:r>
        <w:t xml:space="preserve">- og helgedag over en periode på 26 uker, likevel slik at hver fjerde </w:t>
      </w:r>
      <w:proofErr w:type="spellStart"/>
      <w:r>
        <w:t>s</w:t>
      </w:r>
      <w:r w:rsidR="00806120">
        <w:t>øn</w:t>
      </w:r>
      <w:proofErr w:type="spellEnd"/>
      <w:r w:rsidR="00806120">
        <w:t>- eller helgedag</w:t>
      </w:r>
      <w:r>
        <w:t xml:space="preserve"> er fri. </w:t>
      </w:r>
    </w:p>
    <w:p w14:paraId="278BDBBA" w14:textId="29E54ACD" w:rsidR="00224857" w:rsidRPr="006D1302" w:rsidRDefault="3D90ECD4" w:rsidP="002506C1">
      <w:pPr>
        <w:pStyle w:val="Overskrift1"/>
        <w:numPr>
          <w:ilvl w:val="0"/>
          <w:numId w:val="37"/>
        </w:numPr>
        <w:rPr>
          <w:u w:val="single"/>
        </w:rPr>
      </w:pPr>
      <w:bookmarkStart w:id="16" w:name="_Toc161147964"/>
      <w:r w:rsidRPr="52AC1082">
        <w:rPr>
          <w:u w:val="single"/>
        </w:rPr>
        <w:t>Individuelle hensyn</w:t>
      </w:r>
      <w:bookmarkEnd w:id="16"/>
      <w:r w:rsidRPr="52AC1082">
        <w:rPr>
          <w:u w:val="single"/>
        </w:rPr>
        <w:t xml:space="preserve"> </w:t>
      </w:r>
    </w:p>
    <w:p w14:paraId="3B79390D" w14:textId="1F2E3990" w:rsidR="002C14A7" w:rsidRPr="00750680" w:rsidRDefault="002C14A7" w:rsidP="002C14A7">
      <w:pPr>
        <w:rPr>
          <w:strike/>
        </w:rPr>
      </w:pPr>
      <w:r>
        <w:t xml:space="preserve">Hvordan arbeidstakere mestrer ulike arbeidstidsordninger vil variere og avhenge av flere forhold. </w:t>
      </w:r>
      <w:r w:rsidR="006D1302">
        <w:t>For mange vil det også være vanskelig å vurdere</w:t>
      </w:r>
      <w:r w:rsidR="00B27222">
        <w:t xml:space="preserve"> sin egen arbeidsevne og ytelse. Ø</w:t>
      </w:r>
      <w:r w:rsidR="006D1302">
        <w:t xml:space="preserve">konomiske interesser, ønske om sammenhengende fri og andre motivasjonsfaktorer kan føre til at enkelte sier ja til ordninger som vil være for belastende. </w:t>
      </w:r>
      <w:r w:rsidR="00B27222">
        <w:t>Arbeidsgiver har ansvaret for forsvarligheten, og o</w:t>
      </w:r>
      <w:r w:rsidR="006D1302">
        <w:t xml:space="preserve">rdningene </w:t>
      </w:r>
      <w:r w:rsidR="00B27222">
        <w:t xml:space="preserve">skal </w:t>
      </w:r>
      <w:proofErr w:type="spellStart"/>
      <w:r w:rsidR="006D1302">
        <w:t>forsvarlighetsvurderes</w:t>
      </w:r>
      <w:proofErr w:type="spellEnd"/>
      <w:r w:rsidR="006D1302">
        <w:t xml:space="preserve"> utfra timeantall og plassering i </w:t>
      </w:r>
      <w:r w:rsidR="00B27222">
        <w:t>døgnet, og ikke ut fra hvor godt</w:t>
      </w:r>
      <w:r w:rsidR="006D1302">
        <w:t xml:space="preserve"> den ansatte selv mener den mestrer ordningen. </w:t>
      </w:r>
    </w:p>
    <w:p w14:paraId="348E7054" w14:textId="77777777" w:rsidR="002C14A7" w:rsidRPr="004749E7" w:rsidRDefault="002C14A7" w:rsidP="004749E7">
      <w:pPr>
        <w:rPr>
          <w:b/>
          <w:sz w:val="24"/>
        </w:rPr>
      </w:pPr>
      <w:r w:rsidRPr="004749E7">
        <w:rPr>
          <w:b/>
          <w:sz w:val="24"/>
        </w:rPr>
        <w:t>Alder</w:t>
      </w:r>
    </w:p>
    <w:p w14:paraId="577820BA" w14:textId="77777777" w:rsidR="002C14A7" w:rsidRDefault="002C14A7" w:rsidP="002C14A7">
      <w:r>
        <w:t xml:space="preserve">Evnen til å orke nattarbeid og langvakter avtar med årene, og er særlig merkbart fra 50 års alderen (Aglen et. Al., 2020). </w:t>
      </w:r>
    </w:p>
    <w:p w14:paraId="368C7416" w14:textId="77777777" w:rsidR="002C14A7" w:rsidRPr="004749E7" w:rsidRDefault="006D1302" w:rsidP="004749E7">
      <w:pPr>
        <w:rPr>
          <w:b/>
          <w:sz w:val="24"/>
        </w:rPr>
      </w:pPr>
      <w:r w:rsidRPr="004749E7">
        <w:rPr>
          <w:b/>
          <w:sz w:val="24"/>
        </w:rPr>
        <w:t xml:space="preserve">Helse og krefter </w:t>
      </w:r>
    </w:p>
    <w:p w14:paraId="454E34C7" w14:textId="77777777" w:rsidR="002C14A7" w:rsidRDefault="002C14A7" w:rsidP="002C14A7">
      <w:r>
        <w:t xml:space="preserve">Kronisk sykdom kan gjør det vanskelig å orke lange arbeidstider og nattarbeid (Aglen et. Al., 2020). </w:t>
      </w:r>
    </w:p>
    <w:p w14:paraId="644B8664" w14:textId="77777777" w:rsidR="002C14A7" w:rsidRPr="004749E7" w:rsidRDefault="006D1302" w:rsidP="004749E7">
      <w:pPr>
        <w:rPr>
          <w:b/>
          <w:sz w:val="24"/>
        </w:rPr>
      </w:pPr>
      <w:r w:rsidRPr="004749E7">
        <w:rPr>
          <w:b/>
          <w:sz w:val="24"/>
        </w:rPr>
        <w:t>Familiesituasjon og o</w:t>
      </w:r>
      <w:r w:rsidR="002C14A7" w:rsidRPr="004749E7">
        <w:rPr>
          <w:b/>
          <w:sz w:val="24"/>
        </w:rPr>
        <w:t xml:space="preserve">msorgsansvar </w:t>
      </w:r>
    </w:p>
    <w:p w14:paraId="406F8AD6" w14:textId="77777777" w:rsidR="002C14A7" w:rsidRPr="002C14A7" w:rsidRDefault="002C14A7" w:rsidP="002C14A7">
      <w:r>
        <w:t>De som har daglig omsorgsansvar hjemme er som hovedregel best tjent med en jevn fordeling av arbeidstiden fremfor komprimert arbeidstid og langfri (Aglen et. Al., 2020).</w:t>
      </w:r>
    </w:p>
    <w:p w14:paraId="122E0BC9" w14:textId="77777777" w:rsidR="008D601B" w:rsidRPr="004749E7" w:rsidRDefault="006D1302" w:rsidP="004749E7">
      <w:pPr>
        <w:rPr>
          <w:b/>
          <w:sz w:val="24"/>
        </w:rPr>
      </w:pPr>
      <w:r w:rsidRPr="004749E7">
        <w:rPr>
          <w:b/>
          <w:sz w:val="24"/>
        </w:rPr>
        <w:t xml:space="preserve">Søvnbehov </w:t>
      </w:r>
      <w:r w:rsidR="002543D8" w:rsidRPr="004749E7">
        <w:rPr>
          <w:b/>
          <w:sz w:val="24"/>
        </w:rPr>
        <w:t xml:space="preserve">og reisetid </w:t>
      </w:r>
    </w:p>
    <w:p w14:paraId="0B86E1E8" w14:textId="6C5863AB" w:rsidR="002543D8" w:rsidRDefault="002543D8" w:rsidP="002543D8">
      <w:r>
        <w:t xml:space="preserve">Søvnbehov kan variere med alder. I tillegg til søvn skal den sammenhengende arbeidsfriperioden også dekke reisevei og eventuelt andre gjøremål. 8 timer sammenhengende arbeidsfri vil for de fleste være belastende, og bør begrenses. </w:t>
      </w:r>
    </w:p>
    <w:p w14:paraId="15F49348" w14:textId="77777777" w:rsidR="00431DD9" w:rsidRPr="002543D8" w:rsidRDefault="00431DD9" w:rsidP="002543D8"/>
    <w:p w14:paraId="50954A7C" w14:textId="77777777" w:rsidR="006D1302" w:rsidRPr="00F92215" w:rsidRDefault="006D1302" w:rsidP="00F92215">
      <w:pPr>
        <w:rPr>
          <w:b/>
          <w:sz w:val="24"/>
        </w:rPr>
      </w:pPr>
      <w:r w:rsidRPr="00F92215">
        <w:rPr>
          <w:b/>
          <w:sz w:val="24"/>
        </w:rPr>
        <w:lastRenderedPageBreak/>
        <w:t>Risikoreduserende tiltak</w:t>
      </w:r>
    </w:p>
    <w:p w14:paraId="0A5762A6" w14:textId="77777777" w:rsidR="006D1302" w:rsidRDefault="006D1302" w:rsidP="006D1302">
      <w:pPr>
        <w:pStyle w:val="Listeavsnitt"/>
        <w:numPr>
          <w:ilvl w:val="0"/>
          <w:numId w:val="36"/>
        </w:numPr>
      </w:pPr>
      <w:r>
        <w:t xml:space="preserve">ha anonyme spørreundersøkelser om hvordan arbeidstidsordningen oppleves </w:t>
      </w:r>
    </w:p>
    <w:p w14:paraId="5570277C" w14:textId="77777777" w:rsidR="00C17D86" w:rsidRDefault="00C17D86" w:rsidP="006D1302">
      <w:pPr>
        <w:pStyle w:val="Listeavsnitt"/>
        <w:numPr>
          <w:ilvl w:val="0"/>
          <w:numId w:val="36"/>
        </w:numPr>
      </w:pPr>
      <w:r>
        <w:t xml:space="preserve">ha god kjennskap til personalgruppen </w:t>
      </w:r>
    </w:p>
    <w:p w14:paraId="4AA7AE31" w14:textId="77777777" w:rsidR="00224857" w:rsidRPr="00224857" w:rsidRDefault="00C17D86" w:rsidP="004749E7">
      <w:pPr>
        <w:pStyle w:val="Listeavsnitt"/>
        <w:numPr>
          <w:ilvl w:val="0"/>
          <w:numId w:val="36"/>
        </w:numPr>
      </w:pPr>
      <w:r>
        <w:t xml:space="preserve">ikke avtal individuelle ordninger som fører til for høy belastning på øvrige medarbeidere </w:t>
      </w:r>
    </w:p>
    <w:p w14:paraId="1DD26817" w14:textId="4830B30E" w:rsidR="00895A93" w:rsidRDefault="7C94B57A" w:rsidP="00750680">
      <w:pPr>
        <w:pStyle w:val="Overskrift1"/>
        <w:numPr>
          <w:ilvl w:val="0"/>
          <w:numId w:val="37"/>
        </w:numPr>
      </w:pPr>
      <w:bookmarkStart w:id="17" w:name="_Toc161147965"/>
      <w:r w:rsidRPr="52AC1082">
        <w:rPr>
          <w:u w:val="single"/>
        </w:rPr>
        <w:t>Forsvarlighetsvurdering</w:t>
      </w:r>
      <w:bookmarkEnd w:id="17"/>
      <w:r>
        <w:t xml:space="preserve"> </w:t>
      </w:r>
    </w:p>
    <w:p w14:paraId="2BF00F7A" w14:textId="77777777" w:rsidR="00895A93" w:rsidRDefault="00895A93" w:rsidP="00895A93">
      <w:r>
        <w:t xml:space="preserve">Det vil i utgangspunktet ikke være nødvendig å vurdere forsvarligheten av arbeidstidsordninger som ligger innenfor normalarbeidsdagen (inntil 9 timer per dag og 40 timer i uken). Ordinære arbeidstidsordninger der man har en vanlig arbeidsdag uten skift eller turnus, kan anses som forsvarlig uten noen nærmere kartlegging eller vurdering (arbeidstilsynet.no). </w:t>
      </w:r>
    </w:p>
    <w:p w14:paraId="338E7BFC" w14:textId="77777777" w:rsidR="00895A93" w:rsidRDefault="00895A93" w:rsidP="00895A93">
      <w:r>
        <w:t xml:space="preserve">Forsvarlighetsvurdering gjennomføres ved etablering av nye og ved endring av eksisterende arbeidstidsordninger. I tillegg bør det gjøres regelmessige evalueringer for å avdekke uforutsette, uheldige belastninger som følge av arbeidstidsordningen. </w:t>
      </w:r>
    </w:p>
    <w:p w14:paraId="7C374304" w14:textId="77777777" w:rsidR="00581B94" w:rsidRDefault="00224857" w:rsidP="00BC630B">
      <w:r>
        <w:t xml:space="preserve">Forsvarlighetsvurderingen gjennomføres i samarbeid med verneombud, arbeidstakerne og deres tillitsvalgte. </w:t>
      </w:r>
    </w:p>
    <w:p w14:paraId="451FE959" w14:textId="2A9041CF" w:rsidR="004749E7" w:rsidRDefault="003B5AA5" w:rsidP="00525E2E">
      <w:pPr>
        <w:rPr>
          <w:color w:val="FF0000"/>
        </w:rPr>
      </w:pPr>
      <w:r>
        <w:t xml:space="preserve">OUS har egen retningslinje for forsvarlighetsvurdering av arbeidsplaner/arbeidstidsordninger. </w:t>
      </w:r>
      <w:r w:rsidR="002934B2">
        <w:t xml:space="preserve">Se </w:t>
      </w:r>
      <w:hyperlink r:id="rId13" w:history="1">
        <w:r w:rsidR="002934B2" w:rsidRPr="008A1F4A">
          <w:rPr>
            <w:rStyle w:val="Hyperkobling"/>
          </w:rPr>
          <w:t>retningslinje 149566</w:t>
        </w:r>
      </w:hyperlink>
      <w:r w:rsidR="002934B2">
        <w:t>.</w:t>
      </w:r>
    </w:p>
    <w:p w14:paraId="00D5A12A" w14:textId="4C70B3F4" w:rsidR="00B635F5" w:rsidRDefault="487AF3AD" w:rsidP="00750680">
      <w:pPr>
        <w:pStyle w:val="Overskrift1"/>
        <w:numPr>
          <w:ilvl w:val="0"/>
          <w:numId w:val="37"/>
        </w:numPr>
        <w:rPr>
          <w:u w:val="single"/>
        </w:rPr>
      </w:pPr>
      <w:bookmarkStart w:id="18" w:name="_Toc161147966"/>
      <w:r w:rsidRPr="52AC1082">
        <w:rPr>
          <w:u w:val="single"/>
        </w:rPr>
        <w:t>Inngåelse av</w:t>
      </w:r>
      <w:r w:rsidR="02478C42" w:rsidRPr="52AC1082">
        <w:rPr>
          <w:u w:val="single"/>
        </w:rPr>
        <w:t xml:space="preserve"> avtale</w:t>
      </w:r>
      <w:bookmarkEnd w:id="18"/>
      <w:r w:rsidR="02478C42" w:rsidRPr="52AC1082">
        <w:rPr>
          <w:u w:val="single"/>
        </w:rPr>
        <w:t xml:space="preserve"> </w:t>
      </w:r>
    </w:p>
    <w:p w14:paraId="1E946F73" w14:textId="78463CAF" w:rsidR="00300E74" w:rsidRPr="00300E74" w:rsidRDefault="00C87EC7" w:rsidP="00300E74">
      <w:r>
        <w:t>F</w:t>
      </w:r>
      <w:r w:rsidR="00300E74">
        <w:t xml:space="preserve">ølgende forhold </w:t>
      </w:r>
      <w:r w:rsidR="00750680">
        <w:t xml:space="preserve">kan </w:t>
      </w:r>
      <w:r w:rsidR="00300E74">
        <w:t xml:space="preserve">avtales: </w:t>
      </w:r>
    </w:p>
    <w:p w14:paraId="3F84422E" w14:textId="590B5148" w:rsidR="00743C41" w:rsidRPr="00F92215" w:rsidRDefault="4CFC29C3" w:rsidP="00C0292D">
      <w:pPr>
        <w:pStyle w:val="Overskrift2"/>
      </w:pPr>
      <w:bookmarkStart w:id="19" w:name="_Toc161147967"/>
      <w:r>
        <w:t xml:space="preserve">8.1 </w:t>
      </w:r>
      <w:r w:rsidR="2AB71B83">
        <w:t>Arbeidstid</w:t>
      </w:r>
      <w:bookmarkEnd w:id="19"/>
      <w:r w:rsidR="2AB71B83">
        <w:t xml:space="preserve"> </w:t>
      </w:r>
    </w:p>
    <w:p w14:paraId="4FEBB4EA" w14:textId="5CB578A8" w:rsidR="00D2558C" w:rsidRDefault="00D2558C" w:rsidP="00D2558C">
      <w:r>
        <w:t>I hen</w:t>
      </w:r>
      <w:r w:rsidR="006A30B4">
        <w:t>hold til arbeidsmiljøloven</w:t>
      </w:r>
      <w:r w:rsidR="001C355A">
        <w:t xml:space="preserve"> (</w:t>
      </w:r>
      <w:proofErr w:type="spellStart"/>
      <w:r w:rsidR="001C355A">
        <w:t>aml</w:t>
      </w:r>
      <w:proofErr w:type="spellEnd"/>
      <w:r w:rsidR="001C355A">
        <w:t>)</w:t>
      </w:r>
      <w:r w:rsidR="006A30B4">
        <w:t xml:space="preserve"> §</w:t>
      </w:r>
      <w:r w:rsidR="001C355A">
        <w:t xml:space="preserve"> </w:t>
      </w:r>
      <w:r w:rsidR="006A30B4">
        <w:t xml:space="preserve">10-4 skal alminnelig arbeidstid ikke overstige 9 timer i løpet av 24 timer og 40 timer i løpet av sju dager. </w:t>
      </w:r>
      <w:proofErr w:type="spellStart"/>
      <w:r w:rsidR="001C355A">
        <w:t>Aml</w:t>
      </w:r>
      <w:proofErr w:type="spellEnd"/>
      <w:r w:rsidR="001C355A">
        <w:t xml:space="preserve"> </w:t>
      </w:r>
      <w:r w:rsidR="006A30B4">
        <w:t>§</w:t>
      </w:r>
      <w:r w:rsidR="001C355A">
        <w:t xml:space="preserve"> </w:t>
      </w:r>
      <w:r w:rsidR="006A30B4">
        <w:t xml:space="preserve">10-5 åpner for at arbeidstiden kan </w:t>
      </w:r>
      <w:proofErr w:type="spellStart"/>
      <w:r w:rsidR="006A30B4">
        <w:t>gjennomsnittsberegnes</w:t>
      </w:r>
      <w:proofErr w:type="spellEnd"/>
      <w:r w:rsidR="006A30B4">
        <w:t xml:space="preserve"> over en periode på høyst 52 uker. I virksomheter som er bundet av tariffavtale kan </w:t>
      </w:r>
      <w:r>
        <w:t>arbeidsgiver og arbeidstakernes tillitsvalgte i virksomheten, skriftlig avtale at den alminnelige arbeidstiden skal ordnes slik at den i løpet av en periode på høyst 52 uker i gjennomsnitt ikke blir lengre enn bestemmelsene i</w:t>
      </w:r>
      <w:r w:rsidR="001C355A">
        <w:t xml:space="preserve"> </w:t>
      </w:r>
      <w:proofErr w:type="spellStart"/>
      <w:r w:rsidR="001C355A">
        <w:t>aml</w:t>
      </w:r>
      <w:proofErr w:type="spellEnd"/>
      <w:r>
        <w:t xml:space="preserve"> §</w:t>
      </w:r>
      <w:r w:rsidR="001C355A">
        <w:t xml:space="preserve"> </w:t>
      </w:r>
      <w:r>
        <w:t xml:space="preserve">10-4. For eksempel vil dette etter tariffavtale bety 9 timer i løpet av 24 timer, og 35,5 timer per uke for turnusarbeid. </w:t>
      </w:r>
    </w:p>
    <w:p w14:paraId="20886135" w14:textId="3AAFF2B7" w:rsidR="006A30B4" w:rsidRDefault="00D2558C" w:rsidP="00D2558C">
      <w:r>
        <w:t>Maksimal arbeidstid etter avtale med lokal tillits</w:t>
      </w:r>
      <w:r w:rsidR="006A30B4">
        <w:t xml:space="preserve">valgt er 12,5 timer i løpet av 24 timer og 48 timer i løpet av sju dager. Grensen på 48 timer i løpet av sju dager kan </w:t>
      </w:r>
      <w:r w:rsidR="001C355A">
        <w:t xml:space="preserve">igjen </w:t>
      </w:r>
      <w:proofErr w:type="spellStart"/>
      <w:r w:rsidR="006A30B4">
        <w:t>gjennomsnittsberegnes</w:t>
      </w:r>
      <w:proofErr w:type="spellEnd"/>
      <w:r w:rsidR="006A30B4">
        <w:t xml:space="preserve"> over en periode på åtte uker, likevel slik at den alminnelige arbeidstiden ikke overstiger 54 timer i noen enkelt uke. </w:t>
      </w:r>
    </w:p>
    <w:p w14:paraId="2B05ECD2" w14:textId="460D953C" w:rsidR="00F72544" w:rsidRPr="00F92215" w:rsidRDefault="5A1BDC9B" w:rsidP="00C0292D">
      <w:pPr>
        <w:pStyle w:val="Overskrift2"/>
      </w:pPr>
      <w:bookmarkStart w:id="20" w:name="_Toc161147968"/>
      <w:r>
        <w:t xml:space="preserve">8.2 </w:t>
      </w:r>
      <w:r w:rsidR="49ACC339">
        <w:t>Arbeidsfri</w:t>
      </w:r>
      <w:bookmarkEnd w:id="20"/>
      <w:r w:rsidR="49ACC339">
        <w:t xml:space="preserve"> </w:t>
      </w:r>
    </w:p>
    <w:p w14:paraId="1D5B0178" w14:textId="0AFF1C9E" w:rsidR="00F72544" w:rsidRDefault="00F72544" w:rsidP="00F72544">
      <w:r>
        <w:t>Etter arbeidsmiljølovens §</w:t>
      </w:r>
      <w:r w:rsidR="001C355A">
        <w:t xml:space="preserve"> </w:t>
      </w:r>
      <w:r>
        <w:t xml:space="preserve">10-8, første og andre ledd, skal arbeidstaker ha minst 11 timer sammenhengende arbeidsfri i løpet av 24 timer, og 35 timer sammenhengende fri i løpet av sju dager. Etter tredje ledd kan arbeidsgiver og arbeidstakernes tillitsvalgte i virksomheten skriftlig avtale unntak fra disse bestemmelsene, og avtale arbeidsfri ned til 8 timer i løpet av 24 timer og 28 timer i løpet av sju dager. </w:t>
      </w:r>
    </w:p>
    <w:p w14:paraId="47540F84" w14:textId="5A99DB3D" w:rsidR="009208CF" w:rsidRPr="00F92215" w:rsidRDefault="2518D985" w:rsidP="00C0292D">
      <w:pPr>
        <w:pStyle w:val="Overskrift2"/>
      </w:pPr>
      <w:bookmarkStart w:id="21" w:name="_Toc161147969"/>
      <w:r>
        <w:t xml:space="preserve">8.3 </w:t>
      </w:r>
      <w:r w:rsidR="1794420C">
        <w:t>P</w:t>
      </w:r>
      <w:r w:rsidR="3448C5C7">
        <w:t>auser</w:t>
      </w:r>
      <w:bookmarkEnd w:id="21"/>
      <w:r w:rsidR="3448C5C7">
        <w:t xml:space="preserve"> </w:t>
      </w:r>
    </w:p>
    <w:p w14:paraId="7EE41A42" w14:textId="1CE2980A" w:rsidR="009208CF" w:rsidRDefault="009208CF" w:rsidP="009208CF">
      <w:r>
        <w:t>I henhold til arbeidsmiljøloven §</w:t>
      </w:r>
      <w:r w:rsidR="001C355A">
        <w:t xml:space="preserve"> </w:t>
      </w:r>
      <w:r>
        <w:t xml:space="preserve">10-9, første ledd, skal arbeidstaker ha minst en pause dersom den daglig arbeidstiden overstiger fem og en halv time. Pausene skal til sammen være minst en halv time dersom den daglige arbeidstiden er minst åtte timer. I </w:t>
      </w:r>
      <w:proofErr w:type="spellStart"/>
      <w:r w:rsidR="001C355A">
        <w:t>aml</w:t>
      </w:r>
      <w:proofErr w:type="spellEnd"/>
      <w:r w:rsidR="001C355A">
        <w:t xml:space="preserve"> </w:t>
      </w:r>
      <w:r>
        <w:t>§</w:t>
      </w:r>
      <w:r w:rsidR="001C355A">
        <w:t xml:space="preserve"> </w:t>
      </w:r>
      <w:r>
        <w:t xml:space="preserve">10-9, andre ledd, skal arbeidstaker gis </w:t>
      </w:r>
      <w:r>
        <w:lastRenderedPageBreak/>
        <w:t xml:space="preserve">en pause på minst en halv time dersom arbeidstaker arbeider mer enn to timer etter den alminnelige arbeidstiden er avviklet. </w:t>
      </w:r>
    </w:p>
    <w:p w14:paraId="0FD057FB" w14:textId="10418EFD" w:rsidR="003B5AA5" w:rsidRDefault="00D62CB8" w:rsidP="009208CF">
      <w:r>
        <w:t xml:space="preserve">Når vaktene er over 10 timer bør </w:t>
      </w:r>
      <w:r w:rsidR="003B5AA5">
        <w:t xml:space="preserve">det legges til rette for minimum 60 minutters pause, fortrinnsvis 2x30 minutter. </w:t>
      </w:r>
    </w:p>
    <w:p w14:paraId="600F7E45" w14:textId="3B31F9A2" w:rsidR="00750680" w:rsidRDefault="009208CF" w:rsidP="009208CF">
      <w:r>
        <w:t xml:space="preserve">Hvorvidt pausen skal være lønnet eller uten lønn, avhenger av om arbeidstaker kan forlate arbeidsplassen og om det finnes tilfredsstillende pauserom.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7210"/>
      </w:tblGrid>
      <w:tr w:rsidR="00C0292D" w:rsidRPr="00C0292D" w14:paraId="39BA1DE7" w14:textId="77777777" w:rsidTr="00C0292D">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9CC2E5"/>
            <w:hideMark/>
          </w:tcPr>
          <w:p w14:paraId="7FB0C91C" w14:textId="77777777" w:rsidR="00C0292D" w:rsidRPr="00C0292D" w:rsidRDefault="00C0292D" w:rsidP="00C0292D">
            <w:pPr>
              <w:pStyle w:val="paragraph"/>
              <w:spacing w:before="0" w:beforeAutospacing="0" w:after="0" w:afterAutospacing="0"/>
              <w:textAlignment w:val="baseline"/>
              <w:rPr>
                <w:rFonts w:ascii="Segoe UI" w:hAnsi="Segoe UI" w:cs="Segoe UI"/>
                <w:sz w:val="18"/>
                <w:szCs w:val="18"/>
              </w:rPr>
            </w:pPr>
            <w:r w:rsidRPr="00C0292D">
              <w:rPr>
                <w:rFonts w:ascii="Calibri" w:hAnsi="Calibri" w:cs="Calibri"/>
                <w:sz w:val="22"/>
                <w:szCs w:val="22"/>
              </w:rPr>
              <w:t> </w:t>
            </w:r>
          </w:p>
        </w:tc>
        <w:tc>
          <w:tcPr>
            <w:tcW w:w="7210" w:type="dxa"/>
            <w:tcBorders>
              <w:top w:val="single" w:sz="6" w:space="0" w:color="auto"/>
              <w:left w:val="single" w:sz="6" w:space="0" w:color="auto"/>
              <w:bottom w:val="single" w:sz="6" w:space="0" w:color="auto"/>
              <w:right w:val="single" w:sz="6" w:space="0" w:color="auto"/>
            </w:tcBorders>
            <w:shd w:val="clear" w:color="auto" w:fill="9CC2E5"/>
            <w:hideMark/>
          </w:tcPr>
          <w:p w14:paraId="3C202F0F" w14:textId="77777777" w:rsidR="00C0292D" w:rsidRPr="00C0292D" w:rsidRDefault="00C0292D" w:rsidP="00C0292D">
            <w:pPr>
              <w:spacing w:after="0" w:line="240" w:lineRule="auto"/>
              <w:textAlignment w:val="baseline"/>
              <w:rPr>
                <w:rFonts w:ascii="Segoe UI" w:eastAsia="Times New Roman" w:hAnsi="Segoe UI" w:cs="Segoe UI"/>
                <w:sz w:val="18"/>
                <w:szCs w:val="18"/>
                <w:lang w:eastAsia="nb-NO"/>
              </w:rPr>
            </w:pPr>
            <w:r w:rsidRPr="00C0292D">
              <w:rPr>
                <w:rFonts w:ascii="Calibri" w:eastAsia="Times New Roman" w:hAnsi="Calibri" w:cs="Calibri"/>
                <w:lang w:eastAsia="nb-NO"/>
              </w:rPr>
              <w:t>Vurdering  </w:t>
            </w:r>
          </w:p>
        </w:tc>
      </w:tr>
      <w:tr w:rsidR="00C0292D" w:rsidRPr="00C0292D" w14:paraId="0D76F203" w14:textId="77777777" w:rsidTr="00C0292D">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EEAF6"/>
            <w:hideMark/>
          </w:tcPr>
          <w:p w14:paraId="3419FD63" w14:textId="77777777" w:rsidR="00C0292D" w:rsidRPr="00C0292D" w:rsidRDefault="00C0292D" w:rsidP="00C0292D">
            <w:pPr>
              <w:spacing w:after="0" w:line="240" w:lineRule="auto"/>
              <w:textAlignment w:val="baseline"/>
              <w:rPr>
                <w:rFonts w:ascii="Segoe UI" w:eastAsia="Times New Roman" w:hAnsi="Segoe UI" w:cs="Segoe UI"/>
                <w:sz w:val="18"/>
                <w:szCs w:val="18"/>
                <w:lang w:eastAsia="nb-NO"/>
              </w:rPr>
            </w:pPr>
            <w:r w:rsidRPr="00C0292D">
              <w:rPr>
                <w:rFonts w:ascii="Calibri" w:eastAsia="Times New Roman" w:hAnsi="Calibri" w:cs="Calibri"/>
                <w:lang w:eastAsia="nb-NO"/>
              </w:rPr>
              <w:t>Pauserom  </w:t>
            </w:r>
          </w:p>
        </w:tc>
        <w:tc>
          <w:tcPr>
            <w:tcW w:w="7210" w:type="dxa"/>
            <w:tcBorders>
              <w:top w:val="single" w:sz="6" w:space="0" w:color="auto"/>
              <w:left w:val="single" w:sz="6" w:space="0" w:color="auto"/>
              <w:bottom w:val="single" w:sz="6" w:space="0" w:color="auto"/>
              <w:right w:val="single" w:sz="6" w:space="0" w:color="auto"/>
            </w:tcBorders>
            <w:shd w:val="clear" w:color="auto" w:fill="auto"/>
            <w:hideMark/>
          </w:tcPr>
          <w:p w14:paraId="641A89F7" w14:textId="77777777" w:rsidR="00C0292D" w:rsidRPr="00C0292D" w:rsidRDefault="00C0292D" w:rsidP="00C0292D">
            <w:pPr>
              <w:spacing w:after="0" w:line="240" w:lineRule="auto"/>
              <w:textAlignment w:val="baseline"/>
              <w:rPr>
                <w:rFonts w:ascii="Segoe UI" w:eastAsia="Times New Roman" w:hAnsi="Segoe UI" w:cs="Segoe UI"/>
                <w:sz w:val="18"/>
                <w:szCs w:val="18"/>
                <w:lang w:eastAsia="nb-NO"/>
              </w:rPr>
            </w:pPr>
            <w:r w:rsidRPr="00C0292D">
              <w:rPr>
                <w:rFonts w:ascii="Calibri" w:eastAsia="Times New Roman" w:hAnsi="Calibri" w:cs="Calibri"/>
                <w:lang w:eastAsia="nb-NO"/>
              </w:rPr>
              <w:t xml:space="preserve">Jf. </w:t>
            </w:r>
            <w:proofErr w:type="spellStart"/>
            <w:r w:rsidRPr="00C0292D">
              <w:rPr>
                <w:rFonts w:ascii="Calibri" w:eastAsia="Times New Roman" w:hAnsi="Calibri" w:cs="Calibri"/>
                <w:lang w:eastAsia="nb-NO"/>
              </w:rPr>
              <w:t>aml</w:t>
            </w:r>
            <w:proofErr w:type="spellEnd"/>
            <w:r w:rsidRPr="00C0292D">
              <w:rPr>
                <w:rFonts w:ascii="Calibri" w:eastAsia="Times New Roman" w:hAnsi="Calibri" w:cs="Calibri"/>
                <w:lang w:eastAsia="nb-NO"/>
              </w:rPr>
              <w:t xml:space="preserve"> § 10-9 (1) skal pausen regnes som en del av arbeidstiden dersom det ikke finnes tilfredsstillende pauserom.  </w:t>
            </w:r>
          </w:p>
          <w:p w14:paraId="692BC21D" w14:textId="77777777" w:rsidR="00C0292D" w:rsidRPr="00C0292D" w:rsidRDefault="00C0292D" w:rsidP="00C0292D">
            <w:pPr>
              <w:spacing w:after="0" w:line="240" w:lineRule="auto"/>
              <w:textAlignment w:val="baseline"/>
              <w:rPr>
                <w:rFonts w:ascii="Segoe UI" w:eastAsia="Times New Roman" w:hAnsi="Segoe UI" w:cs="Segoe UI"/>
                <w:sz w:val="18"/>
                <w:szCs w:val="18"/>
                <w:lang w:eastAsia="nb-NO"/>
              </w:rPr>
            </w:pPr>
            <w:r w:rsidRPr="00C0292D">
              <w:rPr>
                <w:rFonts w:ascii="Calibri" w:eastAsia="Times New Roman" w:hAnsi="Calibri" w:cs="Calibri"/>
                <w:lang w:eastAsia="nb-NO"/>
              </w:rPr>
              <w:t> </w:t>
            </w:r>
          </w:p>
          <w:p w14:paraId="4EC2B644" w14:textId="77777777" w:rsidR="00C0292D" w:rsidRPr="00C0292D" w:rsidRDefault="00C0292D" w:rsidP="00C0292D">
            <w:pPr>
              <w:spacing w:after="0" w:line="240" w:lineRule="auto"/>
              <w:textAlignment w:val="baseline"/>
              <w:rPr>
                <w:rFonts w:ascii="Segoe UI" w:eastAsia="Times New Roman" w:hAnsi="Segoe UI" w:cs="Segoe UI"/>
                <w:sz w:val="18"/>
                <w:szCs w:val="18"/>
                <w:lang w:eastAsia="nb-NO"/>
              </w:rPr>
            </w:pPr>
            <w:r w:rsidRPr="00C0292D">
              <w:rPr>
                <w:rFonts w:ascii="Calibri" w:eastAsia="Times New Roman" w:hAnsi="Calibri" w:cs="Calibri"/>
                <w:lang w:eastAsia="nb-NO"/>
              </w:rPr>
              <w:t xml:space="preserve">Virksomheten skal normalt ha eget spiserom, jf. </w:t>
            </w:r>
            <w:proofErr w:type="spellStart"/>
            <w:r w:rsidRPr="00C0292D">
              <w:rPr>
                <w:rFonts w:ascii="Calibri" w:eastAsia="Times New Roman" w:hAnsi="Calibri" w:cs="Calibri"/>
                <w:lang w:eastAsia="nb-NO"/>
              </w:rPr>
              <w:t>arbeidsplassforskriften</w:t>
            </w:r>
            <w:proofErr w:type="spellEnd"/>
            <w:r w:rsidRPr="00C0292D">
              <w:rPr>
                <w:rFonts w:ascii="Calibri" w:eastAsia="Times New Roman" w:hAnsi="Calibri" w:cs="Calibri"/>
                <w:lang w:eastAsia="nb-NO"/>
              </w:rPr>
              <w:t xml:space="preserve"> § 3-5. Som alternativ kan arbeidstakerne ha tilgang til tilfredsstillende spiselokaler utenom virksomheten, men hovedregelen er at personalrom skal ligge i samme bygning som arbeidsplassene. Eksempel på spiserom utenom virksomheten kan være ekstern kantine.  </w:t>
            </w:r>
          </w:p>
          <w:p w14:paraId="1ED71F7A" w14:textId="77777777" w:rsidR="00C0292D" w:rsidRPr="00C0292D" w:rsidRDefault="00C0292D" w:rsidP="00C0292D">
            <w:pPr>
              <w:spacing w:after="0" w:line="240" w:lineRule="auto"/>
              <w:textAlignment w:val="baseline"/>
              <w:rPr>
                <w:rFonts w:ascii="Segoe UI" w:eastAsia="Times New Roman" w:hAnsi="Segoe UI" w:cs="Segoe UI"/>
                <w:sz w:val="18"/>
                <w:szCs w:val="18"/>
                <w:lang w:eastAsia="nb-NO"/>
              </w:rPr>
            </w:pPr>
            <w:r w:rsidRPr="00C0292D">
              <w:rPr>
                <w:rFonts w:ascii="Calibri" w:eastAsia="Times New Roman" w:hAnsi="Calibri" w:cs="Calibri"/>
                <w:lang w:eastAsia="nb-NO"/>
              </w:rPr>
              <w:t> </w:t>
            </w:r>
          </w:p>
          <w:p w14:paraId="3DDF5DD1" w14:textId="77777777" w:rsidR="00C0292D" w:rsidRPr="00C0292D" w:rsidRDefault="00C0292D" w:rsidP="00C0292D">
            <w:pPr>
              <w:spacing w:after="0" w:line="240" w:lineRule="auto"/>
              <w:textAlignment w:val="baseline"/>
              <w:rPr>
                <w:rFonts w:ascii="Segoe UI" w:eastAsia="Times New Roman" w:hAnsi="Segoe UI" w:cs="Segoe UI"/>
                <w:sz w:val="18"/>
                <w:szCs w:val="18"/>
                <w:lang w:eastAsia="nb-NO"/>
              </w:rPr>
            </w:pPr>
            <w:r w:rsidRPr="00C0292D">
              <w:rPr>
                <w:rFonts w:ascii="Calibri" w:eastAsia="Times New Roman" w:hAnsi="Calibri" w:cs="Calibri"/>
                <w:lang w:eastAsia="nb-NO"/>
              </w:rPr>
              <w:t>Tilfredsstillende pauserom:  </w:t>
            </w:r>
          </w:p>
          <w:p w14:paraId="3D1EF43E" w14:textId="77777777" w:rsidR="00C0292D" w:rsidRPr="00C0292D" w:rsidRDefault="00C0292D" w:rsidP="00C0292D">
            <w:pPr>
              <w:numPr>
                <w:ilvl w:val="0"/>
                <w:numId w:val="38"/>
              </w:numPr>
              <w:spacing w:after="0" w:line="240" w:lineRule="auto"/>
              <w:ind w:left="0" w:firstLine="0"/>
              <w:textAlignment w:val="baseline"/>
              <w:rPr>
                <w:rFonts w:ascii="Calibri" w:eastAsia="Times New Roman" w:hAnsi="Calibri" w:cs="Calibri"/>
                <w:lang w:eastAsia="nb-NO"/>
              </w:rPr>
            </w:pPr>
            <w:r w:rsidRPr="00C0292D">
              <w:rPr>
                <w:rFonts w:ascii="Calibri" w:eastAsia="Times New Roman" w:hAnsi="Calibri" w:cs="Calibri"/>
                <w:lang w:eastAsia="nb-NO"/>
              </w:rPr>
              <w:t>bør være skjermet fra pasienter og pårørende  </w:t>
            </w:r>
          </w:p>
          <w:p w14:paraId="678CB5C7" w14:textId="77777777" w:rsidR="00C0292D" w:rsidRPr="00C0292D" w:rsidRDefault="00C0292D" w:rsidP="00C0292D">
            <w:pPr>
              <w:numPr>
                <w:ilvl w:val="0"/>
                <w:numId w:val="38"/>
              </w:numPr>
              <w:spacing w:after="0" w:line="240" w:lineRule="auto"/>
              <w:ind w:left="0" w:firstLine="0"/>
              <w:textAlignment w:val="baseline"/>
              <w:rPr>
                <w:rFonts w:ascii="Calibri" w:eastAsia="Times New Roman" w:hAnsi="Calibri" w:cs="Calibri"/>
                <w:lang w:eastAsia="nb-NO"/>
              </w:rPr>
            </w:pPr>
            <w:r w:rsidRPr="00C0292D">
              <w:rPr>
                <w:rFonts w:ascii="Calibri" w:eastAsia="Times New Roman" w:hAnsi="Calibri" w:cs="Calibri"/>
                <w:lang w:eastAsia="nb-NO"/>
              </w:rPr>
              <w:t>gi mulighet for pause og avkobling </w:t>
            </w:r>
          </w:p>
          <w:p w14:paraId="1C268988" w14:textId="77777777" w:rsidR="00C0292D" w:rsidRPr="00C0292D" w:rsidRDefault="00C0292D" w:rsidP="00C0292D">
            <w:pPr>
              <w:numPr>
                <w:ilvl w:val="0"/>
                <w:numId w:val="38"/>
              </w:numPr>
              <w:spacing w:after="0" w:line="240" w:lineRule="auto"/>
              <w:ind w:left="0" w:firstLine="0"/>
              <w:textAlignment w:val="baseline"/>
              <w:rPr>
                <w:rFonts w:ascii="Calibri" w:eastAsia="Times New Roman" w:hAnsi="Calibri" w:cs="Calibri"/>
                <w:lang w:eastAsia="nb-NO"/>
              </w:rPr>
            </w:pPr>
            <w:r w:rsidRPr="00C0292D">
              <w:rPr>
                <w:rFonts w:ascii="Calibri" w:eastAsia="Times New Roman" w:hAnsi="Calibri" w:cs="Calibri"/>
                <w:lang w:eastAsia="nb-NO"/>
              </w:rPr>
              <w:t>dersom det er nødvendig, skal spiserom gi mulighet for å tilberede måltider der  </w:t>
            </w:r>
          </w:p>
        </w:tc>
      </w:tr>
      <w:tr w:rsidR="00C0292D" w:rsidRPr="00C0292D" w14:paraId="23950306" w14:textId="77777777" w:rsidTr="00C0292D">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EEAF6"/>
            <w:hideMark/>
          </w:tcPr>
          <w:p w14:paraId="272F1B22" w14:textId="77777777" w:rsidR="00C0292D" w:rsidRPr="00C0292D" w:rsidRDefault="00C0292D" w:rsidP="00C0292D">
            <w:pPr>
              <w:spacing w:after="0" w:line="240" w:lineRule="auto"/>
              <w:textAlignment w:val="baseline"/>
              <w:rPr>
                <w:rFonts w:ascii="Segoe UI" w:eastAsia="Times New Roman" w:hAnsi="Segoe UI" w:cs="Segoe UI"/>
                <w:sz w:val="18"/>
                <w:szCs w:val="18"/>
                <w:lang w:eastAsia="nb-NO"/>
              </w:rPr>
            </w:pPr>
            <w:r w:rsidRPr="00C0292D">
              <w:rPr>
                <w:rFonts w:ascii="Calibri" w:eastAsia="Times New Roman" w:hAnsi="Calibri" w:cs="Calibri"/>
                <w:lang w:eastAsia="nb-NO"/>
              </w:rPr>
              <w:t>Organisering av pausen  </w:t>
            </w:r>
          </w:p>
        </w:tc>
        <w:tc>
          <w:tcPr>
            <w:tcW w:w="7210" w:type="dxa"/>
            <w:tcBorders>
              <w:top w:val="single" w:sz="6" w:space="0" w:color="auto"/>
              <w:left w:val="single" w:sz="6" w:space="0" w:color="auto"/>
              <w:bottom w:val="single" w:sz="6" w:space="0" w:color="auto"/>
              <w:right w:val="single" w:sz="6" w:space="0" w:color="auto"/>
            </w:tcBorders>
            <w:shd w:val="clear" w:color="auto" w:fill="auto"/>
            <w:hideMark/>
          </w:tcPr>
          <w:p w14:paraId="5530AA1D" w14:textId="77777777" w:rsidR="00C0292D" w:rsidRPr="00C0292D" w:rsidRDefault="00C0292D" w:rsidP="00C0292D">
            <w:pPr>
              <w:numPr>
                <w:ilvl w:val="0"/>
                <w:numId w:val="39"/>
              </w:numPr>
              <w:spacing w:after="0" w:line="240" w:lineRule="auto"/>
              <w:ind w:left="0" w:firstLine="0"/>
              <w:textAlignment w:val="baseline"/>
              <w:rPr>
                <w:rFonts w:ascii="Calibri" w:eastAsia="Times New Roman" w:hAnsi="Calibri" w:cs="Calibri"/>
                <w:lang w:eastAsia="nb-NO"/>
              </w:rPr>
            </w:pPr>
            <w:r w:rsidRPr="00C0292D">
              <w:rPr>
                <w:rFonts w:ascii="Calibri" w:eastAsia="Times New Roman" w:hAnsi="Calibri" w:cs="Calibri"/>
                <w:lang w:eastAsia="nb-NO"/>
              </w:rPr>
              <w:t xml:space="preserve">Pausen kan forskyves/kortes ned dersom forholdende gjør det nødvendig jf. </w:t>
            </w:r>
            <w:proofErr w:type="spellStart"/>
            <w:r w:rsidRPr="00C0292D">
              <w:rPr>
                <w:rFonts w:ascii="Calibri" w:eastAsia="Times New Roman" w:hAnsi="Calibri" w:cs="Calibri"/>
                <w:lang w:eastAsia="nb-NO"/>
              </w:rPr>
              <w:t>aml</w:t>
            </w:r>
            <w:proofErr w:type="spellEnd"/>
            <w:r w:rsidRPr="00C0292D">
              <w:rPr>
                <w:rFonts w:ascii="Calibri" w:eastAsia="Times New Roman" w:hAnsi="Calibri" w:cs="Calibri"/>
                <w:lang w:eastAsia="nb-NO"/>
              </w:rPr>
              <w:t xml:space="preserve"> § 10-9 (1) </w:t>
            </w:r>
          </w:p>
          <w:p w14:paraId="46FAEE4E" w14:textId="77777777" w:rsidR="00C0292D" w:rsidRPr="00C0292D" w:rsidRDefault="00C0292D" w:rsidP="00C0292D">
            <w:pPr>
              <w:numPr>
                <w:ilvl w:val="0"/>
                <w:numId w:val="39"/>
              </w:numPr>
              <w:spacing w:after="0" w:line="240" w:lineRule="auto"/>
              <w:ind w:left="0" w:firstLine="0"/>
              <w:textAlignment w:val="baseline"/>
              <w:rPr>
                <w:rFonts w:ascii="Calibri" w:eastAsia="Times New Roman" w:hAnsi="Calibri" w:cs="Calibri"/>
                <w:lang w:eastAsia="nb-NO"/>
              </w:rPr>
            </w:pPr>
            <w:r w:rsidRPr="00C0292D">
              <w:rPr>
                <w:rFonts w:ascii="Calibri" w:eastAsia="Times New Roman" w:hAnsi="Calibri" w:cs="Calibri"/>
                <w:lang w:eastAsia="nb-NO"/>
              </w:rPr>
              <w:t>Dersom spise-/pauserom benyttes til annet formål, bør rommet kunne stenges av til pauser i enkelte perioder av vakten  </w:t>
            </w:r>
          </w:p>
        </w:tc>
      </w:tr>
      <w:tr w:rsidR="00C0292D" w:rsidRPr="00C0292D" w14:paraId="2EA44C30" w14:textId="77777777" w:rsidTr="00C0292D">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EEAF6"/>
            <w:hideMark/>
          </w:tcPr>
          <w:p w14:paraId="26A1CB1B" w14:textId="77777777" w:rsidR="00C0292D" w:rsidRPr="00C0292D" w:rsidRDefault="00C0292D" w:rsidP="00C0292D">
            <w:pPr>
              <w:spacing w:after="0" w:line="240" w:lineRule="auto"/>
              <w:textAlignment w:val="baseline"/>
              <w:rPr>
                <w:rFonts w:ascii="Segoe UI" w:eastAsia="Times New Roman" w:hAnsi="Segoe UI" w:cs="Segoe UI"/>
                <w:sz w:val="18"/>
                <w:szCs w:val="18"/>
                <w:lang w:eastAsia="nb-NO"/>
              </w:rPr>
            </w:pPr>
            <w:r w:rsidRPr="00C0292D">
              <w:rPr>
                <w:rFonts w:ascii="Calibri" w:eastAsia="Times New Roman" w:hAnsi="Calibri" w:cs="Calibri"/>
                <w:lang w:eastAsia="nb-NO"/>
              </w:rPr>
              <w:t>Kan arbeidstaker fritt forlate arbeidsstedet?  </w:t>
            </w:r>
          </w:p>
        </w:tc>
        <w:tc>
          <w:tcPr>
            <w:tcW w:w="7210" w:type="dxa"/>
            <w:tcBorders>
              <w:top w:val="single" w:sz="6" w:space="0" w:color="auto"/>
              <w:left w:val="single" w:sz="6" w:space="0" w:color="auto"/>
              <w:bottom w:val="single" w:sz="6" w:space="0" w:color="auto"/>
              <w:right w:val="single" w:sz="6" w:space="0" w:color="auto"/>
            </w:tcBorders>
            <w:shd w:val="clear" w:color="auto" w:fill="auto"/>
            <w:hideMark/>
          </w:tcPr>
          <w:p w14:paraId="27F9A10E" w14:textId="77777777" w:rsidR="00C0292D" w:rsidRPr="00C0292D" w:rsidRDefault="00C0292D" w:rsidP="00C0292D">
            <w:pPr>
              <w:spacing w:after="0" w:line="240" w:lineRule="auto"/>
              <w:textAlignment w:val="baseline"/>
              <w:rPr>
                <w:rFonts w:ascii="Segoe UI" w:eastAsia="Times New Roman" w:hAnsi="Segoe UI" w:cs="Segoe UI"/>
                <w:sz w:val="18"/>
                <w:szCs w:val="18"/>
                <w:lang w:eastAsia="nb-NO"/>
              </w:rPr>
            </w:pPr>
            <w:r w:rsidRPr="00C0292D">
              <w:rPr>
                <w:rFonts w:ascii="Calibri" w:eastAsia="Times New Roman" w:hAnsi="Calibri" w:cs="Calibri"/>
                <w:lang w:eastAsia="nb-NO"/>
              </w:rPr>
              <w:t xml:space="preserve">Jf. </w:t>
            </w:r>
            <w:proofErr w:type="spellStart"/>
            <w:r w:rsidRPr="00C0292D">
              <w:rPr>
                <w:rFonts w:ascii="Calibri" w:eastAsia="Times New Roman" w:hAnsi="Calibri" w:cs="Calibri"/>
                <w:lang w:eastAsia="nb-NO"/>
              </w:rPr>
              <w:t>aml</w:t>
            </w:r>
            <w:proofErr w:type="spellEnd"/>
            <w:r w:rsidRPr="00C0292D">
              <w:rPr>
                <w:rFonts w:ascii="Calibri" w:eastAsia="Times New Roman" w:hAnsi="Calibri" w:cs="Calibri"/>
                <w:lang w:eastAsia="nb-NO"/>
              </w:rPr>
              <w:t xml:space="preserve"> § 10-9 (1) skal pausen regnes som en del av arbeidstiden dersom arbeidstaker ikke fritt kan forlate arbeidsplassen  </w:t>
            </w:r>
          </w:p>
        </w:tc>
      </w:tr>
    </w:tbl>
    <w:p w14:paraId="07429B04" w14:textId="77777777" w:rsidR="00C0292D" w:rsidRDefault="00C0292D" w:rsidP="009208CF"/>
    <w:p w14:paraId="1200A2B8" w14:textId="13FD6AA0" w:rsidR="002C2B9C" w:rsidRPr="00F92215" w:rsidRDefault="3C6FA806" w:rsidP="00C0292D">
      <w:pPr>
        <w:pStyle w:val="Overskrift2"/>
      </w:pPr>
      <w:bookmarkStart w:id="22" w:name="_Toc161147970"/>
      <w:r>
        <w:t xml:space="preserve">8.4 </w:t>
      </w:r>
      <w:r w:rsidR="3448C5C7">
        <w:t>Søndagsarbeid (helgerotasjon)</w:t>
      </w:r>
      <w:bookmarkEnd w:id="22"/>
    </w:p>
    <w:p w14:paraId="0AB103AD" w14:textId="194E21DC" w:rsidR="00815F0E" w:rsidRPr="00A81BE7" w:rsidRDefault="00815F0E" w:rsidP="663F7E62">
      <w:pPr>
        <w:rPr>
          <w:strike/>
        </w:rPr>
      </w:pPr>
      <w:r>
        <w:t xml:space="preserve">Arbeidsfri skal som hovedregel legges på søndager, dersom ikke arbeidets art gjør det nødvendig med oppdekking på søndager. Den enkelte arbeidstaker kan maks jobbe annenhver søndag, </w:t>
      </w:r>
      <w:r w:rsidR="4ADEBA6B">
        <w:t xml:space="preserve">dvs. </w:t>
      </w:r>
      <w:r w:rsidR="74E4716D">
        <w:t>a</w:t>
      </w:r>
      <w:r w:rsidR="4ADEBA6B">
        <w:t xml:space="preserve">t dersom man har jobbet en </w:t>
      </w:r>
      <w:proofErr w:type="spellStart"/>
      <w:r w:rsidR="4ADEBA6B">
        <w:t>søn</w:t>
      </w:r>
      <w:proofErr w:type="spellEnd"/>
      <w:r w:rsidR="4ADEBA6B">
        <w:t xml:space="preserve">- eller helgedag skal neste </w:t>
      </w:r>
      <w:proofErr w:type="spellStart"/>
      <w:r w:rsidR="4ADEBA6B">
        <w:t>søn</w:t>
      </w:r>
      <w:proofErr w:type="spellEnd"/>
      <w:r w:rsidR="4ADEBA6B">
        <w:t xml:space="preserve">-/helgedag være ukentlig fridag. </w:t>
      </w:r>
    </w:p>
    <w:p w14:paraId="3D6F195A" w14:textId="53BA536C" w:rsidR="00815F0E" w:rsidRPr="00A81BE7" w:rsidRDefault="4ADEBA6B" w:rsidP="00815F0E">
      <w:pPr>
        <w:rPr>
          <w:strike/>
        </w:rPr>
      </w:pPr>
      <w:r>
        <w:t>Det</w:t>
      </w:r>
      <w:r w:rsidR="00815F0E">
        <w:t xml:space="preserve"> kan skriftlig avtale</w:t>
      </w:r>
      <w:r w:rsidR="1AA2860F">
        <w:t>s</w:t>
      </w:r>
      <w:r w:rsidR="00815F0E">
        <w:t xml:space="preserve"> en arbeidstidsordning som i gjennomsnitt gir arbeidstaker arbeidsfri annenhver </w:t>
      </w:r>
      <w:proofErr w:type="spellStart"/>
      <w:r w:rsidR="00815F0E">
        <w:t>søn</w:t>
      </w:r>
      <w:proofErr w:type="spellEnd"/>
      <w:r w:rsidR="00815F0E">
        <w:t xml:space="preserve">- og helgedag over en periode på 26 uker, likevel slik at det ukentlige </w:t>
      </w:r>
      <w:proofErr w:type="spellStart"/>
      <w:r w:rsidR="00815F0E">
        <w:t>fridøgn</w:t>
      </w:r>
      <w:proofErr w:type="spellEnd"/>
      <w:r w:rsidR="00815F0E">
        <w:t xml:space="preserve"> minst hver fjerde uke faller på en </w:t>
      </w:r>
      <w:proofErr w:type="spellStart"/>
      <w:r w:rsidR="00815F0E">
        <w:t>søn</w:t>
      </w:r>
      <w:proofErr w:type="spellEnd"/>
      <w:r w:rsidR="00815F0E">
        <w:t>- eller helg</w:t>
      </w:r>
      <w:r w:rsidR="7BA05206">
        <w:t>e</w:t>
      </w:r>
      <w:r w:rsidR="00815F0E">
        <w:t>dag</w:t>
      </w:r>
      <w:r w:rsidR="00363B0A">
        <w:t xml:space="preserve">. </w:t>
      </w:r>
    </w:p>
    <w:p w14:paraId="6A2C677C" w14:textId="1225B22D" w:rsidR="00722913" w:rsidRPr="00722913" w:rsidRDefault="00722913" w:rsidP="4858EBCF">
      <w:pPr>
        <w:rPr>
          <w:sz w:val="20"/>
          <w:szCs w:val="20"/>
        </w:rPr>
      </w:pPr>
      <w:r>
        <w:t xml:space="preserve">Helgefrekvens skal imidlertid </w:t>
      </w:r>
      <w:r w:rsidRPr="6D381BFB">
        <w:rPr>
          <w:u w:val="single"/>
        </w:rPr>
        <w:t>ikke avtales</w:t>
      </w:r>
      <w:r>
        <w:t xml:space="preserve">. </w:t>
      </w:r>
      <w:r w:rsidR="00641FCD">
        <w:t>Vi følger</w:t>
      </w:r>
      <w:r>
        <w:t xml:space="preserve"> arbeidsmiljøloven og tariffavtalenes rammer som utgangspunkt. Dette er likevel ikke til hinder for at man kan innrette bemanningen annerledes om det anses hensiktsmessig, og det ikke er til ulempe for de ansatte (jamført med bestemmelsene i lov- og avtaleverk). Der man velger å innrette seg avvikende skal dette ikke avtales, men kan beskrives i et referat/veiledning, ev</w:t>
      </w:r>
      <w:r w:rsidR="001C355A">
        <w:t>entuelt</w:t>
      </w:r>
      <w:r>
        <w:t xml:space="preserve"> som risikoreduserende tiltak i en forsvarlighetsvurdering samt at det vil fremgå av utarbeidet arbeidsplan.</w:t>
      </w:r>
    </w:p>
    <w:p w14:paraId="133C36B1" w14:textId="1DECDBA3" w:rsidR="00B635F5" w:rsidRDefault="02478C42" w:rsidP="00750680">
      <w:pPr>
        <w:pStyle w:val="Overskrift1"/>
        <w:numPr>
          <w:ilvl w:val="0"/>
          <w:numId w:val="37"/>
        </w:numPr>
        <w:rPr>
          <w:u w:val="single"/>
        </w:rPr>
      </w:pPr>
      <w:bookmarkStart w:id="23" w:name="_Toc161147971"/>
      <w:r w:rsidRPr="52AC1082">
        <w:rPr>
          <w:u w:val="single"/>
        </w:rPr>
        <w:t>Evaluering</w:t>
      </w:r>
      <w:bookmarkEnd w:id="23"/>
      <w:r w:rsidRPr="52AC1082">
        <w:rPr>
          <w:u w:val="single"/>
        </w:rPr>
        <w:t xml:space="preserve"> </w:t>
      </w:r>
    </w:p>
    <w:p w14:paraId="080AD4B5" w14:textId="77777777" w:rsidR="00F92215" w:rsidRDefault="00F92215" w:rsidP="00F92215">
      <w:r>
        <w:t xml:space="preserve">Når ordningen evalueres bør følgende punkter ligge til grunn: </w:t>
      </w:r>
    </w:p>
    <w:p w14:paraId="228EE445" w14:textId="1FA946EC" w:rsidR="00F92215" w:rsidRDefault="00A369E3" w:rsidP="003E7EAE">
      <w:pPr>
        <w:pStyle w:val="Listeavsnitt"/>
        <w:numPr>
          <w:ilvl w:val="0"/>
          <w:numId w:val="17"/>
        </w:numPr>
      </w:pPr>
      <w:r>
        <w:lastRenderedPageBreak/>
        <w:t>s</w:t>
      </w:r>
      <w:r w:rsidR="00F92215">
        <w:t>ykefravær</w:t>
      </w:r>
    </w:p>
    <w:p w14:paraId="5ED7ED9A" w14:textId="2F0870E0" w:rsidR="00F92215" w:rsidRDefault="00A369E3" w:rsidP="003E7EAE">
      <w:pPr>
        <w:pStyle w:val="Listeavsnitt"/>
        <w:numPr>
          <w:ilvl w:val="0"/>
          <w:numId w:val="17"/>
        </w:numPr>
      </w:pPr>
      <w:r>
        <w:t>m</w:t>
      </w:r>
      <w:r w:rsidR="00F92215">
        <w:t>eldte uønskede hendelser (ulykker, nesten ulykker, avvik)</w:t>
      </w:r>
    </w:p>
    <w:p w14:paraId="354787DC" w14:textId="77777777" w:rsidR="00641FCD" w:rsidRDefault="00A369E3" w:rsidP="003E7EAE">
      <w:pPr>
        <w:pStyle w:val="Listeavsnitt"/>
        <w:numPr>
          <w:ilvl w:val="0"/>
          <w:numId w:val="17"/>
        </w:numPr>
      </w:pPr>
      <w:r>
        <w:t>p</w:t>
      </w:r>
      <w:r w:rsidR="00F92215">
        <w:t xml:space="preserve">auseavvikling: er pauser avviklet i henhold til avtalen? Hvor ofte blir pauser avbrutt? </w:t>
      </w:r>
    </w:p>
    <w:p w14:paraId="1CC3122D" w14:textId="4B3116E1" w:rsidR="00F92215" w:rsidRDefault="00F92215" w:rsidP="003E7EAE">
      <w:pPr>
        <w:pStyle w:val="Listeavsnitt"/>
        <w:numPr>
          <w:ilvl w:val="0"/>
          <w:numId w:val="17"/>
        </w:numPr>
      </w:pPr>
      <w:r>
        <w:t xml:space="preserve">AML brudd: hvordan har AML brudd utviklet seg? </w:t>
      </w:r>
    </w:p>
    <w:p w14:paraId="029D0B0A" w14:textId="66B17A88" w:rsidR="00F92215" w:rsidRDefault="00A369E3" w:rsidP="00F92215">
      <w:pPr>
        <w:pStyle w:val="Listeavsnitt"/>
        <w:numPr>
          <w:ilvl w:val="0"/>
          <w:numId w:val="17"/>
        </w:numPr>
      </w:pPr>
      <w:r>
        <w:t>u</w:t>
      </w:r>
      <w:r w:rsidR="00F92215">
        <w:t>ttalelser fra verneombud og tillitsvalgt</w:t>
      </w:r>
    </w:p>
    <w:p w14:paraId="5DBD2512" w14:textId="0F9B6C19" w:rsidR="00F92215" w:rsidRDefault="00A369E3" w:rsidP="00F92215">
      <w:pPr>
        <w:pStyle w:val="Listeavsnitt"/>
        <w:numPr>
          <w:ilvl w:val="0"/>
          <w:numId w:val="17"/>
        </w:numPr>
      </w:pPr>
      <w:r>
        <w:t>h</w:t>
      </w:r>
      <w:r w:rsidR="00F92215">
        <w:t>vordan har det påvirket arbeidstid i form av redus</w:t>
      </w:r>
      <w:r w:rsidR="00047BD4">
        <w:t>ert hviletid, totalbelastning pr</w:t>
      </w:r>
      <w:r w:rsidR="00F92215">
        <w:t xml:space="preserve"> uke, forover rotasjon? </w:t>
      </w:r>
    </w:p>
    <w:p w14:paraId="3C440459" w14:textId="145B35C3" w:rsidR="00F92215" w:rsidRDefault="00A369E3" w:rsidP="00F92215">
      <w:pPr>
        <w:pStyle w:val="Listeavsnitt"/>
        <w:numPr>
          <w:ilvl w:val="0"/>
          <w:numId w:val="17"/>
        </w:numPr>
      </w:pPr>
      <w:r>
        <w:t>o</w:t>
      </w:r>
      <w:r w:rsidR="00F92215">
        <w:t xml:space="preserve">pplevd tilfredshet </w:t>
      </w:r>
    </w:p>
    <w:p w14:paraId="1867AEE3" w14:textId="0BFCAFA2" w:rsidR="00F92215" w:rsidRDefault="00A369E3" w:rsidP="00F92215">
      <w:pPr>
        <w:pStyle w:val="Listeavsnitt"/>
        <w:numPr>
          <w:ilvl w:val="0"/>
          <w:numId w:val="17"/>
        </w:numPr>
      </w:pPr>
      <w:r>
        <w:t>t</w:t>
      </w:r>
      <w:r w:rsidR="00F92215">
        <w:t xml:space="preserve">ilfredshet med tjenestene: hvordan har klager på tjenestene utviklet seg? </w:t>
      </w:r>
    </w:p>
    <w:p w14:paraId="5CAD0B29" w14:textId="77777777" w:rsidR="001404BF" w:rsidRDefault="001404BF" w:rsidP="001404BF"/>
    <w:p w14:paraId="759215C8" w14:textId="0AF32177" w:rsidR="00E36804" w:rsidRDefault="2BA20DDE" w:rsidP="60D5D072">
      <w:pPr>
        <w:pStyle w:val="Overskrift1"/>
        <w:numPr>
          <w:ilvl w:val="0"/>
          <w:numId w:val="37"/>
        </w:numPr>
        <w:rPr>
          <w:u w:val="single"/>
        </w:rPr>
      </w:pPr>
      <w:bookmarkStart w:id="24" w:name="_Toc161147972"/>
      <w:r w:rsidRPr="52AC1082">
        <w:rPr>
          <w:u w:val="single"/>
        </w:rPr>
        <w:t>Kilder/henvisninger</w:t>
      </w:r>
      <w:bookmarkEnd w:id="24"/>
      <w:r w:rsidRPr="52AC1082">
        <w:rPr>
          <w:u w:val="single"/>
        </w:rPr>
        <w:t xml:space="preserve"> </w:t>
      </w:r>
    </w:p>
    <w:p w14:paraId="005A9D76" w14:textId="77777777" w:rsidR="008D601B" w:rsidRDefault="008D601B" w:rsidP="008D601B">
      <w:r>
        <w:t xml:space="preserve">Arbeidstilsynet.no </w:t>
      </w:r>
    </w:p>
    <w:p w14:paraId="2F575876" w14:textId="77777777" w:rsidR="00F92215" w:rsidRDefault="00F92215" w:rsidP="008D601B">
      <w:r>
        <w:t>Stami.no</w:t>
      </w:r>
    </w:p>
    <w:p w14:paraId="44E9813B" w14:textId="77777777" w:rsidR="00F92215" w:rsidRDefault="00F92215" w:rsidP="008D601B">
      <w:r>
        <w:t>Arbeidsmiljøloven</w:t>
      </w:r>
    </w:p>
    <w:p w14:paraId="4D0F9EE8" w14:textId="3C06649B" w:rsidR="008D601B" w:rsidRDefault="008D601B" w:rsidP="008D601B">
      <w:pPr>
        <w:rPr>
          <w:rStyle w:val="Hyperkobling"/>
        </w:rPr>
      </w:pPr>
      <w:r>
        <w:t xml:space="preserve">«Arbeidsmedisinske kommentarer om arbeidstid», av Aglen, H., Eriksen, T og Danielsen, T.E. Utgitt av arbeidstilsynet i 2020 – kompass – tema nr. 1 2020. </w:t>
      </w:r>
      <w:hyperlink r:id="rId14" w:history="1">
        <w:r w:rsidR="0057277E">
          <w:rPr>
            <w:rStyle w:val="Hyperkobling"/>
          </w:rPr>
          <w:t>kompass-2020-arbeidstid (arbeidstilsynet.no)</w:t>
        </w:r>
      </w:hyperlink>
    </w:p>
    <w:p w14:paraId="5C4E6B85" w14:textId="6EABEF33" w:rsidR="00641FCD" w:rsidRDefault="00641FCD" w:rsidP="008D601B">
      <w:r>
        <w:t>NOU 2016:1</w:t>
      </w:r>
    </w:p>
    <w:p w14:paraId="55047089" w14:textId="7C43391A" w:rsidR="00641FCD" w:rsidRPr="008D601B" w:rsidRDefault="00641FCD" w:rsidP="008D601B">
      <w:r>
        <w:t>NOU 2008:17</w:t>
      </w:r>
    </w:p>
    <w:sectPr w:rsidR="00641FCD" w:rsidRPr="008D601B" w:rsidSect="00AA78E5">
      <w:headerReference w:type="default" r:id="rId15"/>
      <w:footerReference w:type="default" r:id="rId16"/>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263826" w16cex:dateUtc="2024-02-05T12:08:45.336Z"/>
  <w16cex:commentExtensible w16cex:durableId="1D9DDD0A" w16cex:dateUtc="2024-02-05T12:10:20.366Z">
    <w16cex:extLst>
      <w16:ext w16:uri="{CE6994B0-6A32-4C9F-8C6B-6E91EDA988CE}">
        <cr:reactions xmlns:cr="http://schemas.microsoft.com/office/comments/2020/reactions">
          <cr:reaction reactionType="1">
            <cr:reactionInfo dateUtc="2024-02-08T11:16:24.176Z">
              <cr:user userId="S::beablo@ous-hf.no::05f3dc82-616e-4dc1-815b-acb898e2f378" userProvider="AD" userName="Anne Beate Blomvik"/>
            </cr:reactionInfo>
          </cr:reaction>
        </cr:reactions>
      </w16:ext>
    </w16cex:extLst>
  </w16cex:commentExtensible>
  <w16cex:commentExtensible w16cex:durableId="4F104DFF" w16cex:dateUtc="2024-02-05T12:16:53.883Z"/>
  <w16cex:commentExtensible w16cex:durableId="57484E87" w16cex:dateUtc="2024-02-06T09:40:13.871Z"/>
  <w16cex:commentExtensible w16cex:durableId="129F58BC" w16cex:dateUtc="2024-02-06T09:43:16.136Z"/>
  <w16cex:commentExtensible w16cex:durableId="14A0C5BB" w16cex:dateUtc="2024-02-06T09:44:55.575Z"/>
  <w16cex:commentExtensible w16cex:durableId="5F10BC4F" w16cex:dateUtc="2024-02-06T09:50:58.563Z"/>
  <w16cex:commentExtensible w16cex:durableId="006BE91E" w16cex:dateUtc="2024-02-06T09:52:30.586Z"/>
  <w16cex:commentExtensible w16cex:durableId="33E2EE23" w16cex:dateUtc="2024-02-07T12:42:23.007Z"/>
  <w16cex:commentExtensible w16cex:durableId="68840957" w16cex:dateUtc="2024-02-08T11:19:42.739Z"/>
</w16cex:commentsExtensible>
</file>

<file path=word/commentsIds.xml><?xml version="1.0" encoding="utf-8"?>
<w16cid:commentsIds xmlns:mc="http://schemas.openxmlformats.org/markup-compatibility/2006" xmlns:w16cid="http://schemas.microsoft.com/office/word/2016/wordml/cid" mc:Ignorable="w16cid">
  <w16cid:commentId w16cid:paraId="4AC95430" w16cid:durableId="291B9F86"/>
  <w16cid:commentId w16cid:paraId="4B3CD9E8" w16cid:durableId="291B9F87"/>
  <w16cid:commentId w16cid:paraId="7E8696D5" w16cid:durableId="291B9F88"/>
  <w16cid:commentId w16cid:paraId="1AA1E867" w16cid:durableId="5FB2820D"/>
  <w16cid:commentId w16cid:paraId="7F21E692" w16cid:durableId="3519210C"/>
  <w16cid:commentId w16cid:paraId="74B217C5" w16cid:durableId="33193738"/>
  <w16cid:commentId w16cid:paraId="3DF97B7C" w16cid:durableId="3C241EA0"/>
  <w16cid:commentId w16cid:paraId="6235E20C" w16cid:durableId="5747F658"/>
  <w16cid:commentId w16cid:paraId="3BEF7A18" w16cid:durableId="2E93D8D0"/>
  <w16cid:commentId w16cid:paraId="247CB9E0" w16cid:durableId="7439FC0C"/>
  <w16cid:commentId w16cid:paraId="5BAE9022" w16cid:durableId="21A03986"/>
  <w16cid:commentId w16cid:paraId="61FED0B2" w16cid:durableId="16DADD45"/>
  <w16cid:commentId w16cid:paraId="7E2A87D4" w16cid:durableId="37CF0715"/>
  <w16cid:commentId w16cid:paraId="0A63C967" w16cid:durableId="0B263826"/>
  <w16cid:commentId w16cid:paraId="4B437825" w16cid:durableId="1D9DDD0A"/>
  <w16cid:commentId w16cid:paraId="5ABDC3B9" w16cid:durableId="4F104DFF"/>
  <w16cid:commentId w16cid:paraId="3FB23947" w16cid:durableId="57484E87"/>
  <w16cid:commentId w16cid:paraId="42EACA5A" w16cid:durableId="129F58BC"/>
  <w16cid:commentId w16cid:paraId="5AFE87DD" w16cid:durableId="14A0C5BB"/>
  <w16cid:commentId w16cid:paraId="1A80D32A" w16cid:durableId="5F10BC4F"/>
  <w16cid:commentId w16cid:paraId="4F4C3601" w16cid:durableId="006BE91E"/>
  <w16cid:commentId w16cid:paraId="74ACA306" w16cid:durableId="33E2EE23"/>
  <w16cid:commentId w16cid:paraId="72CFAF85" w16cid:durableId="1191F5E8"/>
  <w16cid:commentId w16cid:paraId="1DF3FFBF" w16cid:durableId="17EC8C9C"/>
  <w16cid:commentId w16cid:paraId="2ECFA9ED" w16cid:durableId="2E130893"/>
  <w16cid:commentId w16cid:paraId="3A699093" w16cid:durableId="6343BDB8"/>
  <w16cid:commentId w16cid:paraId="448431C1" w16cid:durableId="7FC866BE"/>
  <w16cid:commentId w16cid:paraId="06352E43" w16cid:durableId="688409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0A07C" w14:textId="77777777" w:rsidR="0057356A" w:rsidRDefault="0057356A">
      <w:pPr>
        <w:spacing w:after="0" w:line="240" w:lineRule="auto"/>
      </w:pPr>
      <w:r>
        <w:separator/>
      </w:r>
    </w:p>
  </w:endnote>
  <w:endnote w:type="continuationSeparator" w:id="0">
    <w:p w14:paraId="5953F0CB" w14:textId="77777777" w:rsidR="0057356A" w:rsidRDefault="0057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18745"/>
      <w:docPartObj>
        <w:docPartGallery w:val="Page Numbers (Bottom of Page)"/>
        <w:docPartUnique/>
      </w:docPartObj>
    </w:sdtPr>
    <w:sdtEndPr/>
    <w:sdtContent>
      <w:p w14:paraId="0BACC084" w14:textId="3E807494" w:rsidR="003E7EAE" w:rsidRDefault="003E7EAE">
        <w:pPr>
          <w:pStyle w:val="Bunntekst"/>
          <w:jc w:val="right"/>
        </w:pPr>
        <w:r>
          <w:fldChar w:fldCharType="begin"/>
        </w:r>
        <w:r>
          <w:instrText>PAGE   \* MERGEFORMAT</w:instrText>
        </w:r>
        <w:r>
          <w:fldChar w:fldCharType="separate"/>
        </w:r>
        <w:r w:rsidR="00701A42">
          <w:rPr>
            <w:noProof/>
          </w:rPr>
          <w:t>10</w:t>
        </w:r>
        <w:r>
          <w:fldChar w:fldCharType="end"/>
        </w:r>
      </w:p>
    </w:sdtContent>
  </w:sdt>
  <w:p w14:paraId="277EEC9E" w14:textId="45B10C10" w:rsidR="003E7EAE" w:rsidRDefault="003E7EAE" w:rsidP="52AC108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2B799" w14:textId="77777777" w:rsidR="0057356A" w:rsidRDefault="0057356A">
      <w:pPr>
        <w:spacing w:after="0" w:line="240" w:lineRule="auto"/>
      </w:pPr>
      <w:r>
        <w:separator/>
      </w:r>
    </w:p>
  </w:footnote>
  <w:footnote w:type="continuationSeparator" w:id="0">
    <w:p w14:paraId="5537D6B2" w14:textId="77777777" w:rsidR="0057356A" w:rsidRDefault="00573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0" w:type="dxa"/>
      <w:tblLayout w:type="fixed"/>
      <w:tblLook w:val="06A0" w:firstRow="1" w:lastRow="0" w:firstColumn="1" w:lastColumn="0" w:noHBand="1" w:noVBand="1"/>
    </w:tblPr>
    <w:tblGrid>
      <w:gridCol w:w="9060"/>
    </w:tblGrid>
    <w:tr w:rsidR="003E7EAE" w14:paraId="18B07ABA" w14:textId="77777777" w:rsidTr="4DFE8B45">
      <w:trPr>
        <w:trHeight w:val="300"/>
      </w:trPr>
      <w:tc>
        <w:tcPr>
          <w:tcW w:w="9060" w:type="dxa"/>
        </w:tcPr>
        <w:p w14:paraId="29DDCDCB" w14:textId="4D22B32B" w:rsidR="003E7EAE" w:rsidRDefault="003E7EAE" w:rsidP="52AC1082">
          <w:pPr>
            <w:pStyle w:val="Topptekst"/>
            <w:ind w:left="-115"/>
          </w:pPr>
          <w:r>
            <w:t xml:space="preserve">Veileder – forsvarlig arbeidstidsordning </w:t>
          </w:r>
        </w:p>
      </w:tc>
    </w:tr>
  </w:tbl>
  <w:p w14:paraId="27432914" w14:textId="639C1737" w:rsidR="003E7EAE" w:rsidRDefault="003E7EAE" w:rsidP="52AC108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B86"/>
    <w:multiLevelType w:val="multilevel"/>
    <w:tmpl w:val="0B7A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F3DFA"/>
    <w:multiLevelType w:val="hybridMultilevel"/>
    <w:tmpl w:val="C11CD508"/>
    <w:lvl w:ilvl="0" w:tplc="04140001">
      <w:start w:val="1"/>
      <w:numFmt w:val="bullet"/>
      <w:lvlText w:val=""/>
      <w:lvlJc w:val="left"/>
      <w:pPr>
        <w:ind w:left="772" w:hanging="360"/>
      </w:pPr>
      <w:rPr>
        <w:rFonts w:ascii="Symbol" w:hAnsi="Symbol"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 w15:restartNumberingAfterBreak="0">
    <w:nsid w:val="092575DF"/>
    <w:multiLevelType w:val="hybridMultilevel"/>
    <w:tmpl w:val="804C88F0"/>
    <w:lvl w:ilvl="0" w:tplc="DE4455F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262F54"/>
    <w:multiLevelType w:val="hybridMultilevel"/>
    <w:tmpl w:val="BFDE46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DFB12B2"/>
    <w:multiLevelType w:val="multilevel"/>
    <w:tmpl w:val="EE5C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942D0"/>
    <w:multiLevelType w:val="hybridMultilevel"/>
    <w:tmpl w:val="DF880B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3E299C"/>
    <w:multiLevelType w:val="hybridMultilevel"/>
    <w:tmpl w:val="050AB7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EFC56D2"/>
    <w:multiLevelType w:val="hybridMultilevel"/>
    <w:tmpl w:val="11B483D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FD904F3"/>
    <w:multiLevelType w:val="hybridMultilevel"/>
    <w:tmpl w:val="18C8318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39117F4"/>
    <w:multiLevelType w:val="hybridMultilevel"/>
    <w:tmpl w:val="629C52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1F5D1A"/>
    <w:multiLevelType w:val="hybridMultilevel"/>
    <w:tmpl w:val="E74846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5F15321"/>
    <w:multiLevelType w:val="hybridMultilevel"/>
    <w:tmpl w:val="C3C4E8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6176A39"/>
    <w:multiLevelType w:val="hybridMultilevel"/>
    <w:tmpl w:val="9B5C8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80D3772"/>
    <w:multiLevelType w:val="hybridMultilevel"/>
    <w:tmpl w:val="7BAE24EC"/>
    <w:lvl w:ilvl="0" w:tplc="DE4455F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0433D27"/>
    <w:multiLevelType w:val="hybridMultilevel"/>
    <w:tmpl w:val="8778AA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182751A"/>
    <w:multiLevelType w:val="hybridMultilevel"/>
    <w:tmpl w:val="8D9ABE76"/>
    <w:lvl w:ilvl="0" w:tplc="C070322E">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18756F1"/>
    <w:multiLevelType w:val="multilevel"/>
    <w:tmpl w:val="3608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04955"/>
    <w:multiLevelType w:val="hybridMultilevel"/>
    <w:tmpl w:val="E7F075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9122C83"/>
    <w:multiLevelType w:val="hybridMultilevel"/>
    <w:tmpl w:val="B61287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94E1DA5"/>
    <w:multiLevelType w:val="hybridMultilevel"/>
    <w:tmpl w:val="064ABD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F184F31"/>
    <w:multiLevelType w:val="hybridMultilevel"/>
    <w:tmpl w:val="9784263C"/>
    <w:lvl w:ilvl="0" w:tplc="04140001">
      <w:start w:val="1"/>
      <w:numFmt w:val="bullet"/>
      <w:lvlText w:val=""/>
      <w:lvlJc w:val="left"/>
      <w:pPr>
        <w:ind w:left="775" w:hanging="360"/>
      </w:pPr>
      <w:rPr>
        <w:rFonts w:ascii="Symbol" w:hAnsi="Symbol" w:hint="default"/>
      </w:rPr>
    </w:lvl>
    <w:lvl w:ilvl="1" w:tplc="04140003" w:tentative="1">
      <w:start w:val="1"/>
      <w:numFmt w:val="bullet"/>
      <w:lvlText w:val="o"/>
      <w:lvlJc w:val="left"/>
      <w:pPr>
        <w:ind w:left="1495" w:hanging="360"/>
      </w:pPr>
      <w:rPr>
        <w:rFonts w:ascii="Courier New" w:hAnsi="Courier New" w:cs="Courier New" w:hint="default"/>
      </w:rPr>
    </w:lvl>
    <w:lvl w:ilvl="2" w:tplc="04140005" w:tentative="1">
      <w:start w:val="1"/>
      <w:numFmt w:val="bullet"/>
      <w:lvlText w:val=""/>
      <w:lvlJc w:val="left"/>
      <w:pPr>
        <w:ind w:left="2215" w:hanging="360"/>
      </w:pPr>
      <w:rPr>
        <w:rFonts w:ascii="Wingdings" w:hAnsi="Wingdings" w:hint="default"/>
      </w:rPr>
    </w:lvl>
    <w:lvl w:ilvl="3" w:tplc="04140001" w:tentative="1">
      <w:start w:val="1"/>
      <w:numFmt w:val="bullet"/>
      <w:lvlText w:val=""/>
      <w:lvlJc w:val="left"/>
      <w:pPr>
        <w:ind w:left="2935" w:hanging="360"/>
      </w:pPr>
      <w:rPr>
        <w:rFonts w:ascii="Symbol" w:hAnsi="Symbol" w:hint="default"/>
      </w:rPr>
    </w:lvl>
    <w:lvl w:ilvl="4" w:tplc="04140003" w:tentative="1">
      <w:start w:val="1"/>
      <w:numFmt w:val="bullet"/>
      <w:lvlText w:val="o"/>
      <w:lvlJc w:val="left"/>
      <w:pPr>
        <w:ind w:left="3655" w:hanging="360"/>
      </w:pPr>
      <w:rPr>
        <w:rFonts w:ascii="Courier New" w:hAnsi="Courier New" w:cs="Courier New" w:hint="default"/>
      </w:rPr>
    </w:lvl>
    <w:lvl w:ilvl="5" w:tplc="04140005" w:tentative="1">
      <w:start w:val="1"/>
      <w:numFmt w:val="bullet"/>
      <w:lvlText w:val=""/>
      <w:lvlJc w:val="left"/>
      <w:pPr>
        <w:ind w:left="4375" w:hanging="360"/>
      </w:pPr>
      <w:rPr>
        <w:rFonts w:ascii="Wingdings" w:hAnsi="Wingdings" w:hint="default"/>
      </w:rPr>
    </w:lvl>
    <w:lvl w:ilvl="6" w:tplc="04140001" w:tentative="1">
      <w:start w:val="1"/>
      <w:numFmt w:val="bullet"/>
      <w:lvlText w:val=""/>
      <w:lvlJc w:val="left"/>
      <w:pPr>
        <w:ind w:left="5095" w:hanging="360"/>
      </w:pPr>
      <w:rPr>
        <w:rFonts w:ascii="Symbol" w:hAnsi="Symbol" w:hint="default"/>
      </w:rPr>
    </w:lvl>
    <w:lvl w:ilvl="7" w:tplc="04140003" w:tentative="1">
      <w:start w:val="1"/>
      <w:numFmt w:val="bullet"/>
      <w:lvlText w:val="o"/>
      <w:lvlJc w:val="left"/>
      <w:pPr>
        <w:ind w:left="5815" w:hanging="360"/>
      </w:pPr>
      <w:rPr>
        <w:rFonts w:ascii="Courier New" w:hAnsi="Courier New" w:cs="Courier New" w:hint="default"/>
      </w:rPr>
    </w:lvl>
    <w:lvl w:ilvl="8" w:tplc="04140005" w:tentative="1">
      <w:start w:val="1"/>
      <w:numFmt w:val="bullet"/>
      <w:lvlText w:val=""/>
      <w:lvlJc w:val="left"/>
      <w:pPr>
        <w:ind w:left="6535" w:hanging="360"/>
      </w:pPr>
      <w:rPr>
        <w:rFonts w:ascii="Wingdings" w:hAnsi="Wingdings" w:hint="default"/>
      </w:rPr>
    </w:lvl>
  </w:abstractNum>
  <w:abstractNum w:abstractNumId="21" w15:restartNumberingAfterBreak="0">
    <w:nsid w:val="44581611"/>
    <w:multiLevelType w:val="hybridMultilevel"/>
    <w:tmpl w:val="900EDC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589563A"/>
    <w:multiLevelType w:val="hybridMultilevel"/>
    <w:tmpl w:val="728CFE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B3E495A"/>
    <w:multiLevelType w:val="hybridMultilevel"/>
    <w:tmpl w:val="73528F14"/>
    <w:lvl w:ilvl="0" w:tplc="04140001">
      <w:start w:val="1"/>
      <w:numFmt w:val="bullet"/>
      <w:lvlText w:val=""/>
      <w:lvlJc w:val="left"/>
      <w:pPr>
        <w:ind w:left="764" w:hanging="360"/>
      </w:pPr>
      <w:rPr>
        <w:rFonts w:ascii="Symbol" w:hAnsi="Symbol" w:hint="default"/>
      </w:rPr>
    </w:lvl>
    <w:lvl w:ilvl="1" w:tplc="04140003" w:tentative="1">
      <w:start w:val="1"/>
      <w:numFmt w:val="bullet"/>
      <w:lvlText w:val="o"/>
      <w:lvlJc w:val="left"/>
      <w:pPr>
        <w:ind w:left="1484" w:hanging="360"/>
      </w:pPr>
      <w:rPr>
        <w:rFonts w:ascii="Courier New" w:hAnsi="Courier New" w:cs="Courier New" w:hint="default"/>
      </w:rPr>
    </w:lvl>
    <w:lvl w:ilvl="2" w:tplc="04140005" w:tentative="1">
      <w:start w:val="1"/>
      <w:numFmt w:val="bullet"/>
      <w:lvlText w:val=""/>
      <w:lvlJc w:val="left"/>
      <w:pPr>
        <w:ind w:left="2204" w:hanging="360"/>
      </w:pPr>
      <w:rPr>
        <w:rFonts w:ascii="Wingdings" w:hAnsi="Wingdings" w:hint="default"/>
      </w:rPr>
    </w:lvl>
    <w:lvl w:ilvl="3" w:tplc="04140001" w:tentative="1">
      <w:start w:val="1"/>
      <w:numFmt w:val="bullet"/>
      <w:lvlText w:val=""/>
      <w:lvlJc w:val="left"/>
      <w:pPr>
        <w:ind w:left="2924" w:hanging="360"/>
      </w:pPr>
      <w:rPr>
        <w:rFonts w:ascii="Symbol" w:hAnsi="Symbol" w:hint="default"/>
      </w:rPr>
    </w:lvl>
    <w:lvl w:ilvl="4" w:tplc="04140003" w:tentative="1">
      <w:start w:val="1"/>
      <w:numFmt w:val="bullet"/>
      <w:lvlText w:val="o"/>
      <w:lvlJc w:val="left"/>
      <w:pPr>
        <w:ind w:left="3644" w:hanging="360"/>
      </w:pPr>
      <w:rPr>
        <w:rFonts w:ascii="Courier New" w:hAnsi="Courier New" w:cs="Courier New" w:hint="default"/>
      </w:rPr>
    </w:lvl>
    <w:lvl w:ilvl="5" w:tplc="04140005" w:tentative="1">
      <w:start w:val="1"/>
      <w:numFmt w:val="bullet"/>
      <w:lvlText w:val=""/>
      <w:lvlJc w:val="left"/>
      <w:pPr>
        <w:ind w:left="4364" w:hanging="360"/>
      </w:pPr>
      <w:rPr>
        <w:rFonts w:ascii="Wingdings" w:hAnsi="Wingdings" w:hint="default"/>
      </w:rPr>
    </w:lvl>
    <w:lvl w:ilvl="6" w:tplc="04140001" w:tentative="1">
      <w:start w:val="1"/>
      <w:numFmt w:val="bullet"/>
      <w:lvlText w:val=""/>
      <w:lvlJc w:val="left"/>
      <w:pPr>
        <w:ind w:left="5084" w:hanging="360"/>
      </w:pPr>
      <w:rPr>
        <w:rFonts w:ascii="Symbol" w:hAnsi="Symbol" w:hint="default"/>
      </w:rPr>
    </w:lvl>
    <w:lvl w:ilvl="7" w:tplc="04140003" w:tentative="1">
      <w:start w:val="1"/>
      <w:numFmt w:val="bullet"/>
      <w:lvlText w:val="o"/>
      <w:lvlJc w:val="left"/>
      <w:pPr>
        <w:ind w:left="5804" w:hanging="360"/>
      </w:pPr>
      <w:rPr>
        <w:rFonts w:ascii="Courier New" w:hAnsi="Courier New" w:cs="Courier New" w:hint="default"/>
      </w:rPr>
    </w:lvl>
    <w:lvl w:ilvl="8" w:tplc="04140005" w:tentative="1">
      <w:start w:val="1"/>
      <w:numFmt w:val="bullet"/>
      <w:lvlText w:val=""/>
      <w:lvlJc w:val="left"/>
      <w:pPr>
        <w:ind w:left="6524" w:hanging="360"/>
      </w:pPr>
      <w:rPr>
        <w:rFonts w:ascii="Wingdings" w:hAnsi="Wingdings" w:hint="default"/>
      </w:rPr>
    </w:lvl>
  </w:abstractNum>
  <w:abstractNum w:abstractNumId="24" w15:restartNumberingAfterBreak="0">
    <w:nsid w:val="4C0930FC"/>
    <w:multiLevelType w:val="hybridMultilevel"/>
    <w:tmpl w:val="147633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C470653"/>
    <w:multiLevelType w:val="hybridMultilevel"/>
    <w:tmpl w:val="C16E14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E9F5FDF"/>
    <w:multiLevelType w:val="hybridMultilevel"/>
    <w:tmpl w:val="1A9C3BBA"/>
    <w:lvl w:ilvl="0" w:tplc="96D60FE4">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1DB1033"/>
    <w:multiLevelType w:val="hybridMultilevel"/>
    <w:tmpl w:val="357E85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845225F"/>
    <w:multiLevelType w:val="hybridMultilevel"/>
    <w:tmpl w:val="D75A4E28"/>
    <w:lvl w:ilvl="0" w:tplc="DE4455F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13F0978"/>
    <w:multiLevelType w:val="hybridMultilevel"/>
    <w:tmpl w:val="BECE54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1EA1267"/>
    <w:multiLevelType w:val="hybridMultilevel"/>
    <w:tmpl w:val="659453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67C71C5"/>
    <w:multiLevelType w:val="hybridMultilevel"/>
    <w:tmpl w:val="B6F2F4B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895688A"/>
    <w:multiLevelType w:val="multilevel"/>
    <w:tmpl w:val="6A1A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A95061"/>
    <w:multiLevelType w:val="hybridMultilevel"/>
    <w:tmpl w:val="E26A87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DC7343C"/>
    <w:multiLevelType w:val="hybridMultilevel"/>
    <w:tmpl w:val="55F04B48"/>
    <w:lvl w:ilvl="0" w:tplc="04140001">
      <w:start w:val="1"/>
      <w:numFmt w:val="bullet"/>
      <w:lvlText w:val=""/>
      <w:lvlJc w:val="left"/>
      <w:pPr>
        <w:ind w:left="775" w:hanging="360"/>
      </w:pPr>
      <w:rPr>
        <w:rFonts w:ascii="Symbol" w:hAnsi="Symbol" w:hint="default"/>
      </w:rPr>
    </w:lvl>
    <w:lvl w:ilvl="1" w:tplc="04140003" w:tentative="1">
      <w:start w:val="1"/>
      <w:numFmt w:val="bullet"/>
      <w:lvlText w:val="o"/>
      <w:lvlJc w:val="left"/>
      <w:pPr>
        <w:ind w:left="1495" w:hanging="360"/>
      </w:pPr>
      <w:rPr>
        <w:rFonts w:ascii="Courier New" w:hAnsi="Courier New" w:cs="Courier New" w:hint="default"/>
      </w:rPr>
    </w:lvl>
    <w:lvl w:ilvl="2" w:tplc="04140005" w:tentative="1">
      <w:start w:val="1"/>
      <w:numFmt w:val="bullet"/>
      <w:lvlText w:val=""/>
      <w:lvlJc w:val="left"/>
      <w:pPr>
        <w:ind w:left="2215" w:hanging="360"/>
      </w:pPr>
      <w:rPr>
        <w:rFonts w:ascii="Wingdings" w:hAnsi="Wingdings" w:hint="default"/>
      </w:rPr>
    </w:lvl>
    <w:lvl w:ilvl="3" w:tplc="04140001" w:tentative="1">
      <w:start w:val="1"/>
      <w:numFmt w:val="bullet"/>
      <w:lvlText w:val=""/>
      <w:lvlJc w:val="left"/>
      <w:pPr>
        <w:ind w:left="2935" w:hanging="360"/>
      </w:pPr>
      <w:rPr>
        <w:rFonts w:ascii="Symbol" w:hAnsi="Symbol" w:hint="default"/>
      </w:rPr>
    </w:lvl>
    <w:lvl w:ilvl="4" w:tplc="04140003" w:tentative="1">
      <w:start w:val="1"/>
      <w:numFmt w:val="bullet"/>
      <w:lvlText w:val="o"/>
      <w:lvlJc w:val="left"/>
      <w:pPr>
        <w:ind w:left="3655" w:hanging="360"/>
      </w:pPr>
      <w:rPr>
        <w:rFonts w:ascii="Courier New" w:hAnsi="Courier New" w:cs="Courier New" w:hint="default"/>
      </w:rPr>
    </w:lvl>
    <w:lvl w:ilvl="5" w:tplc="04140005" w:tentative="1">
      <w:start w:val="1"/>
      <w:numFmt w:val="bullet"/>
      <w:lvlText w:val=""/>
      <w:lvlJc w:val="left"/>
      <w:pPr>
        <w:ind w:left="4375" w:hanging="360"/>
      </w:pPr>
      <w:rPr>
        <w:rFonts w:ascii="Wingdings" w:hAnsi="Wingdings" w:hint="default"/>
      </w:rPr>
    </w:lvl>
    <w:lvl w:ilvl="6" w:tplc="04140001" w:tentative="1">
      <w:start w:val="1"/>
      <w:numFmt w:val="bullet"/>
      <w:lvlText w:val=""/>
      <w:lvlJc w:val="left"/>
      <w:pPr>
        <w:ind w:left="5095" w:hanging="360"/>
      </w:pPr>
      <w:rPr>
        <w:rFonts w:ascii="Symbol" w:hAnsi="Symbol" w:hint="default"/>
      </w:rPr>
    </w:lvl>
    <w:lvl w:ilvl="7" w:tplc="04140003" w:tentative="1">
      <w:start w:val="1"/>
      <w:numFmt w:val="bullet"/>
      <w:lvlText w:val="o"/>
      <w:lvlJc w:val="left"/>
      <w:pPr>
        <w:ind w:left="5815" w:hanging="360"/>
      </w:pPr>
      <w:rPr>
        <w:rFonts w:ascii="Courier New" w:hAnsi="Courier New" w:cs="Courier New" w:hint="default"/>
      </w:rPr>
    </w:lvl>
    <w:lvl w:ilvl="8" w:tplc="04140005" w:tentative="1">
      <w:start w:val="1"/>
      <w:numFmt w:val="bullet"/>
      <w:lvlText w:val=""/>
      <w:lvlJc w:val="left"/>
      <w:pPr>
        <w:ind w:left="6535" w:hanging="360"/>
      </w:pPr>
      <w:rPr>
        <w:rFonts w:ascii="Wingdings" w:hAnsi="Wingdings" w:hint="default"/>
      </w:rPr>
    </w:lvl>
  </w:abstractNum>
  <w:abstractNum w:abstractNumId="35" w15:restartNumberingAfterBreak="0">
    <w:nsid w:val="6F8E60C7"/>
    <w:multiLevelType w:val="hybridMultilevel"/>
    <w:tmpl w:val="E6CA99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0315F53"/>
    <w:multiLevelType w:val="multilevel"/>
    <w:tmpl w:val="5DD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160B8D"/>
    <w:multiLevelType w:val="hybridMultilevel"/>
    <w:tmpl w:val="A5F414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6294A74"/>
    <w:multiLevelType w:val="hybridMultilevel"/>
    <w:tmpl w:val="141A9E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29"/>
  </w:num>
  <w:num w:numId="4">
    <w:abstractNumId w:val="31"/>
  </w:num>
  <w:num w:numId="5">
    <w:abstractNumId w:val="33"/>
  </w:num>
  <w:num w:numId="6">
    <w:abstractNumId w:val="8"/>
  </w:num>
  <w:num w:numId="7">
    <w:abstractNumId w:val="30"/>
  </w:num>
  <w:num w:numId="8">
    <w:abstractNumId w:val="11"/>
  </w:num>
  <w:num w:numId="9">
    <w:abstractNumId w:val="15"/>
  </w:num>
  <w:num w:numId="10">
    <w:abstractNumId w:val="26"/>
  </w:num>
  <w:num w:numId="11">
    <w:abstractNumId w:val="21"/>
  </w:num>
  <w:num w:numId="12">
    <w:abstractNumId w:val="18"/>
  </w:num>
  <w:num w:numId="13">
    <w:abstractNumId w:val="19"/>
  </w:num>
  <w:num w:numId="14">
    <w:abstractNumId w:val="36"/>
  </w:num>
  <w:num w:numId="15">
    <w:abstractNumId w:val="14"/>
  </w:num>
  <w:num w:numId="16">
    <w:abstractNumId w:val="32"/>
  </w:num>
  <w:num w:numId="17">
    <w:abstractNumId w:val="38"/>
  </w:num>
  <w:num w:numId="18">
    <w:abstractNumId w:val="5"/>
  </w:num>
  <w:num w:numId="19">
    <w:abstractNumId w:val="1"/>
  </w:num>
  <w:num w:numId="20">
    <w:abstractNumId w:val="16"/>
  </w:num>
  <w:num w:numId="21">
    <w:abstractNumId w:val="12"/>
  </w:num>
  <w:num w:numId="22">
    <w:abstractNumId w:val="37"/>
  </w:num>
  <w:num w:numId="23">
    <w:abstractNumId w:val="27"/>
  </w:num>
  <w:num w:numId="24">
    <w:abstractNumId w:val="20"/>
  </w:num>
  <w:num w:numId="25">
    <w:abstractNumId w:val="3"/>
  </w:num>
  <w:num w:numId="26">
    <w:abstractNumId w:val="6"/>
  </w:num>
  <w:num w:numId="27">
    <w:abstractNumId w:val="17"/>
  </w:num>
  <w:num w:numId="28">
    <w:abstractNumId w:val="24"/>
  </w:num>
  <w:num w:numId="29">
    <w:abstractNumId w:val="34"/>
  </w:num>
  <w:num w:numId="30">
    <w:abstractNumId w:val="25"/>
  </w:num>
  <w:num w:numId="31">
    <w:abstractNumId w:val="23"/>
  </w:num>
  <w:num w:numId="32">
    <w:abstractNumId w:val="9"/>
  </w:num>
  <w:num w:numId="33">
    <w:abstractNumId w:val="35"/>
  </w:num>
  <w:num w:numId="34">
    <w:abstractNumId w:val="28"/>
  </w:num>
  <w:num w:numId="35">
    <w:abstractNumId w:val="2"/>
  </w:num>
  <w:num w:numId="36">
    <w:abstractNumId w:val="13"/>
  </w:num>
  <w:num w:numId="37">
    <w:abstractNumId w:val="7"/>
  </w:num>
  <w:num w:numId="38">
    <w:abstractNumId w:val="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26C"/>
    <w:rsid w:val="000130EA"/>
    <w:rsid w:val="00015E01"/>
    <w:rsid w:val="00022619"/>
    <w:rsid w:val="0004002C"/>
    <w:rsid w:val="0004023F"/>
    <w:rsid w:val="00047BD4"/>
    <w:rsid w:val="00053E5B"/>
    <w:rsid w:val="00086B9D"/>
    <w:rsid w:val="000C237C"/>
    <w:rsid w:val="000C7FB6"/>
    <w:rsid w:val="000E3A20"/>
    <w:rsid w:val="00110583"/>
    <w:rsid w:val="0012467A"/>
    <w:rsid w:val="001404BF"/>
    <w:rsid w:val="001722D3"/>
    <w:rsid w:val="001A258D"/>
    <w:rsid w:val="001C355A"/>
    <w:rsid w:val="001D5F15"/>
    <w:rsid w:val="001F4244"/>
    <w:rsid w:val="001F75B6"/>
    <w:rsid w:val="00203A17"/>
    <w:rsid w:val="00206C45"/>
    <w:rsid w:val="00214CEE"/>
    <w:rsid w:val="00214ED6"/>
    <w:rsid w:val="002227D5"/>
    <w:rsid w:val="00224857"/>
    <w:rsid w:val="00247A05"/>
    <w:rsid w:val="002506C1"/>
    <w:rsid w:val="00250C77"/>
    <w:rsid w:val="002543D8"/>
    <w:rsid w:val="00265142"/>
    <w:rsid w:val="00270942"/>
    <w:rsid w:val="00292032"/>
    <w:rsid w:val="002934B2"/>
    <w:rsid w:val="002A1F9D"/>
    <w:rsid w:val="002A4A74"/>
    <w:rsid w:val="002C14A7"/>
    <w:rsid w:val="002C2B9C"/>
    <w:rsid w:val="002C4C7E"/>
    <w:rsid w:val="002D0C6C"/>
    <w:rsid w:val="002F191B"/>
    <w:rsid w:val="002F7EDE"/>
    <w:rsid w:val="00300E74"/>
    <w:rsid w:val="003346D5"/>
    <w:rsid w:val="003516EB"/>
    <w:rsid w:val="00363B0A"/>
    <w:rsid w:val="00371FB0"/>
    <w:rsid w:val="00374A29"/>
    <w:rsid w:val="003B5AA5"/>
    <w:rsid w:val="003E7EAE"/>
    <w:rsid w:val="003F2320"/>
    <w:rsid w:val="00412429"/>
    <w:rsid w:val="004130B6"/>
    <w:rsid w:val="004305B3"/>
    <w:rsid w:val="00431DD9"/>
    <w:rsid w:val="004749E7"/>
    <w:rsid w:val="00480C95"/>
    <w:rsid w:val="00492F6D"/>
    <w:rsid w:val="004A6F37"/>
    <w:rsid w:val="004C3508"/>
    <w:rsid w:val="004E16B2"/>
    <w:rsid w:val="00525E2E"/>
    <w:rsid w:val="00536409"/>
    <w:rsid w:val="005406AA"/>
    <w:rsid w:val="0054511A"/>
    <w:rsid w:val="00555206"/>
    <w:rsid w:val="00562569"/>
    <w:rsid w:val="0056623A"/>
    <w:rsid w:val="0057277E"/>
    <w:rsid w:val="0057356A"/>
    <w:rsid w:val="00574821"/>
    <w:rsid w:val="00580FFE"/>
    <w:rsid w:val="00581B94"/>
    <w:rsid w:val="00591C72"/>
    <w:rsid w:val="005E1404"/>
    <w:rsid w:val="0060269A"/>
    <w:rsid w:val="006113FE"/>
    <w:rsid w:val="00641FCD"/>
    <w:rsid w:val="00647ED3"/>
    <w:rsid w:val="00656021"/>
    <w:rsid w:val="00695435"/>
    <w:rsid w:val="00696902"/>
    <w:rsid w:val="006A30B4"/>
    <w:rsid w:val="006A7103"/>
    <w:rsid w:val="006C4F50"/>
    <w:rsid w:val="006D1302"/>
    <w:rsid w:val="00701A42"/>
    <w:rsid w:val="00722913"/>
    <w:rsid w:val="00726B5D"/>
    <w:rsid w:val="00743C41"/>
    <w:rsid w:val="00750680"/>
    <w:rsid w:val="007529F3"/>
    <w:rsid w:val="007721E7"/>
    <w:rsid w:val="0079326C"/>
    <w:rsid w:val="007C5EDB"/>
    <w:rsid w:val="007D6D31"/>
    <w:rsid w:val="007E7A8A"/>
    <w:rsid w:val="007F74B8"/>
    <w:rsid w:val="0080502F"/>
    <w:rsid w:val="00806120"/>
    <w:rsid w:val="00815F0E"/>
    <w:rsid w:val="008264A0"/>
    <w:rsid w:val="00826855"/>
    <w:rsid w:val="00840D76"/>
    <w:rsid w:val="008673DA"/>
    <w:rsid w:val="00886327"/>
    <w:rsid w:val="00895A93"/>
    <w:rsid w:val="008A1F4A"/>
    <w:rsid w:val="008B2B60"/>
    <w:rsid w:val="008D601B"/>
    <w:rsid w:val="00903AA3"/>
    <w:rsid w:val="009208CF"/>
    <w:rsid w:val="009276D5"/>
    <w:rsid w:val="0094438A"/>
    <w:rsid w:val="009565DD"/>
    <w:rsid w:val="009629BF"/>
    <w:rsid w:val="009667A9"/>
    <w:rsid w:val="00981E74"/>
    <w:rsid w:val="00985C88"/>
    <w:rsid w:val="009E4CBB"/>
    <w:rsid w:val="00A2643B"/>
    <w:rsid w:val="00A35B9B"/>
    <w:rsid w:val="00A369E3"/>
    <w:rsid w:val="00A41C00"/>
    <w:rsid w:val="00A42A39"/>
    <w:rsid w:val="00A430B2"/>
    <w:rsid w:val="00A435BE"/>
    <w:rsid w:val="00A6140A"/>
    <w:rsid w:val="00A63195"/>
    <w:rsid w:val="00A72DE6"/>
    <w:rsid w:val="00A81BE7"/>
    <w:rsid w:val="00AA78E5"/>
    <w:rsid w:val="00AC5E9C"/>
    <w:rsid w:val="00AE1717"/>
    <w:rsid w:val="00AF29D8"/>
    <w:rsid w:val="00AF56B4"/>
    <w:rsid w:val="00B07408"/>
    <w:rsid w:val="00B1196C"/>
    <w:rsid w:val="00B17AB9"/>
    <w:rsid w:val="00B27222"/>
    <w:rsid w:val="00B33217"/>
    <w:rsid w:val="00B635F5"/>
    <w:rsid w:val="00B80572"/>
    <w:rsid w:val="00B8316F"/>
    <w:rsid w:val="00B851B5"/>
    <w:rsid w:val="00BC630B"/>
    <w:rsid w:val="00BF2EC8"/>
    <w:rsid w:val="00BF481F"/>
    <w:rsid w:val="00C0292D"/>
    <w:rsid w:val="00C17D86"/>
    <w:rsid w:val="00C25163"/>
    <w:rsid w:val="00C420E8"/>
    <w:rsid w:val="00C47EDE"/>
    <w:rsid w:val="00C526B2"/>
    <w:rsid w:val="00C87EC7"/>
    <w:rsid w:val="00C9354A"/>
    <w:rsid w:val="00CA38EF"/>
    <w:rsid w:val="00CC13B2"/>
    <w:rsid w:val="00CC1582"/>
    <w:rsid w:val="00CC28A3"/>
    <w:rsid w:val="00D2558C"/>
    <w:rsid w:val="00D41C6F"/>
    <w:rsid w:val="00D62CB8"/>
    <w:rsid w:val="00D62CE8"/>
    <w:rsid w:val="00D70BA8"/>
    <w:rsid w:val="00D749F0"/>
    <w:rsid w:val="00D753EF"/>
    <w:rsid w:val="00D847AC"/>
    <w:rsid w:val="00D948E8"/>
    <w:rsid w:val="00DB2FF6"/>
    <w:rsid w:val="00DD3504"/>
    <w:rsid w:val="00E0066B"/>
    <w:rsid w:val="00E21A09"/>
    <w:rsid w:val="00E22880"/>
    <w:rsid w:val="00E36804"/>
    <w:rsid w:val="00E60CD4"/>
    <w:rsid w:val="00EC45CC"/>
    <w:rsid w:val="00ED2840"/>
    <w:rsid w:val="00EE5CB5"/>
    <w:rsid w:val="00F10BAC"/>
    <w:rsid w:val="00F11A3D"/>
    <w:rsid w:val="00F26CE9"/>
    <w:rsid w:val="00F42559"/>
    <w:rsid w:val="00F4493C"/>
    <w:rsid w:val="00F532E7"/>
    <w:rsid w:val="00F72544"/>
    <w:rsid w:val="00F73584"/>
    <w:rsid w:val="00F92215"/>
    <w:rsid w:val="00F96265"/>
    <w:rsid w:val="00F9689F"/>
    <w:rsid w:val="00FD493E"/>
    <w:rsid w:val="00FE3AE6"/>
    <w:rsid w:val="00FE4BE3"/>
    <w:rsid w:val="0135DB2F"/>
    <w:rsid w:val="02478C42"/>
    <w:rsid w:val="05385A7A"/>
    <w:rsid w:val="09AC92B6"/>
    <w:rsid w:val="0C2116B7"/>
    <w:rsid w:val="0C784DB5"/>
    <w:rsid w:val="0F144EDF"/>
    <w:rsid w:val="11327F1F"/>
    <w:rsid w:val="1794420C"/>
    <w:rsid w:val="19CF5815"/>
    <w:rsid w:val="1AA2860F"/>
    <w:rsid w:val="1BC5E52E"/>
    <w:rsid w:val="1C6B5CDC"/>
    <w:rsid w:val="1F30FD2F"/>
    <w:rsid w:val="2174507F"/>
    <w:rsid w:val="2517F921"/>
    <w:rsid w:val="2518D985"/>
    <w:rsid w:val="25793D4E"/>
    <w:rsid w:val="26D8CEA5"/>
    <w:rsid w:val="276E7B88"/>
    <w:rsid w:val="27B6211A"/>
    <w:rsid w:val="282BEE8D"/>
    <w:rsid w:val="2AB71B83"/>
    <w:rsid w:val="2B8CD0FF"/>
    <w:rsid w:val="2BA20DDE"/>
    <w:rsid w:val="2CAE6E09"/>
    <w:rsid w:val="2D026A20"/>
    <w:rsid w:val="30034356"/>
    <w:rsid w:val="31B3A615"/>
    <w:rsid w:val="320B085E"/>
    <w:rsid w:val="32B153C5"/>
    <w:rsid w:val="337EBA87"/>
    <w:rsid w:val="3448C5C7"/>
    <w:rsid w:val="3568179F"/>
    <w:rsid w:val="35CA85DC"/>
    <w:rsid w:val="3C6FA806"/>
    <w:rsid w:val="3D206B31"/>
    <w:rsid w:val="3D90ECD4"/>
    <w:rsid w:val="3DC4525C"/>
    <w:rsid w:val="3F76D21D"/>
    <w:rsid w:val="4001FAA2"/>
    <w:rsid w:val="40987D37"/>
    <w:rsid w:val="45389C38"/>
    <w:rsid w:val="4553CB7A"/>
    <w:rsid w:val="45BD6273"/>
    <w:rsid w:val="470B33A2"/>
    <w:rsid w:val="4858EBCF"/>
    <w:rsid w:val="487AF3AD"/>
    <w:rsid w:val="49ACC339"/>
    <w:rsid w:val="49E4B19A"/>
    <w:rsid w:val="4ADEBA6B"/>
    <w:rsid w:val="4AEF8273"/>
    <w:rsid w:val="4C8A11D6"/>
    <w:rsid w:val="4CFC29C3"/>
    <w:rsid w:val="4DC2B1E0"/>
    <w:rsid w:val="4DFE8B45"/>
    <w:rsid w:val="52AC1082"/>
    <w:rsid w:val="52C88618"/>
    <w:rsid w:val="5384CA66"/>
    <w:rsid w:val="53D017D7"/>
    <w:rsid w:val="5482293E"/>
    <w:rsid w:val="588C13D0"/>
    <w:rsid w:val="5A1BDC9B"/>
    <w:rsid w:val="5BEA8FC7"/>
    <w:rsid w:val="5E377AF8"/>
    <w:rsid w:val="5FA6EA33"/>
    <w:rsid w:val="60D5D072"/>
    <w:rsid w:val="6377284D"/>
    <w:rsid w:val="63ECCA07"/>
    <w:rsid w:val="64C2411B"/>
    <w:rsid w:val="663F7E62"/>
    <w:rsid w:val="689A3873"/>
    <w:rsid w:val="68FEFA16"/>
    <w:rsid w:val="69303714"/>
    <w:rsid w:val="6B30EFD8"/>
    <w:rsid w:val="6BBCC632"/>
    <w:rsid w:val="6D381BFB"/>
    <w:rsid w:val="6E58E889"/>
    <w:rsid w:val="6F80E7C8"/>
    <w:rsid w:val="70616FC8"/>
    <w:rsid w:val="707E1ED1"/>
    <w:rsid w:val="74A2EFCD"/>
    <w:rsid w:val="74DBAA0C"/>
    <w:rsid w:val="74E4716D"/>
    <w:rsid w:val="7539023C"/>
    <w:rsid w:val="773916FC"/>
    <w:rsid w:val="78B049AC"/>
    <w:rsid w:val="795A6E0A"/>
    <w:rsid w:val="7BA05206"/>
    <w:rsid w:val="7C94B57A"/>
    <w:rsid w:val="7DF8BA8E"/>
    <w:rsid w:val="7E20BA2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B98E"/>
  <w15:chartTrackingRefBased/>
  <w15:docId w15:val="{A9623A3B-96F9-488E-BA54-B40622FF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31"/>
  </w:style>
  <w:style w:type="paragraph" w:styleId="Overskrift1">
    <w:name w:val="heading 1"/>
    <w:basedOn w:val="Normal"/>
    <w:next w:val="Normal"/>
    <w:link w:val="Overskrift1Tegn"/>
    <w:uiPriority w:val="9"/>
    <w:qFormat/>
    <w:rsid w:val="007932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7932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E16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326C"/>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79326C"/>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0E3A20"/>
    <w:pPr>
      <w:ind w:left="720"/>
      <w:contextualSpacing/>
    </w:pPr>
  </w:style>
  <w:style w:type="character" w:customStyle="1" w:styleId="Overskrift3Tegn">
    <w:name w:val="Overskrift 3 Tegn"/>
    <w:basedOn w:val="Standardskriftforavsnitt"/>
    <w:link w:val="Overskrift3"/>
    <w:uiPriority w:val="9"/>
    <w:rsid w:val="004E16B2"/>
    <w:rPr>
      <w:rFonts w:asciiTheme="majorHAnsi" w:eastAsiaTheme="majorEastAsia" w:hAnsiTheme="majorHAnsi" w:cstheme="majorBidi"/>
      <w:color w:val="1F4D78" w:themeColor="accent1" w:themeShade="7F"/>
      <w:sz w:val="24"/>
      <w:szCs w:val="24"/>
    </w:rPr>
  </w:style>
  <w:style w:type="character" w:styleId="Hyperkobling">
    <w:name w:val="Hyperlink"/>
    <w:basedOn w:val="Standardskriftforavsnitt"/>
    <w:uiPriority w:val="99"/>
    <w:unhideWhenUsed/>
    <w:rsid w:val="00F26CE9"/>
    <w:rPr>
      <w:color w:val="0563C1" w:themeColor="hyperlink"/>
      <w:u w:val="single"/>
    </w:rPr>
  </w:style>
  <w:style w:type="character" w:styleId="Fulgthyperkobling">
    <w:name w:val="FollowedHyperlink"/>
    <w:basedOn w:val="Standardskriftforavsnitt"/>
    <w:uiPriority w:val="99"/>
    <w:semiHidden/>
    <w:unhideWhenUsed/>
    <w:rsid w:val="00F26CE9"/>
    <w:rPr>
      <w:color w:val="954F72" w:themeColor="followedHyperlink"/>
      <w:u w:val="single"/>
    </w:rPr>
  </w:style>
  <w:style w:type="paragraph" w:styleId="Overskriftforinnholdsfortegnelse">
    <w:name w:val="TOC Heading"/>
    <w:basedOn w:val="Overskrift1"/>
    <w:next w:val="Normal"/>
    <w:uiPriority w:val="39"/>
    <w:unhideWhenUsed/>
    <w:qFormat/>
    <w:rsid w:val="003516EB"/>
    <w:pPr>
      <w:outlineLvl w:val="9"/>
    </w:pPr>
    <w:rPr>
      <w:lang w:eastAsia="nb-NO"/>
    </w:rPr>
  </w:style>
  <w:style w:type="paragraph" w:styleId="INNH1">
    <w:name w:val="toc 1"/>
    <w:basedOn w:val="Normal"/>
    <w:next w:val="Normal"/>
    <w:autoRedefine/>
    <w:uiPriority w:val="39"/>
    <w:unhideWhenUsed/>
    <w:rsid w:val="003516EB"/>
    <w:pPr>
      <w:spacing w:after="100"/>
    </w:pPr>
  </w:style>
  <w:style w:type="paragraph" w:styleId="INNH2">
    <w:name w:val="toc 2"/>
    <w:basedOn w:val="Normal"/>
    <w:next w:val="Normal"/>
    <w:autoRedefine/>
    <w:uiPriority w:val="39"/>
    <w:unhideWhenUsed/>
    <w:rsid w:val="003516EB"/>
    <w:pPr>
      <w:spacing w:after="100"/>
      <w:ind w:left="220"/>
    </w:pPr>
  </w:style>
  <w:style w:type="paragraph" w:styleId="INNH3">
    <w:name w:val="toc 3"/>
    <w:basedOn w:val="Normal"/>
    <w:next w:val="Normal"/>
    <w:autoRedefine/>
    <w:uiPriority w:val="39"/>
    <w:unhideWhenUsed/>
    <w:rsid w:val="003516EB"/>
    <w:pPr>
      <w:spacing w:after="100"/>
      <w:ind w:left="440"/>
    </w:pPr>
  </w:style>
  <w:style w:type="paragraph" w:styleId="Tittel">
    <w:name w:val="Title"/>
    <w:basedOn w:val="Normal"/>
    <w:next w:val="Normal"/>
    <w:link w:val="TittelTegn"/>
    <w:uiPriority w:val="10"/>
    <w:qFormat/>
    <w:rsid w:val="003516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516EB"/>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60269A"/>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Tabellrutenett">
    <w:name w:val="Table Grid"/>
    <w:basedOn w:val="Vanligtabell"/>
    <w:uiPriority w:val="39"/>
    <w:rsid w:val="003F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1F4244"/>
    <w:rPr>
      <w:sz w:val="16"/>
      <w:szCs w:val="16"/>
    </w:rPr>
  </w:style>
  <w:style w:type="paragraph" w:styleId="Merknadstekst">
    <w:name w:val="annotation text"/>
    <w:basedOn w:val="Normal"/>
    <w:link w:val="MerknadstekstTegn"/>
    <w:uiPriority w:val="99"/>
    <w:unhideWhenUsed/>
    <w:rsid w:val="001F4244"/>
    <w:pPr>
      <w:spacing w:line="240" w:lineRule="auto"/>
    </w:pPr>
    <w:rPr>
      <w:sz w:val="20"/>
      <w:szCs w:val="20"/>
    </w:rPr>
  </w:style>
  <w:style w:type="character" w:customStyle="1" w:styleId="MerknadstekstTegn">
    <w:name w:val="Merknadstekst Tegn"/>
    <w:basedOn w:val="Standardskriftforavsnitt"/>
    <w:link w:val="Merknadstekst"/>
    <w:uiPriority w:val="99"/>
    <w:rsid w:val="001F4244"/>
    <w:rPr>
      <w:sz w:val="20"/>
      <w:szCs w:val="20"/>
    </w:rPr>
  </w:style>
  <w:style w:type="paragraph" w:styleId="Kommentaremne">
    <w:name w:val="annotation subject"/>
    <w:basedOn w:val="Merknadstekst"/>
    <w:next w:val="Merknadstekst"/>
    <w:link w:val="KommentaremneTegn"/>
    <w:uiPriority w:val="99"/>
    <w:semiHidden/>
    <w:unhideWhenUsed/>
    <w:rsid w:val="001F4244"/>
    <w:rPr>
      <w:b/>
      <w:bCs/>
    </w:rPr>
  </w:style>
  <w:style w:type="character" w:customStyle="1" w:styleId="KommentaremneTegn">
    <w:name w:val="Kommentaremne Tegn"/>
    <w:basedOn w:val="MerknadstekstTegn"/>
    <w:link w:val="Kommentaremne"/>
    <w:uiPriority w:val="99"/>
    <w:semiHidden/>
    <w:rsid w:val="001F4244"/>
    <w:rPr>
      <w:b/>
      <w:bCs/>
      <w:sz w:val="20"/>
      <w:szCs w:val="20"/>
    </w:rPr>
  </w:style>
  <w:style w:type="paragraph" w:styleId="Bobletekst">
    <w:name w:val="Balloon Text"/>
    <w:basedOn w:val="Normal"/>
    <w:link w:val="BobletekstTegn"/>
    <w:uiPriority w:val="99"/>
    <w:semiHidden/>
    <w:unhideWhenUsed/>
    <w:rsid w:val="001F424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F4244"/>
    <w:rPr>
      <w:rFonts w:ascii="Segoe UI" w:hAnsi="Segoe UI" w:cs="Segoe UI"/>
      <w:sz w:val="18"/>
      <w:szCs w:val="18"/>
    </w:rPr>
  </w:style>
  <w:style w:type="paragraph" w:customStyle="1" w:styleId="paragraph">
    <w:name w:val="paragraph"/>
    <w:basedOn w:val="Normal"/>
    <w:rsid w:val="00C0292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C0292D"/>
  </w:style>
  <w:style w:type="character" w:customStyle="1" w:styleId="eop">
    <w:name w:val="eop"/>
    <w:basedOn w:val="Standardskriftforavsnitt"/>
    <w:rsid w:val="00C0292D"/>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5839">
      <w:bodyDiv w:val="1"/>
      <w:marLeft w:val="0"/>
      <w:marRight w:val="0"/>
      <w:marTop w:val="0"/>
      <w:marBottom w:val="0"/>
      <w:divBdr>
        <w:top w:val="none" w:sz="0" w:space="0" w:color="auto"/>
        <w:left w:val="none" w:sz="0" w:space="0" w:color="auto"/>
        <w:bottom w:val="none" w:sz="0" w:space="0" w:color="auto"/>
        <w:right w:val="none" w:sz="0" w:space="0" w:color="auto"/>
      </w:divBdr>
    </w:div>
    <w:div w:id="472866199">
      <w:bodyDiv w:val="1"/>
      <w:marLeft w:val="0"/>
      <w:marRight w:val="0"/>
      <w:marTop w:val="0"/>
      <w:marBottom w:val="0"/>
      <w:divBdr>
        <w:top w:val="none" w:sz="0" w:space="0" w:color="auto"/>
        <w:left w:val="none" w:sz="0" w:space="0" w:color="auto"/>
        <w:bottom w:val="none" w:sz="0" w:space="0" w:color="auto"/>
        <w:right w:val="none" w:sz="0" w:space="0" w:color="auto"/>
      </w:divBdr>
    </w:div>
    <w:div w:id="1250892482">
      <w:bodyDiv w:val="1"/>
      <w:marLeft w:val="0"/>
      <w:marRight w:val="0"/>
      <w:marTop w:val="0"/>
      <w:marBottom w:val="0"/>
      <w:divBdr>
        <w:top w:val="none" w:sz="0" w:space="0" w:color="auto"/>
        <w:left w:val="none" w:sz="0" w:space="0" w:color="auto"/>
        <w:bottom w:val="none" w:sz="0" w:space="0" w:color="auto"/>
        <w:right w:val="none" w:sz="0" w:space="0" w:color="auto"/>
      </w:divBdr>
    </w:div>
    <w:div w:id="1372848210">
      <w:bodyDiv w:val="1"/>
      <w:marLeft w:val="0"/>
      <w:marRight w:val="0"/>
      <w:marTop w:val="0"/>
      <w:marBottom w:val="0"/>
      <w:divBdr>
        <w:top w:val="none" w:sz="0" w:space="0" w:color="auto"/>
        <w:left w:val="none" w:sz="0" w:space="0" w:color="auto"/>
        <w:bottom w:val="none" w:sz="0" w:space="0" w:color="auto"/>
        <w:right w:val="none" w:sz="0" w:space="0" w:color="auto"/>
      </w:divBdr>
    </w:div>
    <w:div w:id="1796942068">
      <w:bodyDiv w:val="1"/>
      <w:marLeft w:val="0"/>
      <w:marRight w:val="0"/>
      <w:marTop w:val="0"/>
      <w:marBottom w:val="0"/>
      <w:divBdr>
        <w:top w:val="none" w:sz="0" w:space="0" w:color="auto"/>
        <w:left w:val="none" w:sz="0" w:space="0" w:color="auto"/>
        <w:bottom w:val="none" w:sz="0" w:space="0" w:color="auto"/>
        <w:right w:val="none" w:sz="0" w:space="0" w:color="auto"/>
      </w:divBdr>
      <w:divsChild>
        <w:div w:id="281347353">
          <w:marLeft w:val="0"/>
          <w:marRight w:val="0"/>
          <w:marTop w:val="0"/>
          <w:marBottom w:val="0"/>
          <w:divBdr>
            <w:top w:val="none" w:sz="0" w:space="0" w:color="auto"/>
            <w:left w:val="none" w:sz="0" w:space="0" w:color="auto"/>
            <w:bottom w:val="none" w:sz="0" w:space="0" w:color="auto"/>
            <w:right w:val="none" w:sz="0" w:space="0" w:color="auto"/>
          </w:divBdr>
          <w:divsChild>
            <w:div w:id="762260717">
              <w:marLeft w:val="0"/>
              <w:marRight w:val="0"/>
              <w:marTop w:val="0"/>
              <w:marBottom w:val="0"/>
              <w:divBdr>
                <w:top w:val="none" w:sz="0" w:space="0" w:color="auto"/>
                <w:left w:val="none" w:sz="0" w:space="0" w:color="auto"/>
                <w:bottom w:val="none" w:sz="0" w:space="0" w:color="auto"/>
                <w:right w:val="none" w:sz="0" w:space="0" w:color="auto"/>
              </w:divBdr>
            </w:div>
          </w:divsChild>
        </w:div>
        <w:div w:id="1689673763">
          <w:marLeft w:val="0"/>
          <w:marRight w:val="0"/>
          <w:marTop w:val="0"/>
          <w:marBottom w:val="0"/>
          <w:divBdr>
            <w:top w:val="none" w:sz="0" w:space="0" w:color="auto"/>
            <w:left w:val="none" w:sz="0" w:space="0" w:color="auto"/>
            <w:bottom w:val="none" w:sz="0" w:space="0" w:color="auto"/>
            <w:right w:val="none" w:sz="0" w:space="0" w:color="auto"/>
          </w:divBdr>
          <w:divsChild>
            <w:div w:id="344597662">
              <w:marLeft w:val="0"/>
              <w:marRight w:val="0"/>
              <w:marTop w:val="0"/>
              <w:marBottom w:val="0"/>
              <w:divBdr>
                <w:top w:val="none" w:sz="0" w:space="0" w:color="auto"/>
                <w:left w:val="none" w:sz="0" w:space="0" w:color="auto"/>
                <w:bottom w:val="none" w:sz="0" w:space="0" w:color="auto"/>
                <w:right w:val="none" w:sz="0" w:space="0" w:color="auto"/>
              </w:divBdr>
            </w:div>
          </w:divsChild>
        </w:div>
        <w:div w:id="2014259525">
          <w:marLeft w:val="0"/>
          <w:marRight w:val="0"/>
          <w:marTop w:val="0"/>
          <w:marBottom w:val="0"/>
          <w:divBdr>
            <w:top w:val="none" w:sz="0" w:space="0" w:color="auto"/>
            <w:left w:val="none" w:sz="0" w:space="0" w:color="auto"/>
            <w:bottom w:val="none" w:sz="0" w:space="0" w:color="auto"/>
            <w:right w:val="none" w:sz="0" w:space="0" w:color="auto"/>
          </w:divBdr>
          <w:divsChild>
            <w:div w:id="1258439698">
              <w:marLeft w:val="0"/>
              <w:marRight w:val="0"/>
              <w:marTop w:val="0"/>
              <w:marBottom w:val="0"/>
              <w:divBdr>
                <w:top w:val="none" w:sz="0" w:space="0" w:color="auto"/>
                <w:left w:val="none" w:sz="0" w:space="0" w:color="auto"/>
                <w:bottom w:val="none" w:sz="0" w:space="0" w:color="auto"/>
                <w:right w:val="none" w:sz="0" w:space="0" w:color="auto"/>
              </w:divBdr>
            </w:div>
          </w:divsChild>
        </w:div>
        <w:div w:id="974262605">
          <w:marLeft w:val="0"/>
          <w:marRight w:val="0"/>
          <w:marTop w:val="0"/>
          <w:marBottom w:val="0"/>
          <w:divBdr>
            <w:top w:val="none" w:sz="0" w:space="0" w:color="auto"/>
            <w:left w:val="none" w:sz="0" w:space="0" w:color="auto"/>
            <w:bottom w:val="none" w:sz="0" w:space="0" w:color="auto"/>
            <w:right w:val="none" w:sz="0" w:space="0" w:color="auto"/>
          </w:divBdr>
          <w:divsChild>
            <w:div w:id="1028679235">
              <w:marLeft w:val="0"/>
              <w:marRight w:val="0"/>
              <w:marTop w:val="0"/>
              <w:marBottom w:val="0"/>
              <w:divBdr>
                <w:top w:val="none" w:sz="0" w:space="0" w:color="auto"/>
                <w:left w:val="none" w:sz="0" w:space="0" w:color="auto"/>
                <w:bottom w:val="none" w:sz="0" w:space="0" w:color="auto"/>
                <w:right w:val="none" w:sz="0" w:space="0" w:color="auto"/>
              </w:divBdr>
            </w:div>
            <w:div w:id="1098061303">
              <w:marLeft w:val="0"/>
              <w:marRight w:val="0"/>
              <w:marTop w:val="0"/>
              <w:marBottom w:val="0"/>
              <w:divBdr>
                <w:top w:val="none" w:sz="0" w:space="0" w:color="auto"/>
                <w:left w:val="none" w:sz="0" w:space="0" w:color="auto"/>
                <w:bottom w:val="none" w:sz="0" w:space="0" w:color="auto"/>
                <w:right w:val="none" w:sz="0" w:space="0" w:color="auto"/>
              </w:divBdr>
            </w:div>
            <w:div w:id="728920864">
              <w:marLeft w:val="0"/>
              <w:marRight w:val="0"/>
              <w:marTop w:val="0"/>
              <w:marBottom w:val="0"/>
              <w:divBdr>
                <w:top w:val="none" w:sz="0" w:space="0" w:color="auto"/>
                <w:left w:val="none" w:sz="0" w:space="0" w:color="auto"/>
                <w:bottom w:val="none" w:sz="0" w:space="0" w:color="auto"/>
                <w:right w:val="none" w:sz="0" w:space="0" w:color="auto"/>
              </w:divBdr>
            </w:div>
            <w:div w:id="1113861126">
              <w:marLeft w:val="0"/>
              <w:marRight w:val="0"/>
              <w:marTop w:val="0"/>
              <w:marBottom w:val="0"/>
              <w:divBdr>
                <w:top w:val="none" w:sz="0" w:space="0" w:color="auto"/>
                <w:left w:val="none" w:sz="0" w:space="0" w:color="auto"/>
                <w:bottom w:val="none" w:sz="0" w:space="0" w:color="auto"/>
                <w:right w:val="none" w:sz="0" w:space="0" w:color="auto"/>
              </w:divBdr>
            </w:div>
            <w:div w:id="89471874">
              <w:marLeft w:val="0"/>
              <w:marRight w:val="0"/>
              <w:marTop w:val="0"/>
              <w:marBottom w:val="0"/>
              <w:divBdr>
                <w:top w:val="none" w:sz="0" w:space="0" w:color="auto"/>
                <w:left w:val="none" w:sz="0" w:space="0" w:color="auto"/>
                <w:bottom w:val="none" w:sz="0" w:space="0" w:color="auto"/>
                <w:right w:val="none" w:sz="0" w:space="0" w:color="auto"/>
              </w:divBdr>
            </w:div>
            <w:div w:id="1253197287">
              <w:marLeft w:val="0"/>
              <w:marRight w:val="0"/>
              <w:marTop w:val="0"/>
              <w:marBottom w:val="0"/>
              <w:divBdr>
                <w:top w:val="none" w:sz="0" w:space="0" w:color="auto"/>
                <w:left w:val="none" w:sz="0" w:space="0" w:color="auto"/>
                <w:bottom w:val="none" w:sz="0" w:space="0" w:color="auto"/>
                <w:right w:val="none" w:sz="0" w:space="0" w:color="auto"/>
              </w:divBdr>
            </w:div>
          </w:divsChild>
        </w:div>
        <w:div w:id="328947852">
          <w:marLeft w:val="0"/>
          <w:marRight w:val="0"/>
          <w:marTop w:val="0"/>
          <w:marBottom w:val="0"/>
          <w:divBdr>
            <w:top w:val="none" w:sz="0" w:space="0" w:color="auto"/>
            <w:left w:val="none" w:sz="0" w:space="0" w:color="auto"/>
            <w:bottom w:val="none" w:sz="0" w:space="0" w:color="auto"/>
            <w:right w:val="none" w:sz="0" w:space="0" w:color="auto"/>
          </w:divBdr>
          <w:divsChild>
            <w:div w:id="1087963450">
              <w:marLeft w:val="0"/>
              <w:marRight w:val="0"/>
              <w:marTop w:val="0"/>
              <w:marBottom w:val="0"/>
              <w:divBdr>
                <w:top w:val="none" w:sz="0" w:space="0" w:color="auto"/>
                <w:left w:val="none" w:sz="0" w:space="0" w:color="auto"/>
                <w:bottom w:val="none" w:sz="0" w:space="0" w:color="auto"/>
                <w:right w:val="none" w:sz="0" w:space="0" w:color="auto"/>
              </w:divBdr>
            </w:div>
          </w:divsChild>
        </w:div>
        <w:div w:id="1994674174">
          <w:marLeft w:val="0"/>
          <w:marRight w:val="0"/>
          <w:marTop w:val="0"/>
          <w:marBottom w:val="0"/>
          <w:divBdr>
            <w:top w:val="none" w:sz="0" w:space="0" w:color="auto"/>
            <w:left w:val="none" w:sz="0" w:space="0" w:color="auto"/>
            <w:bottom w:val="none" w:sz="0" w:space="0" w:color="auto"/>
            <w:right w:val="none" w:sz="0" w:space="0" w:color="auto"/>
          </w:divBdr>
          <w:divsChild>
            <w:div w:id="1647201779">
              <w:marLeft w:val="0"/>
              <w:marRight w:val="0"/>
              <w:marTop w:val="0"/>
              <w:marBottom w:val="0"/>
              <w:divBdr>
                <w:top w:val="none" w:sz="0" w:space="0" w:color="auto"/>
                <w:left w:val="none" w:sz="0" w:space="0" w:color="auto"/>
                <w:bottom w:val="none" w:sz="0" w:space="0" w:color="auto"/>
                <w:right w:val="none" w:sz="0" w:space="0" w:color="auto"/>
              </w:divBdr>
            </w:div>
          </w:divsChild>
        </w:div>
        <w:div w:id="2116752522">
          <w:marLeft w:val="0"/>
          <w:marRight w:val="0"/>
          <w:marTop w:val="0"/>
          <w:marBottom w:val="0"/>
          <w:divBdr>
            <w:top w:val="none" w:sz="0" w:space="0" w:color="auto"/>
            <w:left w:val="none" w:sz="0" w:space="0" w:color="auto"/>
            <w:bottom w:val="none" w:sz="0" w:space="0" w:color="auto"/>
            <w:right w:val="none" w:sz="0" w:space="0" w:color="auto"/>
          </w:divBdr>
          <w:divsChild>
            <w:div w:id="1613512141">
              <w:marLeft w:val="0"/>
              <w:marRight w:val="0"/>
              <w:marTop w:val="0"/>
              <w:marBottom w:val="0"/>
              <w:divBdr>
                <w:top w:val="none" w:sz="0" w:space="0" w:color="auto"/>
                <w:left w:val="none" w:sz="0" w:space="0" w:color="auto"/>
                <w:bottom w:val="none" w:sz="0" w:space="0" w:color="auto"/>
                <w:right w:val="none" w:sz="0" w:space="0" w:color="auto"/>
              </w:divBdr>
            </w:div>
          </w:divsChild>
        </w:div>
        <w:div w:id="1150247458">
          <w:marLeft w:val="0"/>
          <w:marRight w:val="0"/>
          <w:marTop w:val="0"/>
          <w:marBottom w:val="0"/>
          <w:divBdr>
            <w:top w:val="none" w:sz="0" w:space="0" w:color="auto"/>
            <w:left w:val="none" w:sz="0" w:space="0" w:color="auto"/>
            <w:bottom w:val="none" w:sz="0" w:space="0" w:color="auto"/>
            <w:right w:val="none" w:sz="0" w:space="0" w:color="auto"/>
          </w:divBdr>
          <w:divsChild>
            <w:div w:id="20503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handbokdokbehandling.ous-hf.no/document/149566" TargetMode="External"/><Relationship Id="rId18" Type="http://schemas.openxmlformats.org/officeDocument/2006/relationships/theme" Target="theme/theme1.xml"/><Relationship Id="rId3" Type="http://schemas.openxmlformats.org/officeDocument/2006/relationships/customXml" Target="../customXml/item3.xml"/><Relationship Id="Rc6867dbd841d49cb"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handbok.ous-hf.no/document/840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handbok.ous-hf.no/document/8482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beidstilsynet.no/globalassets/om-oss/forskning-og-rapporter/kompass-tema-rapporter/2020/kompass-2020-arbeidstid" TargetMode="External"/><Relationship Id="rId22" Type="http://schemas.microsoft.com/office/2016/09/relationships/commentsIds" Target="commentsId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cd2f19-a720-43c8-80eb-29aee58cb710">
      <UserInfo>
        <DisplayName>Annette Wisløff</DisplayName>
        <AccountId>20</AccountId>
        <AccountType/>
      </UserInfo>
      <UserInfo>
        <DisplayName>Linn Heidi Elstad Albertsen</DisplayName>
        <AccountId>36</AccountId>
        <AccountType/>
      </UserInfo>
      <UserInfo>
        <DisplayName>Merete Longva Lindland</DisplayName>
        <AccountId>32</AccountId>
        <AccountType/>
      </UserInfo>
      <UserInfo>
        <DisplayName>Eirik Normann Olsen</DisplayName>
        <AccountId>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F3C8DE52D2F64FB6FFA9AB822B4A48" ma:contentTypeVersion="6" ma:contentTypeDescription="Create a new document." ma:contentTypeScope="" ma:versionID="5f1e476142c539144a7ec08bd1dfc984">
  <xsd:schema xmlns:xsd="http://www.w3.org/2001/XMLSchema" xmlns:xs="http://www.w3.org/2001/XMLSchema" xmlns:p="http://schemas.microsoft.com/office/2006/metadata/properties" xmlns:ns2="7f89fbf3-7f31-45d2-a5d6-ca97c517d020" xmlns:ns3="4ecd2f19-a720-43c8-80eb-29aee58cb710" targetNamespace="http://schemas.microsoft.com/office/2006/metadata/properties" ma:root="true" ma:fieldsID="1f5b5023a6b04c27a41e11098b24b78f" ns2:_="" ns3:_="">
    <xsd:import namespace="7f89fbf3-7f31-45d2-a5d6-ca97c517d020"/>
    <xsd:import namespace="4ecd2f19-a720-43c8-80eb-29aee58cb7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9fbf3-7f31-45d2-a5d6-ca97c517d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d2f19-a720-43c8-80eb-29aee58cb7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78B4C-3EF4-41AB-B25C-8217C3B43A6E}">
  <ds:schemaRefs>
    <ds:schemaRef ds:uri="http://schemas.microsoft.com/office/2006/metadata/properties"/>
    <ds:schemaRef ds:uri="http://schemas.microsoft.com/office/infopath/2007/PartnerControls"/>
    <ds:schemaRef ds:uri="4ecd2f19-a720-43c8-80eb-29aee58cb710"/>
  </ds:schemaRefs>
</ds:datastoreItem>
</file>

<file path=customXml/itemProps2.xml><?xml version="1.0" encoding="utf-8"?>
<ds:datastoreItem xmlns:ds="http://schemas.openxmlformats.org/officeDocument/2006/customXml" ds:itemID="{4AC14187-CEE0-4C2A-A561-404185D3B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9fbf3-7f31-45d2-a5d6-ca97c517d020"/>
    <ds:schemaRef ds:uri="4ecd2f19-a720-43c8-80eb-29aee58cb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2C1F8-61C0-43C1-9C2B-FCB5B7F44A71}">
  <ds:schemaRefs>
    <ds:schemaRef ds:uri="http://schemas.microsoft.com/sharepoint/v3/contenttype/forms"/>
  </ds:schemaRefs>
</ds:datastoreItem>
</file>

<file path=customXml/itemProps4.xml><?xml version="1.0" encoding="utf-8"?>
<ds:datastoreItem xmlns:ds="http://schemas.openxmlformats.org/officeDocument/2006/customXml" ds:itemID="{069A9065-5325-4B44-B25D-B3231A445A67}">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4454</Words>
  <Characters>23612</Characters>
  <Application>Microsoft Office Word</Application>
  <DocSecurity>0</DocSecurity>
  <Lines>196</Lines>
  <Paragraphs>56</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Beate Blomvik</dc:creator>
  <cp:keywords/>
  <dc:description/>
  <cp:lastModifiedBy>Anne Beate Blomvik</cp:lastModifiedBy>
  <cp:revision>11</cp:revision>
  <dcterms:created xsi:type="dcterms:W3CDTF">2024-03-12T12:23:00Z</dcterms:created>
  <dcterms:modified xsi:type="dcterms:W3CDTF">2024-03-12T13:59:00Z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0x01010015F3C8DE52D2F64FB6FFA9AB822B4A48</vt:lpwstr>
  </property>
</Properties>
</file>