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AB" w:rsidRPr="00FD3761" w:rsidRDefault="00C75FE7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Klindamycin (</w:t>
      </w:r>
      <w:r w:rsidR="00FD3761" w:rsidRPr="00FD3761">
        <w:rPr>
          <w:b/>
          <w:sz w:val="48"/>
          <w:szCs w:val="48"/>
        </w:rPr>
        <w:t>Dalacin</w:t>
      </w:r>
      <w:r>
        <w:rPr>
          <w:b/>
          <w:sz w:val="48"/>
          <w:szCs w:val="48"/>
        </w:rPr>
        <w:t>)</w:t>
      </w:r>
      <w:r w:rsidR="00FD3761" w:rsidRPr="00FD3761">
        <w:rPr>
          <w:b/>
          <w:sz w:val="48"/>
          <w:szCs w:val="48"/>
        </w:rPr>
        <w:t xml:space="preserve"> 150 mg/ml</w:t>
      </w:r>
    </w:p>
    <w:p w:rsidR="00FD3761" w:rsidRPr="00FD3761" w:rsidRDefault="00FD3761">
      <w:pPr>
        <w:rPr>
          <w:sz w:val="36"/>
          <w:szCs w:val="36"/>
        </w:rPr>
      </w:pPr>
    </w:p>
    <w:p w:rsidR="00FD3761" w:rsidRPr="00FD3761" w:rsidRDefault="00FD3761">
      <w:pPr>
        <w:rPr>
          <w:b/>
          <w:sz w:val="36"/>
          <w:szCs w:val="36"/>
        </w:rPr>
      </w:pPr>
      <w:r w:rsidRPr="00FD3761">
        <w:rPr>
          <w:b/>
          <w:sz w:val="36"/>
          <w:szCs w:val="36"/>
        </w:rPr>
        <w:t>Prikktest: 150 mg/ml</w:t>
      </w:r>
    </w:p>
    <w:p w:rsidR="00FD3761" w:rsidRPr="00FD3761" w:rsidRDefault="00FD3761">
      <w:pPr>
        <w:rPr>
          <w:b/>
          <w:sz w:val="36"/>
          <w:szCs w:val="36"/>
        </w:rPr>
      </w:pPr>
      <w:r w:rsidRPr="00FD3761">
        <w:rPr>
          <w:b/>
          <w:sz w:val="36"/>
          <w:szCs w:val="36"/>
        </w:rPr>
        <w:t>Intrakutantest: 15 mg/ml</w:t>
      </w:r>
    </w:p>
    <w:p w:rsidR="00FD3761" w:rsidRDefault="004F702E">
      <w:pPr>
        <w:rPr>
          <w:sz w:val="36"/>
          <w:szCs w:val="36"/>
        </w:rPr>
      </w:pPr>
      <w:r>
        <w:rPr>
          <w:sz w:val="36"/>
          <w:szCs w:val="36"/>
        </w:rPr>
        <w:t xml:space="preserve">Dosene 150 mg/ml for prikktest og 15 mg/ml for intrakutantest (IC-test) regnes for maksimal non-irritativ konsentrasjon. </w:t>
      </w:r>
    </w:p>
    <w:p w:rsidR="00C75FE7" w:rsidRDefault="00C75FE7">
      <w:pPr>
        <w:rPr>
          <w:sz w:val="36"/>
          <w:szCs w:val="36"/>
        </w:rPr>
      </w:pPr>
      <w:r w:rsidRPr="00C75FE7">
        <w:rPr>
          <w:sz w:val="36"/>
          <w:szCs w:val="36"/>
        </w:rPr>
        <w:t>Ved alvorlig indexreaksjon: start IC-test med lavere konsentrasjon.</w:t>
      </w:r>
    </w:p>
    <w:p w:rsidR="004F702E" w:rsidRPr="004F702E" w:rsidRDefault="004F702E">
      <w:pPr>
        <w:rPr>
          <w:sz w:val="36"/>
          <w:szCs w:val="36"/>
        </w:rPr>
      </w:pPr>
    </w:p>
    <w:p w:rsidR="00FD3761" w:rsidRDefault="00FD3761">
      <w:pPr>
        <w:rPr>
          <w:b/>
          <w:sz w:val="36"/>
          <w:szCs w:val="36"/>
        </w:rPr>
      </w:pPr>
      <w:r w:rsidRPr="00FD3761">
        <w:rPr>
          <w:b/>
          <w:sz w:val="36"/>
          <w:szCs w:val="36"/>
        </w:rPr>
        <w:t xml:space="preserve">Fortynning: </w:t>
      </w:r>
    </w:p>
    <w:p w:rsidR="004F702E" w:rsidRDefault="004F702E">
      <w:pPr>
        <w:rPr>
          <w:sz w:val="36"/>
          <w:szCs w:val="36"/>
        </w:rPr>
      </w:pPr>
      <w:r w:rsidRPr="00C75FE7">
        <w:rPr>
          <w:b/>
          <w:sz w:val="36"/>
          <w:szCs w:val="36"/>
        </w:rPr>
        <w:t>Trinn 1:</w:t>
      </w:r>
      <w:r>
        <w:rPr>
          <w:sz w:val="36"/>
          <w:szCs w:val="36"/>
        </w:rPr>
        <w:t xml:space="preserve"> 1 ml av 150 mg/ml blandes med 9 ml NaCl 9 mg/ml; det gir en konsentrasjon på </w:t>
      </w:r>
      <w:r w:rsidRPr="002D6E1B">
        <w:rPr>
          <w:b/>
          <w:sz w:val="36"/>
          <w:szCs w:val="36"/>
        </w:rPr>
        <w:t>15 mg/ml</w:t>
      </w:r>
      <w:r w:rsidR="00C75FE7">
        <w:rPr>
          <w:sz w:val="36"/>
          <w:szCs w:val="36"/>
        </w:rPr>
        <w:t xml:space="preserve"> (1:10 fortynning)</w:t>
      </w:r>
      <w:r>
        <w:rPr>
          <w:sz w:val="36"/>
          <w:szCs w:val="36"/>
        </w:rPr>
        <w:t>.</w:t>
      </w:r>
    </w:p>
    <w:p w:rsidR="004F702E" w:rsidRDefault="004F702E">
      <w:pPr>
        <w:rPr>
          <w:sz w:val="36"/>
          <w:szCs w:val="36"/>
        </w:rPr>
      </w:pPr>
      <w:r w:rsidRPr="00C75FE7">
        <w:rPr>
          <w:b/>
          <w:sz w:val="36"/>
          <w:szCs w:val="36"/>
        </w:rPr>
        <w:t>Trinn 2:</w:t>
      </w:r>
      <w:r>
        <w:rPr>
          <w:sz w:val="36"/>
          <w:szCs w:val="36"/>
        </w:rPr>
        <w:t xml:space="preserve"> 1 ml av 15</w:t>
      </w:r>
      <w:r w:rsidRPr="004F702E">
        <w:rPr>
          <w:sz w:val="36"/>
          <w:szCs w:val="36"/>
        </w:rPr>
        <w:t xml:space="preserve"> mg/ml blandes med 9 ml NaCl 9 mg/ml; det gir en konsentrasjon på 1</w:t>
      </w:r>
      <w:r>
        <w:rPr>
          <w:sz w:val="36"/>
          <w:szCs w:val="36"/>
        </w:rPr>
        <w:t>,</w:t>
      </w:r>
      <w:r w:rsidRPr="004F702E">
        <w:rPr>
          <w:sz w:val="36"/>
          <w:szCs w:val="36"/>
        </w:rPr>
        <w:t>5 mg/ml</w:t>
      </w:r>
      <w:r w:rsidR="00C75FE7">
        <w:rPr>
          <w:sz w:val="36"/>
          <w:szCs w:val="36"/>
        </w:rPr>
        <w:t xml:space="preserve"> (1:100 fortynning)</w:t>
      </w:r>
      <w:r w:rsidRPr="004F702E">
        <w:rPr>
          <w:sz w:val="36"/>
          <w:szCs w:val="36"/>
        </w:rPr>
        <w:t>.</w:t>
      </w:r>
    </w:p>
    <w:p w:rsidR="004F702E" w:rsidRDefault="004F702E">
      <w:pPr>
        <w:rPr>
          <w:sz w:val="36"/>
          <w:szCs w:val="36"/>
        </w:rPr>
      </w:pPr>
      <w:r w:rsidRPr="00C75FE7">
        <w:rPr>
          <w:b/>
          <w:sz w:val="36"/>
          <w:szCs w:val="36"/>
        </w:rPr>
        <w:t>Trinn 3:</w:t>
      </w:r>
      <w:r w:rsidRPr="004F702E">
        <w:rPr>
          <w:sz w:val="36"/>
          <w:szCs w:val="36"/>
        </w:rPr>
        <w:t xml:space="preserve"> 1 ml av 1</w:t>
      </w:r>
      <w:r>
        <w:rPr>
          <w:sz w:val="36"/>
          <w:szCs w:val="36"/>
        </w:rPr>
        <w:t>,</w:t>
      </w:r>
      <w:r w:rsidRPr="004F702E">
        <w:rPr>
          <w:sz w:val="36"/>
          <w:szCs w:val="36"/>
        </w:rPr>
        <w:t>5 mg/ml blandes med 9 ml NaCl 9 mg/ml</w:t>
      </w:r>
      <w:r>
        <w:rPr>
          <w:sz w:val="36"/>
          <w:szCs w:val="36"/>
        </w:rPr>
        <w:t>; det gir en konsentrasjon på 0,1</w:t>
      </w:r>
      <w:r w:rsidRPr="004F702E">
        <w:rPr>
          <w:sz w:val="36"/>
          <w:szCs w:val="36"/>
        </w:rPr>
        <w:t>5 mg/ml</w:t>
      </w:r>
      <w:r w:rsidR="00C75FE7">
        <w:rPr>
          <w:sz w:val="36"/>
          <w:szCs w:val="36"/>
        </w:rPr>
        <w:t xml:space="preserve"> (1:1000 fortynning)</w:t>
      </w:r>
      <w:r w:rsidRPr="004F702E">
        <w:rPr>
          <w:sz w:val="36"/>
          <w:szCs w:val="36"/>
        </w:rPr>
        <w:t>.</w:t>
      </w:r>
    </w:p>
    <w:p w:rsidR="0094385F" w:rsidRDefault="0094385F">
      <w:pPr>
        <w:rPr>
          <w:sz w:val="36"/>
          <w:szCs w:val="36"/>
        </w:rPr>
      </w:pPr>
    </w:p>
    <w:p w:rsidR="0094385F" w:rsidRDefault="0094385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Provokasjon:</w:t>
      </w:r>
    </w:p>
    <w:p w:rsidR="0094385F" w:rsidRDefault="0094385F">
      <w:pPr>
        <w:rPr>
          <w:sz w:val="36"/>
          <w:szCs w:val="36"/>
        </w:rPr>
      </w:pPr>
      <w:r>
        <w:rPr>
          <w:sz w:val="36"/>
          <w:szCs w:val="36"/>
        </w:rPr>
        <w:t>Klindamycin kapsel 150 mg.</w:t>
      </w:r>
    </w:p>
    <w:p w:rsidR="0094385F" w:rsidRDefault="0094385F">
      <w:pPr>
        <w:rPr>
          <w:sz w:val="36"/>
          <w:szCs w:val="36"/>
        </w:rPr>
      </w:pPr>
      <w:r>
        <w:rPr>
          <w:sz w:val="36"/>
          <w:szCs w:val="36"/>
        </w:rPr>
        <w:t>Ved alvorlig straksreaksjon (indexreaksjonen) startes oral provokasjon på lavere dosetrinn, enten 1:10 (15 mg mikstur</w:t>
      </w:r>
      <w:r w:rsidR="002F5837">
        <w:rPr>
          <w:sz w:val="36"/>
          <w:szCs w:val="36"/>
        </w:rPr>
        <w:t xml:space="preserve"> klindamycin</w:t>
      </w:r>
      <w:r>
        <w:rPr>
          <w:sz w:val="36"/>
          <w:szCs w:val="36"/>
        </w:rPr>
        <w:t>) eller 1:100 (1,5 mg mikstur</w:t>
      </w:r>
      <w:r w:rsidR="002F5837">
        <w:rPr>
          <w:sz w:val="36"/>
          <w:szCs w:val="36"/>
        </w:rPr>
        <w:t xml:space="preserve"> klindamycin</w:t>
      </w:r>
      <w:r>
        <w:rPr>
          <w:sz w:val="36"/>
          <w:szCs w:val="36"/>
        </w:rPr>
        <w:t xml:space="preserve">) med tidobling av dose på hvert trinn og 45 minutter mellom hver dose. </w:t>
      </w:r>
    </w:p>
    <w:p w:rsidR="00C75FE7" w:rsidRDefault="00C75FE7">
      <w:pPr>
        <w:rPr>
          <w:sz w:val="36"/>
          <w:szCs w:val="36"/>
        </w:rPr>
      </w:pPr>
    </w:p>
    <w:p w:rsidR="00C75FE7" w:rsidRPr="00EC32D9" w:rsidRDefault="00C75FE7">
      <w:pPr>
        <w:rPr>
          <w:b/>
          <w:sz w:val="36"/>
          <w:szCs w:val="36"/>
          <w:lang w:val="en-US"/>
        </w:rPr>
      </w:pPr>
      <w:r w:rsidRPr="00EC32D9">
        <w:rPr>
          <w:b/>
          <w:sz w:val="36"/>
          <w:szCs w:val="36"/>
          <w:lang w:val="en-US"/>
        </w:rPr>
        <w:t>Referanser:</w:t>
      </w:r>
    </w:p>
    <w:p w:rsidR="00C75FE7" w:rsidRPr="001B141D" w:rsidRDefault="00C75FE7" w:rsidP="001B141D">
      <w:pPr>
        <w:pStyle w:val="Listeavsnitt"/>
        <w:numPr>
          <w:ilvl w:val="0"/>
          <w:numId w:val="1"/>
        </w:numPr>
        <w:rPr>
          <w:sz w:val="36"/>
          <w:szCs w:val="36"/>
          <w:lang w:val="en-US"/>
        </w:rPr>
      </w:pPr>
      <w:r w:rsidRPr="001B141D">
        <w:rPr>
          <w:sz w:val="36"/>
          <w:szCs w:val="36"/>
          <w:lang w:val="en-US"/>
        </w:rPr>
        <w:t xml:space="preserve">Practical Guidance for the Evaluation and Management of Drug Hypersensitivity: Specific Drugs. Broyles AD. </w:t>
      </w:r>
      <w:r w:rsidR="006936D8" w:rsidRPr="001B141D">
        <w:rPr>
          <w:sz w:val="36"/>
          <w:szCs w:val="36"/>
          <w:lang w:val="en-US"/>
        </w:rPr>
        <w:t>J Allergy Clin Immunol Pract.</w:t>
      </w:r>
      <w:r w:rsidRPr="001B141D">
        <w:rPr>
          <w:sz w:val="36"/>
          <w:szCs w:val="36"/>
          <w:lang w:val="en-US"/>
        </w:rPr>
        <w:t xml:space="preserve"> 2020</w:t>
      </w:r>
    </w:p>
    <w:p w:rsidR="00C75FE7" w:rsidRDefault="00C75FE7" w:rsidP="001B141D">
      <w:pPr>
        <w:pStyle w:val="Listeavsnitt"/>
        <w:numPr>
          <w:ilvl w:val="0"/>
          <w:numId w:val="1"/>
        </w:numPr>
        <w:rPr>
          <w:sz w:val="36"/>
          <w:szCs w:val="36"/>
          <w:lang w:val="en-US"/>
        </w:rPr>
      </w:pPr>
      <w:r w:rsidRPr="001B141D">
        <w:rPr>
          <w:sz w:val="36"/>
          <w:szCs w:val="36"/>
          <w:lang w:val="en-US"/>
        </w:rPr>
        <w:t>Immediate and delayed hypersensitivity reactions to antibiotics: aminoglycosides, clindamycin, linezolid and metronidazole. Dilley and Geng. Clin Rev Allergy Immunol</w:t>
      </w:r>
      <w:r w:rsidR="006936D8" w:rsidRPr="001B141D">
        <w:rPr>
          <w:sz w:val="36"/>
          <w:szCs w:val="36"/>
          <w:lang w:val="en-US"/>
        </w:rPr>
        <w:t>.</w:t>
      </w:r>
      <w:r w:rsidRPr="001B141D">
        <w:rPr>
          <w:sz w:val="36"/>
          <w:szCs w:val="36"/>
          <w:lang w:val="en-US"/>
        </w:rPr>
        <w:t xml:space="preserve"> 2022</w:t>
      </w:r>
    </w:p>
    <w:p w:rsidR="001B141D" w:rsidRDefault="001B141D" w:rsidP="001B141D">
      <w:pPr>
        <w:pStyle w:val="Listeavsnitt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Clindamycin skin testing has limited diagnostic potential. Notman et al. Contact dermatitis 2005</w:t>
      </w:r>
    </w:p>
    <w:p w:rsidR="00747E9E" w:rsidRDefault="00747E9E" w:rsidP="00747E9E">
      <w:pPr>
        <w:rPr>
          <w:sz w:val="36"/>
          <w:szCs w:val="36"/>
          <w:lang w:val="en-US"/>
        </w:rPr>
      </w:pPr>
    </w:p>
    <w:p w:rsidR="00747E9E" w:rsidRDefault="00747E9E" w:rsidP="00747E9E">
      <w:pPr>
        <w:rPr>
          <w:sz w:val="36"/>
          <w:szCs w:val="36"/>
          <w:lang w:val="en-US"/>
        </w:rPr>
      </w:pPr>
    </w:p>
    <w:p w:rsidR="00747E9E" w:rsidRPr="00747E9E" w:rsidRDefault="00747E9E" w:rsidP="00747E9E">
      <w:pPr>
        <w:rPr>
          <w:sz w:val="36"/>
          <w:szCs w:val="36"/>
        </w:rPr>
      </w:pPr>
      <w:r w:rsidRPr="00747E9E">
        <w:rPr>
          <w:sz w:val="36"/>
          <w:szCs w:val="36"/>
        </w:rPr>
        <w:t>Ragnhild Gu</w:t>
      </w:r>
      <w:r w:rsidR="002C4C60">
        <w:rPr>
          <w:sz w:val="36"/>
          <w:szCs w:val="36"/>
        </w:rPr>
        <w:t>lsvik og Eva Stylianou 02.01.24.</w:t>
      </w:r>
    </w:p>
    <w:p w:rsidR="001B141D" w:rsidRPr="00747E9E" w:rsidRDefault="001B141D">
      <w:pPr>
        <w:rPr>
          <w:sz w:val="36"/>
          <w:szCs w:val="36"/>
        </w:rPr>
      </w:pPr>
    </w:p>
    <w:p w:rsidR="00C75FE7" w:rsidRPr="00747E9E" w:rsidRDefault="00C75FE7">
      <w:pPr>
        <w:rPr>
          <w:sz w:val="36"/>
          <w:szCs w:val="36"/>
        </w:rPr>
      </w:pPr>
    </w:p>
    <w:p w:rsidR="00FD3761" w:rsidRPr="00747E9E" w:rsidRDefault="00FD3761">
      <w:pPr>
        <w:rPr>
          <w:sz w:val="40"/>
          <w:szCs w:val="40"/>
        </w:rPr>
      </w:pPr>
    </w:p>
    <w:sectPr w:rsidR="00FD3761" w:rsidRPr="0074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7EE"/>
    <w:multiLevelType w:val="hybridMultilevel"/>
    <w:tmpl w:val="DE421E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61"/>
    <w:rsid w:val="001B141D"/>
    <w:rsid w:val="002C4C60"/>
    <w:rsid w:val="002D6E1B"/>
    <w:rsid w:val="002F5837"/>
    <w:rsid w:val="004F702E"/>
    <w:rsid w:val="006936D8"/>
    <w:rsid w:val="006A25AB"/>
    <w:rsid w:val="00747E9E"/>
    <w:rsid w:val="0094385F"/>
    <w:rsid w:val="00C54397"/>
    <w:rsid w:val="00C75FE7"/>
    <w:rsid w:val="00EC32D9"/>
    <w:rsid w:val="00F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217C5-060D-4EC8-9079-A3BBED7C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Gulsvik</dc:creator>
  <cp:keywords/>
  <dc:description/>
  <cp:lastModifiedBy>Frøydis Stornes</cp:lastModifiedBy>
  <cp:revision>2</cp:revision>
  <dcterms:created xsi:type="dcterms:W3CDTF">2024-01-25T13:46:00Z</dcterms:created>
  <dcterms:modified xsi:type="dcterms:W3CDTF">2024-01-25T13:46:00Z</dcterms:modified>
</cp:coreProperties>
</file>