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0A0" w:firstRow="1" w:lastRow="0" w:firstColumn="1" w:lastColumn="0" w:noHBand="0" w:noVBand="0"/>
      </w:tblPr>
      <w:tblGrid>
        <w:gridCol w:w="541"/>
        <w:gridCol w:w="8521"/>
      </w:tblGrid>
      <w:tr w:rsidR="001B7BC0" w:rsidRPr="000B4415" w:rsidTr="001B7BC0">
        <w:tc>
          <w:tcPr>
            <w:tcW w:w="5000" w:type="pct"/>
            <w:gridSpan w:val="2"/>
            <w:tcBorders>
              <w:top w:val="single" w:sz="4" w:space="0" w:color="auto"/>
              <w:left w:val="single" w:sz="4" w:space="0" w:color="0070C0"/>
              <w:bottom w:val="single" w:sz="4" w:space="0" w:color="0070C0"/>
              <w:right w:val="single" w:sz="4" w:space="0" w:color="0070C0"/>
            </w:tcBorders>
            <w:vAlign w:val="center"/>
          </w:tcPr>
          <w:p w:rsidR="001B7BC0" w:rsidRPr="000B4415" w:rsidRDefault="001B7BC0" w:rsidP="000B4415">
            <w:pPr>
              <w:spacing w:after="0"/>
              <w:rPr>
                <w:rFonts w:ascii="Calibri" w:eastAsia="Times New Roman" w:hAnsi="Calibri" w:cs="Times New Roman"/>
                <w:b/>
                <w:color w:val="FFFFFF"/>
                <w:sz w:val="18"/>
                <w:szCs w:val="18"/>
                <w:lang w:eastAsia="nb-NO"/>
              </w:rPr>
            </w:pPr>
          </w:p>
          <w:p w:rsidR="001B7BC0" w:rsidRPr="000B4415" w:rsidRDefault="001B7BC0" w:rsidP="000B4415">
            <w:pPr>
              <w:spacing w:after="0"/>
              <w:rPr>
                <w:rFonts w:ascii="Calibri" w:eastAsia="Times New Roman" w:hAnsi="Calibri" w:cs="Times New Roman"/>
                <w:b/>
                <w:sz w:val="18"/>
                <w:szCs w:val="18"/>
                <w:lang w:eastAsia="nb-NO"/>
              </w:rPr>
            </w:pPr>
            <w:r w:rsidRPr="000B4415">
              <w:rPr>
                <w:rFonts w:ascii="Calibri" w:eastAsia="Times New Roman" w:hAnsi="Calibri" w:cs="Times New Roman"/>
                <w:b/>
                <w:sz w:val="18"/>
                <w:szCs w:val="18"/>
                <w:lang w:eastAsia="nb-NO"/>
              </w:rPr>
              <w:t xml:space="preserve">VP: </w:t>
            </w:r>
            <w:r w:rsidR="006F0E7F" w:rsidRPr="000B4415">
              <w:rPr>
                <w:rFonts w:ascii="Calibri" w:eastAsia="Times New Roman" w:hAnsi="Calibri" w:cs="Times New Roman"/>
                <w:b/>
                <w:sz w:val="18"/>
                <w:szCs w:val="18"/>
                <w:lang w:eastAsia="nb-NO"/>
              </w:rPr>
              <w:t>Obesitas – pre og post operativ</w:t>
            </w:r>
          </w:p>
        </w:tc>
      </w:tr>
      <w:tr w:rsidR="001B7BC0" w:rsidRPr="000B4415" w:rsidTr="001B7BC0">
        <w:tc>
          <w:tcPr>
            <w:tcW w:w="283" w:type="pct"/>
            <w:tcBorders>
              <w:top w:val="single" w:sz="4" w:space="0" w:color="auto"/>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jc w:val="center"/>
              <w:rPr>
                <w:rFonts w:ascii="Calibri" w:eastAsia="Times New Roman" w:hAnsi="Calibri" w:cs="Times New Roman"/>
                <w:b/>
                <w:color w:val="FFFFFF"/>
                <w:sz w:val="18"/>
                <w:szCs w:val="18"/>
                <w:lang w:eastAsia="nb-NO"/>
              </w:rPr>
            </w:pPr>
          </w:p>
        </w:tc>
        <w:tc>
          <w:tcPr>
            <w:tcW w:w="4717" w:type="pct"/>
            <w:tcBorders>
              <w:top w:val="single" w:sz="4" w:space="0" w:color="auto"/>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rPr>
                <w:rFonts w:ascii="Calibri" w:eastAsia="Times New Roman" w:hAnsi="Calibri" w:cs="Times New Roman"/>
                <w:b/>
                <w:color w:val="FFFFFF"/>
                <w:sz w:val="18"/>
                <w:szCs w:val="18"/>
                <w:lang w:eastAsia="nb-NO"/>
              </w:rPr>
            </w:pPr>
            <w:r w:rsidRPr="000B4415">
              <w:rPr>
                <w:rFonts w:ascii="Calibri" w:eastAsia="Times New Roman" w:hAnsi="Calibri" w:cs="Times New Roman"/>
                <w:b/>
                <w:color w:val="FFFFFF"/>
                <w:sz w:val="18"/>
                <w:szCs w:val="18"/>
                <w:lang w:eastAsia="nb-NO"/>
              </w:rPr>
              <w:t>AVGRENSNING OG FORMÅL</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jc w:val="both"/>
              <w:rPr>
                <w:rFonts w:eastAsia="Times New Roman" w:cstheme="minorHAnsi"/>
                <w:sz w:val="18"/>
                <w:szCs w:val="18"/>
                <w:lang w:eastAsia="nb-NO"/>
              </w:rPr>
            </w:pPr>
            <w:r w:rsidRPr="000B4415">
              <w:rPr>
                <w:rFonts w:eastAsia="Times New Roman" w:cstheme="minorHAnsi"/>
                <w:b/>
                <w:sz w:val="18"/>
                <w:szCs w:val="18"/>
                <w:lang w:eastAsia="nb-NO"/>
              </w:rPr>
              <w:t>Overordnede mål er</w:t>
            </w:r>
            <w:r w:rsidRPr="000B4415">
              <w:rPr>
                <w:rFonts w:eastAsia="Times New Roman" w:cstheme="minorHAnsi"/>
                <w:sz w:val="18"/>
                <w:szCs w:val="18"/>
                <w:lang w:eastAsia="nb-NO"/>
              </w:rPr>
              <w:t xml:space="preserve">: </w:t>
            </w:r>
          </w:p>
          <w:p w:rsidR="006F0E7F" w:rsidRPr="000B4415" w:rsidRDefault="006F0E7F" w:rsidP="000B4415">
            <w:pPr>
              <w:pStyle w:val="Listeavsnitt"/>
              <w:numPr>
                <w:ilvl w:val="0"/>
                <w:numId w:val="2"/>
              </w:numPr>
              <w:rPr>
                <w:rFonts w:eastAsia="Times New Roman" w:cstheme="minorHAnsi"/>
                <w:sz w:val="18"/>
                <w:szCs w:val="18"/>
                <w:lang w:eastAsia="nb-NO"/>
              </w:rPr>
            </w:pPr>
            <w:r w:rsidRPr="000B4415">
              <w:rPr>
                <w:rFonts w:eastAsia="Times New Roman" w:cstheme="minorHAnsi"/>
                <w:sz w:val="18"/>
                <w:szCs w:val="18"/>
                <w:lang w:eastAsia="nb-NO"/>
              </w:rPr>
              <w:t>Å forebygge, lindre og behandle bivirkninger relatert til behandling/kirurgi pga. sykelig overvekt</w:t>
            </w:r>
          </w:p>
          <w:p w:rsidR="006F0E7F" w:rsidRPr="000B4415" w:rsidRDefault="006F0E7F"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Sikre kontinuitet og sikkerhet i behandling og pleie</w:t>
            </w:r>
          </w:p>
          <w:p w:rsidR="006F0E7F" w:rsidRPr="000B4415" w:rsidRDefault="006F0E7F" w:rsidP="000B4415">
            <w:pPr>
              <w:pStyle w:val="Listeavsnitt"/>
              <w:numPr>
                <w:ilvl w:val="0"/>
                <w:numId w:val="2"/>
              </w:numPr>
              <w:rPr>
                <w:rFonts w:eastAsia="Times New Roman" w:cstheme="minorHAnsi"/>
                <w:sz w:val="18"/>
                <w:szCs w:val="18"/>
                <w:lang w:eastAsia="nb-NO"/>
              </w:rPr>
            </w:pPr>
            <w:r w:rsidRPr="000B4415">
              <w:rPr>
                <w:rFonts w:eastAsia="Times New Roman" w:cstheme="minorHAnsi"/>
                <w:sz w:val="18"/>
                <w:szCs w:val="18"/>
                <w:lang w:eastAsia="nb-NO"/>
              </w:rPr>
              <w:t xml:space="preserve">At helsepersonell bruker felles vurderingsverktøy ved pre- og postoperative observasjoner og tiltak. </w:t>
            </w:r>
          </w:p>
          <w:p w:rsidR="001B7BC0" w:rsidRPr="000B4415" w:rsidRDefault="006F0E7F" w:rsidP="000B4415">
            <w:pPr>
              <w:pStyle w:val="Listeavsnitt"/>
              <w:numPr>
                <w:ilvl w:val="0"/>
                <w:numId w:val="2"/>
              </w:numPr>
              <w:rPr>
                <w:rFonts w:eastAsia="Times New Roman" w:cstheme="minorHAnsi"/>
                <w:sz w:val="18"/>
                <w:szCs w:val="18"/>
                <w:lang w:eastAsia="nb-NO"/>
              </w:rPr>
            </w:pPr>
            <w:r w:rsidRPr="000B4415">
              <w:rPr>
                <w:rFonts w:eastAsia="Times New Roman" w:cstheme="minorHAnsi"/>
                <w:sz w:val="18"/>
                <w:szCs w:val="18"/>
                <w:lang w:eastAsia="nb-NO"/>
              </w:rPr>
              <w:t>Sikre at pasient får kontinuerlig informasjon om forventet forløp og behandling</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2</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jc w:val="both"/>
              <w:rPr>
                <w:rFonts w:eastAsia="Times New Roman" w:cstheme="minorHAnsi"/>
                <w:sz w:val="18"/>
                <w:szCs w:val="18"/>
                <w:lang w:eastAsia="nb-NO"/>
              </w:rPr>
            </w:pPr>
            <w:r w:rsidRPr="000B4415">
              <w:rPr>
                <w:rFonts w:eastAsia="Times New Roman" w:cstheme="minorHAnsi"/>
                <w:b/>
                <w:sz w:val="18"/>
                <w:szCs w:val="18"/>
                <w:lang w:eastAsia="nb-NO"/>
              </w:rPr>
              <w:t>Helsespørsmål(ene) i VP er</w:t>
            </w:r>
            <w:r w:rsidRPr="000B4415">
              <w:rPr>
                <w:rFonts w:eastAsia="Times New Roman" w:cstheme="minorHAnsi"/>
                <w:sz w:val="18"/>
                <w:szCs w:val="18"/>
                <w:lang w:eastAsia="nb-NO"/>
              </w:rPr>
              <w:t xml:space="preserve">: </w:t>
            </w:r>
          </w:p>
          <w:p w:rsidR="00F65B7C" w:rsidRPr="000B4415" w:rsidRDefault="00F65B7C" w:rsidP="000B4415">
            <w:pPr>
              <w:spacing w:after="0"/>
              <w:jc w:val="both"/>
              <w:rPr>
                <w:rFonts w:eastAsia="Times New Roman" w:cstheme="minorHAnsi"/>
                <w:sz w:val="18"/>
                <w:szCs w:val="18"/>
                <w:lang w:eastAsia="nb-NO"/>
              </w:rPr>
            </w:pPr>
          </w:p>
          <w:p w:rsidR="00F65B7C" w:rsidRPr="000B4415" w:rsidRDefault="00F65B7C" w:rsidP="000B4415">
            <w:pPr>
              <w:spacing w:after="0"/>
              <w:jc w:val="both"/>
              <w:rPr>
                <w:rFonts w:eastAsia="Times New Roman" w:cstheme="minorHAnsi"/>
                <w:i/>
                <w:sz w:val="18"/>
                <w:szCs w:val="18"/>
                <w:lang w:eastAsia="nb-NO"/>
              </w:rPr>
            </w:pPr>
            <w:r w:rsidRPr="000B4415">
              <w:rPr>
                <w:rFonts w:eastAsia="Times New Roman" w:cstheme="minorHAnsi"/>
                <w:i/>
                <w:sz w:val="18"/>
                <w:szCs w:val="18"/>
                <w:lang w:eastAsia="nb-NO"/>
              </w:rPr>
              <w:t>Revidert VP:</w:t>
            </w:r>
          </w:p>
          <w:p w:rsidR="00F65B7C" w:rsidRPr="000B4415" w:rsidRDefault="00F65B7C" w:rsidP="000B4415">
            <w:pPr>
              <w:spacing w:after="0"/>
              <w:jc w:val="both"/>
              <w:rPr>
                <w:rFonts w:eastAsia="Times New Roman" w:cstheme="minorHAnsi"/>
                <w:i/>
                <w:sz w:val="18"/>
                <w:szCs w:val="18"/>
                <w:lang w:eastAsia="nb-NO"/>
              </w:rPr>
            </w:pPr>
            <w:r w:rsidRPr="000B4415">
              <w:rPr>
                <w:rFonts w:eastAsia="Times New Roman" w:cstheme="minorHAnsi"/>
                <w:i/>
                <w:sz w:val="18"/>
                <w:szCs w:val="18"/>
                <w:lang w:eastAsia="nb-NO"/>
              </w:rPr>
              <w:t xml:space="preserve">Hvordan gi god postoperativ sykepleie til en pasient som skal gjennomgå bariatrisk kirurgi (fedmekirurgi)? Dette gjelder inngrepene gastrisk bypass, mini-gastrisk bypass, gastrisk </w:t>
            </w:r>
            <w:proofErr w:type="spellStart"/>
            <w:r w:rsidRPr="000B4415">
              <w:rPr>
                <w:rFonts w:eastAsia="Times New Roman" w:cstheme="minorHAnsi"/>
                <w:i/>
                <w:sz w:val="18"/>
                <w:szCs w:val="18"/>
                <w:lang w:eastAsia="nb-NO"/>
              </w:rPr>
              <w:t>sleeve</w:t>
            </w:r>
            <w:proofErr w:type="spellEnd"/>
            <w:r w:rsidRPr="000B4415">
              <w:rPr>
                <w:rFonts w:eastAsia="Times New Roman" w:cstheme="minorHAnsi"/>
                <w:i/>
                <w:sz w:val="18"/>
                <w:szCs w:val="18"/>
                <w:lang w:eastAsia="nb-NO"/>
              </w:rPr>
              <w:t>, SASI og evt. andre metoder.</w:t>
            </w:r>
          </w:p>
          <w:p w:rsidR="00F65B7C" w:rsidRPr="000B4415" w:rsidRDefault="00F65B7C" w:rsidP="000B4415">
            <w:pPr>
              <w:spacing w:after="0"/>
              <w:jc w:val="both"/>
              <w:rPr>
                <w:rFonts w:eastAsia="Times New Roman" w:cstheme="minorHAnsi"/>
                <w:sz w:val="18"/>
                <w:szCs w:val="18"/>
                <w:lang w:eastAsia="nb-NO"/>
              </w:rPr>
            </w:pPr>
          </w:p>
          <w:p w:rsidR="001B7BC0" w:rsidRPr="000B4415" w:rsidRDefault="00EA38A4" w:rsidP="000B4415">
            <w:pPr>
              <w:spacing w:after="0"/>
              <w:ind w:left="20" w:hanging="20"/>
              <w:jc w:val="both"/>
              <w:rPr>
                <w:rFonts w:eastAsia="Times New Roman" w:cstheme="minorHAnsi"/>
                <w:sz w:val="18"/>
                <w:szCs w:val="18"/>
                <w:lang w:eastAsia="nb-NO"/>
              </w:rPr>
            </w:pPr>
            <w:r w:rsidRPr="000B4415">
              <w:rPr>
                <w:rFonts w:eastAsia="Times New Roman" w:cstheme="minorHAnsi"/>
                <w:sz w:val="18"/>
                <w:szCs w:val="18"/>
                <w:lang w:eastAsia="nb-NO"/>
              </w:rPr>
              <w:t>Hvordan gi god postoperativ sykepleie til en pasient som skal gjennomgå bariatrisk kirurgi (fedmekirurgi)? Dette gjelder inngrepene gastrisk bypass, mini-ga</w:t>
            </w:r>
            <w:r w:rsidR="00272B46" w:rsidRPr="000B4415">
              <w:rPr>
                <w:rFonts w:eastAsia="Times New Roman" w:cstheme="minorHAnsi"/>
                <w:sz w:val="18"/>
                <w:szCs w:val="18"/>
                <w:lang w:eastAsia="nb-NO"/>
              </w:rPr>
              <w:t xml:space="preserve">strisk bypass, </w:t>
            </w:r>
            <w:r w:rsidR="0074671A" w:rsidRPr="000B4415">
              <w:rPr>
                <w:rFonts w:eastAsia="Times New Roman" w:cstheme="minorHAnsi"/>
                <w:sz w:val="18"/>
                <w:szCs w:val="18"/>
                <w:lang w:eastAsia="nb-NO"/>
              </w:rPr>
              <w:t xml:space="preserve">gastric </w:t>
            </w:r>
            <w:proofErr w:type="spellStart"/>
            <w:r w:rsidR="0074671A" w:rsidRPr="000B4415">
              <w:rPr>
                <w:rFonts w:eastAsia="Times New Roman" w:cstheme="minorHAnsi"/>
                <w:sz w:val="18"/>
                <w:szCs w:val="18"/>
                <w:lang w:eastAsia="nb-NO"/>
              </w:rPr>
              <w:t>sleeve</w:t>
            </w:r>
            <w:proofErr w:type="spellEnd"/>
            <w:r w:rsidRPr="000B4415">
              <w:rPr>
                <w:rFonts w:eastAsia="Times New Roman" w:cstheme="minorHAnsi"/>
                <w:sz w:val="18"/>
                <w:szCs w:val="18"/>
                <w:lang w:eastAsia="nb-NO"/>
              </w:rPr>
              <w:t>.</w:t>
            </w:r>
          </w:p>
          <w:p w:rsidR="00EA38A4" w:rsidRPr="000B4415" w:rsidRDefault="00EA38A4" w:rsidP="000B4415">
            <w:pPr>
              <w:spacing w:after="0"/>
              <w:ind w:left="20" w:hanging="20"/>
              <w:jc w:val="both"/>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3</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jc w:val="both"/>
              <w:rPr>
                <w:rFonts w:eastAsia="Times New Roman" w:cstheme="minorHAnsi"/>
                <w:sz w:val="18"/>
                <w:szCs w:val="18"/>
                <w:lang w:eastAsia="nb-NO"/>
              </w:rPr>
            </w:pPr>
            <w:r w:rsidRPr="000B4415">
              <w:rPr>
                <w:rFonts w:eastAsia="Times New Roman" w:cstheme="minorHAnsi"/>
                <w:b/>
                <w:sz w:val="18"/>
                <w:szCs w:val="18"/>
                <w:lang w:eastAsia="nb-NO"/>
              </w:rPr>
              <w:t>Populasjonen (pasienter, befolkning osv</w:t>
            </w:r>
            <w:r w:rsidR="000F3557" w:rsidRPr="000B4415">
              <w:rPr>
                <w:rFonts w:eastAsia="Times New Roman" w:cstheme="minorHAnsi"/>
                <w:b/>
                <w:sz w:val="18"/>
                <w:szCs w:val="18"/>
                <w:lang w:eastAsia="nb-NO"/>
              </w:rPr>
              <w:t>.</w:t>
            </w:r>
            <w:r w:rsidRPr="000B4415">
              <w:rPr>
                <w:rFonts w:eastAsia="Times New Roman" w:cstheme="minorHAnsi"/>
                <w:b/>
                <w:sz w:val="18"/>
                <w:szCs w:val="18"/>
                <w:lang w:eastAsia="nb-NO"/>
              </w:rPr>
              <w:t>) VP gjelder for</w:t>
            </w:r>
            <w:r w:rsidRPr="000B4415">
              <w:rPr>
                <w:rFonts w:eastAsia="Times New Roman" w:cstheme="minorHAnsi"/>
                <w:sz w:val="18"/>
                <w:szCs w:val="18"/>
                <w:lang w:eastAsia="nb-NO"/>
              </w:rPr>
              <w:t xml:space="preserve">: </w:t>
            </w:r>
          </w:p>
          <w:p w:rsidR="001B7BC0" w:rsidRPr="000B4415" w:rsidRDefault="00EA38A4" w:rsidP="000B4415">
            <w:pPr>
              <w:spacing w:after="0"/>
              <w:jc w:val="both"/>
              <w:rPr>
                <w:rFonts w:eastAsia="Times New Roman" w:cstheme="minorHAnsi"/>
                <w:sz w:val="18"/>
                <w:szCs w:val="18"/>
                <w:lang w:eastAsia="nb-NO"/>
              </w:rPr>
            </w:pPr>
            <w:r w:rsidRPr="000B4415">
              <w:rPr>
                <w:rFonts w:eastAsia="Times New Roman" w:cstheme="minorHAnsi"/>
                <w:sz w:val="18"/>
                <w:szCs w:val="18"/>
                <w:lang w:eastAsia="nb-NO"/>
              </w:rPr>
              <w:t>VP- en gjelder for alle voksne pasienter som skal gjennomgå bariatrisk kirurgi.</w:t>
            </w:r>
          </w:p>
        </w:tc>
      </w:tr>
      <w:tr w:rsidR="001B7BC0" w:rsidRPr="000B4415" w:rsidTr="001B7BC0">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jc w:val="center"/>
              <w:rPr>
                <w:rFonts w:eastAsia="Times New Roman" w:cstheme="minorHAnsi"/>
                <w:b/>
                <w:color w:val="FFFFFF"/>
                <w:sz w:val="18"/>
                <w:szCs w:val="18"/>
                <w:lang w:eastAsia="nb-NO"/>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jc w:val="both"/>
              <w:rPr>
                <w:rFonts w:eastAsia="Times New Roman" w:cstheme="minorHAnsi"/>
                <w:b/>
                <w:color w:val="FFFFFF"/>
                <w:sz w:val="18"/>
                <w:szCs w:val="18"/>
                <w:lang w:eastAsia="nb-NO"/>
              </w:rPr>
            </w:pPr>
            <w:r w:rsidRPr="000B4415">
              <w:rPr>
                <w:rFonts w:eastAsia="Times New Roman" w:cstheme="minorHAnsi"/>
                <w:b/>
                <w:color w:val="FFFFFF"/>
                <w:sz w:val="18"/>
                <w:szCs w:val="18"/>
                <w:lang w:eastAsia="nb-NO"/>
              </w:rPr>
              <w:t>INVOLVERING AV INTERESSENTER</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4</w:t>
            </w:r>
          </w:p>
        </w:tc>
        <w:tc>
          <w:tcPr>
            <w:tcW w:w="4717" w:type="pct"/>
            <w:tcBorders>
              <w:top w:val="single" w:sz="4" w:space="0" w:color="0070C0"/>
              <w:left w:val="single" w:sz="4" w:space="0" w:color="0070C0"/>
              <w:bottom w:val="single" w:sz="4" w:space="0" w:color="0070C0"/>
              <w:right w:val="single" w:sz="4" w:space="0" w:color="0070C0"/>
            </w:tcBorders>
          </w:tcPr>
          <w:p w:rsidR="00EA38A4" w:rsidRPr="000B4415" w:rsidRDefault="001B7BC0" w:rsidP="000B4415">
            <w:pPr>
              <w:spacing w:after="0"/>
              <w:jc w:val="both"/>
              <w:rPr>
                <w:rFonts w:eastAsia="Times New Roman" w:cstheme="minorHAnsi"/>
                <w:sz w:val="18"/>
                <w:szCs w:val="18"/>
                <w:lang w:eastAsia="nb-NO"/>
              </w:rPr>
            </w:pPr>
            <w:r w:rsidRPr="000B4415">
              <w:rPr>
                <w:rFonts w:eastAsia="Times New Roman" w:cstheme="minorHAnsi"/>
                <w:b/>
                <w:sz w:val="18"/>
                <w:szCs w:val="18"/>
                <w:lang w:eastAsia="nb-NO"/>
              </w:rPr>
              <w:t>Arbeidsgruppen som har utarbeidet VP har med personer fra alle relevante faggrupper (navn, tittel og arbeidssted noteres)</w:t>
            </w:r>
            <w:r w:rsidRPr="000B4415">
              <w:rPr>
                <w:rFonts w:eastAsia="Times New Roman" w:cstheme="minorHAnsi"/>
                <w:sz w:val="18"/>
                <w:szCs w:val="18"/>
                <w:lang w:eastAsia="nb-NO"/>
              </w:rPr>
              <w:t>:</w:t>
            </w:r>
          </w:p>
          <w:p w:rsidR="00EA38A4" w:rsidRPr="000B4415" w:rsidRDefault="00EA38A4" w:rsidP="000B4415">
            <w:pPr>
              <w:spacing w:after="0"/>
              <w:jc w:val="both"/>
              <w:rPr>
                <w:rFonts w:eastAsia="Times New Roman" w:cstheme="minorHAnsi"/>
                <w:b/>
                <w:i/>
                <w:sz w:val="18"/>
                <w:szCs w:val="18"/>
                <w:lang w:eastAsia="nb-NO"/>
              </w:rPr>
            </w:pPr>
          </w:p>
          <w:p w:rsidR="005845C6" w:rsidRPr="000B4415" w:rsidRDefault="00AC5192" w:rsidP="000B4415">
            <w:pPr>
              <w:spacing w:after="0"/>
              <w:jc w:val="both"/>
              <w:rPr>
                <w:rFonts w:eastAsia="Times New Roman" w:cstheme="minorHAnsi"/>
                <w:b/>
                <w:sz w:val="18"/>
                <w:szCs w:val="18"/>
                <w:lang w:eastAsia="nb-NO"/>
              </w:rPr>
            </w:pPr>
            <w:bookmarkStart w:id="0" w:name="OLE_LINK9"/>
            <w:bookmarkStart w:id="1" w:name="OLE_LINK10"/>
            <w:bookmarkStart w:id="2" w:name="OLE_LINK13"/>
            <w:bookmarkStart w:id="3" w:name="OLE_LINK1"/>
            <w:r>
              <w:rPr>
                <w:rFonts w:eastAsia="Times New Roman" w:cstheme="minorHAnsi"/>
                <w:b/>
                <w:sz w:val="18"/>
                <w:szCs w:val="18"/>
                <w:lang w:eastAsia="nb-NO"/>
              </w:rPr>
              <w:t>Revidert utgave av VP 2023</w:t>
            </w:r>
            <w:r w:rsidR="005845C6" w:rsidRPr="000B4415">
              <w:rPr>
                <w:rFonts w:eastAsia="Times New Roman" w:cstheme="minorHAnsi"/>
                <w:b/>
                <w:sz w:val="18"/>
                <w:szCs w:val="18"/>
                <w:lang w:eastAsia="nb-NO"/>
              </w:rPr>
              <w:t xml:space="preserve"> – overført til nytt kodeverk ICNP</w:t>
            </w:r>
          </w:p>
          <w:bookmarkEnd w:id="0"/>
          <w:bookmarkEnd w:id="1"/>
          <w:bookmarkEnd w:id="2"/>
          <w:p w:rsidR="00F92935" w:rsidRPr="000B4415" w:rsidRDefault="00F92935" w:rsidP="000B4415">
            <w:pPr>
              <w:numPr>
                <w:ilvl w:val="0"/>
                <w:numId w:val="14"/>
              </w:numPr>
              <w:spacing w:after="0"/>
              <w:jc w:val="both"/>
              <w:rPr>
                <w:rFonts w:cstheme="minorHAnsi"/>
                <w:sz w:val="18"/>
                <w:szCs w:val="18"/>
              </w:rPr>
            </w:pPr>
            <w:r w:rsidRPr="000B4415">
              <w:rPr>
                <w:rFonts w:cstheme="minorHAnsi"/>
                <w:sz w:val="18"/>
                <w:szCs w:val="18"/>
              </w:rPr>
              <w:t xml:space="preserve">Siri Divaris Saugnes, fagutviklingssykepleier, urologisk sengepost A, OUS. E-post: </w:t>
            </w:r>
            <w:hyperlink r:id="rId6" w:history="1">
              <w:r w:rsidRPr="000B4415">
                <w:rPr>
                  <w:rStyle w:val="Hyperkobling"/>
                  <w:rFonts w:cstheme="minorHAnsi"/>
                  <w:sz w:val="18"/>
                  <w:szCs w:val="18"/>
                </w:rPr>
                <w:t>sisaug@ous-hf.no</w:t>
              </w:r>
            </w:hyperlink>
          </w:p>
          <w:p w:rsidR="005845C6" w:rsidRPr="000B4415" w:rsidRDefault="00F92935" w:rsidP="000B4415">
            <w:pPr>
              <w:numPr>
                <w:ilvl w:val="0"/>
                <w:numId w:val="14"/>
              </w:numPr>
              <w:spacing w:after="0"/>
              <w:jc w:val="both"/>
              <w:rPr>
                <w:rFonts w:cstheme="minorHAnsi"/>
                <w:sz w:val="18"/>
                <w:szCs w:val="18"/>
              </w:rPr>
            </w:pPr>
            <w:r w:rsidRPr="000B4415">
              <w:rPr>
                <w:rFonts w:cstheme="minorHAnsi"/>
                <w:sz w:val="18"/>
                <w:szCs w:val="18"/>
              </w:rPr>
              <w:t xml:space="preserve">Thea Grimsrud Amundsen, fagutviklingssykepleier, urologisk sengepost A, OUS. E-post: </w:t>
            </w:r>
            <w:hyperlink r:id="rId7" w:history="1">
              <w:r w:rsidRPr="000B4415">
                <w:rPr>
                  <w:rStyle w:val="Hyperkobling"/>
                  <w:rFonts w:cstheme="minorHAnsi"/>
                  <w:sz w:val="18"/>
                  <w:szCs w:val="18"/>
                </w:rPr>
                <w:t>thamun@ous-hf.no</w:t>
              </w:r>
            </w:hyperlink>
          </w:p>
          <w:bookmarkEnd w:id="3"/>
          <w:p w:rsidR="00F92935" w:rsidRPr="000B4415" w:rsidRDefault="00F92935" w:rsidP="000B4415">
            <w:pPr>
              <w:spacing w:after="0"/>
              <w:jc w:val="both"/>
              <w:rPr>
                <w:rFonts w:eastAsia="Times New Roman" w:cstheme="minorHAnsi"/>
                <w:b/>
                <w:sz w:val="18"/>
                <w:szCs w:val="18"/>
                <w:lang w:eastAsia="nb-NO"/>
              </w:rPr>
            </w:pPr>
          </w:p>
          <w:p w:rsidR="001B7BC0" w:rsidRPr="000B4415" w:rsidRDefault="00EA38A4" w:rsidP="000B4415">
            <w:pPr>
              <w:spacing w:after="0"/>
              <w:jc w:val="both"/>
              <w:rPr>
                <w:rFonts w:eastAsia="Times New Roman" w:cstheme="minorHAnsi"/>
                <w:b/>
                <w:sz w:val="18"/>
                <w:szCs w:val="18"/>
                <w:lang w:eastAsia="nb-NO"/>
              </w:rPr>
            </w:pPr>
            <w:r w:rsidRPr="000B4415">
              <w:rPr>
                <w:rFonts w:eastAsia="Times New Roman" w:cstheme="minorHAnsi"/>
                <w:b/>
                <w:sz w:val="18"/>
                <w:szCs w:val="18"/>
                <w:lang w:eastAsia="nb-NO"/>
              </w:rPr>
              <w:t>Revidert utgave av VP</w:t>
            </w:r>
            <w:r w:rsidR="005845C6" w:rsidRPr="000B4415">
              <w:rPr>
                <w:rFonts w:eastAsia="Times New Roman" w:cstheme="minorHAnsi"/>
                <w:b/>
                <w:sz w:val="18"/>
                <w:szCs w:val="18"/>
                <w:lang w:eastAsia="nb-NO"/>
              </w:rPr>
              <w:t xml:space="preserve"> 2021</w:t>
            </w:r>
            <w:r w:rsidRPr="000B4415">
              <w:rPr>
                <w:rFonts w:eastAsia="Times New Roman" w:cstheme="minorHAnsi"/>
                <w:b/>
                <w:sz w:val="18"/>
                <w:szCs w:val="18"/>
                <w:lang w:eastAsia="nb-NO"/>
              </w:rPr>
              <w:t>:</w:t>
            </w:r>
            <w:r w:rsidR="001B7BC0" w:rsidRPr="000B4415">
              <w:rPr>
                <w:rFonts w:eastAsia="Times New Roman" w:cstheme="minorHAnsi"/>
                <w:b/>
                <w:sz w:val="18"/>
                <w:szCs w:val="18"/>
                <w:lang w:eastAsia="nb-NO"/>
              </w:rPr>
              <w:t xml:space="preserve"> </w:t>
            </w:r>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Siri Divaris</w:t>
            </w:r>
            <w:r w:rsidR="007A3DAD" w:rsidRPr="000B4415">
              <w:rPr>
                <w:rFonts w:eastAsia="Times New Roman" w:cstheme="minorHAnsi"/>
                <w:sz w:val="18"/>
                <w:szCs w:val="18"/>
                <w:lang w:eastAsia="nb-NO"/>
              </w:rPr>
              <w:t xml:space="preserve"> Saugnes</w:t>
            </w:r>
            <w:r w:rsidRPr="000B4415">
              <w:rPr>
                <w:rFonts w:eastAsia="Times New Roman" w:cstheme="minorHAnsi"/>
                <w:sz w:val="18"/>
                <w:szCs w:val="18"/>
                <w:lang w:eastAsia="nb-NO"/>
              </w:rPr>
              <w:t xml:space="preserve">, fagutviklingssykepleier, urologisk sengepost A, OUS Aker: E-post: </w:t>
            </w:r>
            <w:hyperlink r:id="rId8" w:history="1">
              <w:r w:rsidRPr="000B4415">
                <w:rPr>
                  <w:rStyle w:val="Hyperkobling"/>
                  <w:rFonts w:eastAsia="Times New Roman" w:cstheme="minorHAnsi"/>
                  <w:sz w:val="18"/>
                  <w:szCs w:val="18"/>
                  <w:lang w:eastAsia="nb-NO"/>
                </w:rPr>
                <w:t>sisaug@ous-hf.no</w:t>
              </w:r>
            </w:hyperlink>
          </w:p>
          <w:p w:rsidR="00EA38A4" w:rsidRPr="000B4415" w:rsidRDefault="007A3DAD"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 xml:space="preserve">Rigmor Svedal, sykepleier, urologisk sengepost A, OUS, Aker </w:t>
            </w:r>
          </w:p>
          <w:p w:rsidR="00833116" w:rsidRPr="000B4415" w:rsidRDefault="00B0634C"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Martine Bengtsson, f</w:t>
            </w:r>
            <w:r w:rsidR="00833116" w:rsidRPr="000B4415">
              <w:rPr>
                <w:rFonts w:eastAsia="Times New Roman" w:cstheme="minorHAnsi"/>
                <w:sz w:val="18"/>
                <w:szCs w:val="18"/>
                <w:lang w:eastAsia="nb-NO"/>
              </w:rPr>
              <w:t xml:space="preserve">agutviklingssykepleier, Urologisk sengepost B, OUS Aker. E-post: mabeng@ous-hf.no       </w:t>
            </w:r>
          </w:p>
          <w:p w:rsidR="00833116" w:rsidRPr="000B4415" w:rsidRDefault="00833116"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Brita Endal, s</w:t>
            </w:r>
            <w:r w:rsidR="00B0634C" w:rsidRPr="000B4415">
              <w:rPr>
                <w:rFonts w:eastAsia="Times New Roman" w:cstheme="minorHAnsi"/>
                <w:sz w:val="18"/>
                <w:szCs w:val="18"/>
                <w:lang w:eastAsia="nb-NO"/>
              </w:rPr>
              <w:t>ykepleier, u</w:t>
            </w:r>
            <w:r w:rsidRPr="000B4415">
              <w:rPr>
                <w:rFonts w:eastAsia="Times New Roman" w:cstheme="minorHAnsi"/>
                <w:sz w:val="18"/>
                <w:szCs w:val="18"/>
                <w:lang w:eastAsia="nb-NO"/>
              </w:rPr>
              <w:t xml:space="preserve">rologisk sengepost B, OUS Aker. </w:t>
            </w:r>
          </w:p>
          <w:p w:rsidR="00833116" w:rsidRPr="000B4415" w:rsidRDefault="00833116"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Sara Westby, s</w:t>
            </w:r>
            <w:r w:rsidR="00B0634C" w:rsidRPr="000B4415">
              <w:rPr>
                <w:rFonts w:eastAsia="Times New Roman" w:cstheme="minorHAnsi"/>
                <w:sz w:val="18"/>
                <w:szCs w:val="18"/>
                <w:lang w:eastAsia="nb-NO"/>
              </w:rPr>
              <w:t>ykepleier, u</w:t>
            </w:r>
            <w:r w:rsidRPr="000B4415">
              <w:rPr>
                <w:rFonts w:eastAsia="Times New Roman" w:cstheme="minorHAnsi"/>
                <w:sz w:val="18"/>
                <w:szCs w:val="18"/>
                <w:lang w:eastAsia="nb-NO"/>
              </w:rPr>
              <w:t>rologisk sengepost B, OUS Aker.</w:t>
            </w:r>
          </w:p>
          <w:p w:rsidR="00EA38A4" w:rsidRPr="000B4415" w:rsidRDefault="00EA38A4" w:rsidP="000B4415">
            <w:pPr>
              <w:spacing w:after="0"/>
              <w:jc w:val="both"/>
              <w:rPr>
                <w:rFonts w:eastAsia="Times New Roman" w:cstheme="minorHAnsi"/>
                <w:i/>
                <w:sz w:val="18"/>
                <w:szCs w:val="18"/>
                <w:lang w:eastAsia="nb-NO"/>
              </w:rPr>
            </w:pPr>
          </w:p>
          <w:p w:rsidR="00EA38A4" w:rsidRPr="000B4415" w:rsidRDefault="00EA38A4" w:rsidP="000B4415">
            <w:pPr>
              <w:spacing w:after="0"/>
              <w:jc w:val="both"/>
              <w:rPr>
                <w:rFonts w:eastAsia="Times New Roman" w:cstheme="minorHAnsi"/>
                <w:b/>
                <w:sz w:val="18"/>
                <w:szCs w:val="18"/>
                <w:lang w:eastAsia="nb-NO"/>
              </w:rPr>
            </w:pPr>
            <w:r w:rsidRPr="000B4415">
              <w:rPr>
                <w:rFonts w:eastAsia="Times New Roman" w:cstheme="minorHAnsi"/>
                <w:b/>
                <w:sz w:val="18"/>
                <w:szCs w:val="18"/>
                <w:lang w:eastAsia="nb-NO"/>
              </w:rPr>
              <w:t>VP ble utarbeidet av:</w:t>
            </w:r>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 xml:space="preserve">Martine Bengtsson, Fagutviklingssykepleier, Urologisk sengepost B, OUS Aker, E-post: </w:t>
            </w:r>
            <w:hyperlink r:id="rId9" w:history="1">
              <w:r w:rsidRPr="000B4415">
                <w:rPr>
                  <w:rStyle w:val="Hyperkobling"/>
                  <w:rFonts w:eastAsia="Times New Roman" w:cstheme="minorHAnsi"/>
                  <w:sz w:val="18"/>
                  <w:szCs w:val="18"/>
                  <w:lang w:eastAsia="nb-NO"/>
                </w:rPr>
                <w:t>mabeng@ous-hf.no</w:t>
              </w:r>
            </w:hyperlink>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Susan Bakke, Fag</w:t>
            </w:r>
            <w:r w:rsidR="007A3DAD" w:rsidRPr="000B4415">
              <w:rPr>
                <w:rFonts w:eastAsia="Times New Roman" w:cstheme="minorHAnsi"/>
                <w:sz w:val="18"/>
                <w:szCs w:val="18"/>
                <w:lang w:eastAsia="nb-NO"/>
              </w:rPr>
              <w:t xml:space="preserve">utviklingssykepleier, Urologisk </w:t>
            </w:r>
            <w:r w:rsidRPr="000B4415">
              <w:rPr>
                <w:rFonts w:eastAsia="Times New Roman" w:cstheme="minorHAnsi"/>
                <w:sz w:val="18"/>
                <w:szCs w:val="18"/>
                <w:lang w:eastAsia="nb-NO"/>
              </w:rPr>
              <w:t xml:space="preserve">sengepost A, OUS Aker. E-post: </w:t>
            </w:r>
            <w:hyperlink r:id="rId10" w:history="1">
              <w:r w:rsidRPr="000B4415">
                <w:rPr>
                  <w:rStyle w:val="Hyperkobling"/>
                  <w:rFonts w:eastAsia="Times New Roman" w:cstheme="minorHAnsi"/>
                  <w:sz w:val="18"/>
                  <w:szCs w:val="18"/>
                  <w:lang w:eastAsia="nb-NO"/>
                </w:rPr>
                <w:t>susbak@ous-hf.no</w:t>
              </w:r>
            </w:hyperlink>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Stine Fagerli Joh</w:t>
            </w:r>
            <w:r w:rsidR="001C361B" w:rsidRPr="000B4415">
              <w:rPr>
                <w:rFonts w:eastAsia="Times New Roman" w:cstheme="minorHAnsi"/>
                <w:sz w:val="18"/>
                <w:szCs w:val="18"/>
                <w:lang w:eastAsia="nb-NO"/>
              </w:rPr>
              <w:t>ansen, Sykepleier, Urologisk</w:t>
            </w:r>
            <w:r w:rsidRPr="000B4415">
              <w:rPr>
                <w:rFonts w:eastAsia="Times New Roman" w:cstheme="minorHAnsi"/>
                <w:sz w:val="18"/>
                <w:szCs w:val="18"/>
                <w:lang w:eastAsia="nb-NO"/>
              </w:rPr>
              <w:t xml:space="preserve"> sengepost B, OUS Aker.</w:t>
            </w:r>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Hanne Hatlevoll, Sykepleier, Urologisk sengepost A, OUS Aker.</w:t>
            </w:r>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Kamilla Forselv, Sykepleier, Urologisk sengepost A, OUS Aker.</w:t>
            </w:r>
          </w:p>
          <w:p w:rsidR="00EA38A4" w:rsidRPr="000B4415" w:rsidRDefault="00EA38A4" w:rsidP="000B4415">
            <w:pPr>
              <w:pStyle w:val="Listeavsnitt"/>
              <w:numPr>
                <w:ilvl w:val="0"/>
                <w:numId w:val="2"/>
              </w:numPr>
              <w:spacing w:after="0"/>
              <w:jc w:val="both"/>
              <w:rPr>
                <w:rFonts w:eastAsia="Times New Roman" w:cstheme="minorHAnsi"/>
                <w:sz w:val="18"/>
                <w:szCs w:val="18"/>
                <w:lang w:eastAsia="nb-NO"/>
              </w:rPr>
            </w:pPr>
            <w:r w:rsidRPr="000B4415">
              <w:rPr>
                <w:rFonts w:eastAsia="Times New Roman" w:cstheme="minorHAnsi"/>
                <w:sz w:val="18"/>
                <w:szCs w:val="18"/>
                <w:lang w:eastAsia="nb-NO"/>
              </w:rPr>
              <w:t>Kamilla Lindsholm, Sykepleier, Urologisk sengepost A, OUS Aker.</w:t>
            </w:r>
          </w:p>
          <w:p w:rsidR="001B7BC0" w:rsidRPr="000B4415" w:rsidRDefault="001B7BC0" w:rsidP="000B4415">
            <w:pPr>
              <w:spacing w:after="0"/>
              <w:jc w:val="both"/>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5</w:t>
            </w:r>
          </w:p>
        </w:tc>
        <w:tc>
          <w:tcPr>
            <w:tcW w:w="4717" w:type="pct"/>
            <w:tcBorders>
              <w:top w:val="single" w:sz="4" w:space="0" w:color="0070C0"/>
              <w:left w:val="single" w:sz="4" w:space="0" w:color="0070C0"/>
              <w:bottom w:val="single" w:sz="4" w:space="0" w:color="0070C0"/>
              <w:right w:val="single" w:sz="4" w:space="0" w:color="0070C0"/>
            </w:tcBorders>
          </w:tcPr>
          <w:p w:rsidR="0095351A" w:rsidRPr="000B4415" w:rsidRDefault="001B7BC0" w:rsidP="000B4415">
            <w:pPr>
              <w:spacing w:after="0"/>
              <w:jc w:val="both"/>
              <w:rPr>
                <w:rFonts w:eastAsia="Times New Roman" w:cstheme="minorHAnsi"/>
                <w:sz w:val="18"/>
                <w:szCs w:val="18"/>
                <w:lang w:eastAsia="nb-NO"/>
              </w:rPr>
            </w:pPr>
            <w:r w:rsidRPr="000B4415">
              <w:rPr>
                <w:rFonts w:eastAsia="Times New Roman" w:cstheme="minorHAnsi"/>
                <w:b/>
                <w:sz w:val="18"/>
                <w:szCs w:val="18"/>
                <w:lang w:eastAsia="nb-NO"/>
              </w:rPr>
              <w:t>Synspunkter og preferanser fra målgruppen (pasienter, befolkning osv</w:t>
            </w:r>
            <w:r w:rsidR="001C361B" w:rsidRPr="000B4415">
              <w:rPr>
                <w:rFonts w:eastAsia="Times New Roman" w:cstheme="minorHAnsi"/>
                <w:b/>
                <w:sz w:val="18"/>
                <w:szCs w:val="18"/>
                <w:lang w:eastAsia="nb-NO"/>
              </w:rPr>
              <w:t>.</w:t>
            </w:r>
            <w:r w:rsidRPr="000B4415">
              <w:rPr>
                <w:rFonts w:eastAsia="Times New Roman" w:cstheme="minorHAnsi"/>
                <w:b/>
                <w:sz w:val="18"/>
                <w:szCs w:val="18"/>
                <w:lang w:eastAsia="nb-NO"/>
              </w:rPr>
              <w:t>) som VP gjelder for</w:t>
            </w:r>
            <w:r w:rsidRPr="000B4415">
              <w:rPr>
                <w:rFonts w:eastAsia="Times New Roman" w:cstheme="minorHAnsi"/>
                <w:sz w:val="18"/>
                <w:szCs w:val="18"/>
                <w:lang w:eastAsia="nb-NO"/>
              </w:rPr>
              <w:t>:</w:t>
            </w:r>
          </w:p>
          <w:p w:rsidR="001B7BC0" w:rsidRPr="000B4415" w:rsidRDefault="007A3DAD" w:rsidP="000B4415">
            <w:pPr>
              <w:spacing w:after="0"/>
              <w:jc w:val="both"/>
              <w:rPr>
                <w:rFonts w:eastAsia="Times New Roman" w:cstheme="minorHAnsi"/>
                <w:sz w:val="18"/>
                <w:szCs w:val="18"/>
                <w:lang w:eastAsia="nb-NO"/>
              </w:rPr>
            </w:pPr>
            <w:r w:rsidRPr="000B4415">
              <w:rPr>
                <w:rFonts w:eastAsia="Times New Roman" w:cstheme="minorHAnsi"/>
                <w:sz w:val="18"/>
                <w:szCs w:val="18"/>
                <w:lang w:eastAsia="nb-NO"/>
              </w:rPr>
              <w:t>Det er gjort søk på studier som omhandler pasientgruppens opplevelser og erfaringer. Gruppen har også gjennomgått relevant litteratur og søkt på pre og postoperative pleie ved bariatrisk kirurgi</w:t>
            </w:r>
            <w:r w:rsidR="00FD74C1" w:rsidRPr="000B4415">
              <w:rPr>
                <w:rFonts w:eastAsia="Times New Roman" w:cstheme="minorHAnsi"/>
                <w:sz w:val="18"/>
                <w:szCs w:val="18"/>
                <w:lang w:eastAsia="nb-NO"/>
              </w:rPr>
              <w:t>.</w:t>
            </w:r>
          </w:p>
          <w:p w:rsidR="0021446F" w:rsidRPr="000B4415" w:rsidRDefault="0021446F" w:rsidP="000B4415">
            <w:pPr>
              <w:spacing w:after="0"/>
              <w:jc w:val="both"/>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6</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jc w:val="both"/>
              <w:rPr>
                <w:rFonts w:eastAsia="Times New Roman" w:cstheme="minorHAnsi"/>
                <w:b/>
                <w:sz w:val="18"/>
                <w:szCs w:val="18"/>
                <w:lang w:eastAsia="nb-NO"/>
              </w:rPr>
            </w:pPr>
            <w:r w:rsidRPr="000B4415">
              <w:rPr>
                <w:rFonts w:eastAsia="Times New Roman" w:cstheme="minorHAnsi"/>
                <w:b/>
                <w:sz w:val="18"/>
                <w:szCs w:val="18"/>
                <w:lang w:eastAsia="nb-NO"/>
              </w:rPr>
              <w:t>Målgruppe er klart definert</w:t>
            </w:r>
            <w:r w:rsidRPr="000B4415">
              <w:rPr>
                <w:rFonts w:eastAsia="Times New Roman" w:cstheme="minorHAnsi"/>
                <w:sz w:val="18"/>
                <w:szCs w:val="18"/>
                <w:lang w:eastAsia="nb-NO"/>
              </w:rPr>
              <w:t xml:space="preserve">: </w:t>
            </w:r>
          </w:p>
          <w:p w:rsidR="001B7BC0" w:rsidRPr="000B4415" w:rsidRDefault="00CA149E" w:rsidP="000B4415">
            <w:pPr>
              <w:spacing w:after="0"/>
              <w:jc w:val="both"/>
              <w:rPr>
                <w:rFonts w:eastAsia="Times New Roman" w:cstheme="minorHAnsi"/>
                <w:sz w:val="18"/>
                <w:szCs w:val="18"/>
                <w:lang w:eastAsia="nb-NO"/>
              </w:rPr>
            </w:pPr>
            <w:r w:rsidRPr="000B4415">
              <w:rPr>
                <w:rFonts w:eastAsia="Times New Roman" w:cstheme="minorHAnsi"/>
                <w:sz w:val="18"/>
                <w:szCs w:val="18"/>
                <w:lang w:eastAsia="nb-NO"/>
              </w:rPr>
              <w:t>Helsepersonell som skal gi pre- og postoperativ sykepleie.</w:t>
            </w:r>
          </w:p>
        </w:tc>
      </w:tr>
      <w:tr w:rsidR="001B7BC0" w:rsidRPr="000B4415" w:rsidTr="001B7BC0">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jc w:val="center"/>
              <w:rPr>
                <w:rFonts w:eastAsia="Times New Roman" w:cstheme="minorHAnsi"/>
                <w:b/>
                <w:color w:val="FFFFFF"/>
                <w:sz w:val="18"/>
                <w:szCs w:val="18"/>
                <w:lang w:eastAsia="nb-NO"/>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rPr>
                <w:rFonts w:eastAsia="Times New Roman" w:cstheme="minorHAnsi"/>
                <w:b/>
                <w:color w:val="FFFFFF"/>
                <w:sz w:val="18"/>
                <w:szCs w:val="18"/>
                <w:lang w:eastAsia="nb-NO"/>
              </w:rPr>
            </w:pPr>
            <w:r w:rsidRPr="000B4415">
              <w:rPr>
                <w:rFonts w:eastAsia="Times New Roman" w:cstheme="minorHAnsi"/>
                <w:b/>
                <w:color w:val="FFFFFF"/>
                <w:sz w:val="18"/>
                <w:szCs w:val="18"/>
                <w:lang w:eastAsia="nb-NO"/>
              </w:rPr>
              <w:t>METODISK NØYAKTIGHET</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lastRenderedPageBreak/>
              <w:t>7</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Systematiske metoder ble benyttet for å søke etter kunnskapsgrunnlaget</w:t>
            </w:r>
            <w:r w:rsidRPr="000B4415">
              <w:rPr>
                <w:rFonts w:eastAsia="Times New Roman" w:cstheme="minorHAnsi"/>
                <w:sz w:val="18"/>
                <w:szCs w:val="18"/>
                <w:lang w:eastAsia="nb-NO"/>
              </w:rPr>
              <w:t xml:space="preserve">: </w:t>
            </w:r>
          </w:p>
          <w:p w:rsidR="00967E41" w:rsidRPr="000B4415" w:rsidRDefault="00967E41" w:rsidP="000B4415">
            <w:pPr>
              <w:spacing w:after="0"/>
              <w:rPr>
                <w:rFonts w:eastAsia="Times New Roman" w:cstheme="minorHAnsi"/>
                <w:sz w:val="18"/>
                <w:szCs w:val="18"/>
                <w:lang w:eastAsia="nb-NO"/>
              </w:rPr>
            </w:pPr>
          </w:p>
          <w:p w:rsidR="00F92935" w:rsidRPr="000B4415" w:rsidRDefault="00F92935" w:rsidP="000B4415">
            <w:pPr>
              <w:spacing w:after="0"/>
              <w:rPr>
                <w:rFonts w:eastAsia="Times New Roman" w:cstheme="minorHAnsi"/>
                <w:sz w:val="18"/>
                <w:szCs w:val="18"/>
                <w:lang w:eastAsia="nb-NO"/>
              </w:rPr>
            </w:pPr>
            <w:bookmarkStart w:id="4" w:name="OLE_LINK8"/>
            <w:bookmarkStart w:id="5" w:name="OLE_LINK7"/>
            <w:bookmarkStart w:id="6" w:name="OLE_LINK2"/>
            <w:bookmarkStart w:id="7" w:name="OLE_LINK3"/>
            <w:r w:rsidRPr="000B4415">
              <w:rPr>
                <w:rFonts w:eastAsia="Times New Roman" w:cstheme="minorHAnsi"/>
                <w:sz w:val="18"/>
                <w:szCs w:val="18"/>
                <w:lang w:eastAsia="nb-NO"/>
              </w:rPr>
              <w:t>Revidert VP 2022:</w:t>
            </w:r>
          </w:p>
          <w:p w:rsidR="00F92935" w:rsidRPr="000B4415" w:rsidRDefault="00F92935" w:rsidP="000B4415">
            <w:pPr>
              <w:spacing w:after="0"/>
              <w:rPr>
                <w:rFonts w:eastAsia="Times New Roman" w:cstheme="minorHAnsi"/>
                <w:sz w:val="18"/>
                <w:szCs w:val="18"/>
                <w:lang w:eastAsia="nb-NO"/>
              </w:rPr>
            </w:pPr>
          </w:p>
          <w:p w:rsidR="00F92935" w:rsidRPr="000B4415" w:rsidRDefault="00F92935" w:rsidP="000B4415">
            <w:pPr>
              <w:spacing w:after="0"/>
              <w:rPr>
                <w:rFonts w:eastAsia="Times New Roman" w:cstheme="minorHAnsi"/>
                <w:sz w:val="18"/>
                <w:szCs w:val="18"/>
                <w:lang w:eastAsia="nb-NO"/>
              </w:rPr>
            </w:pPr>
            <w:r w:rsidRPr="000B4415">
              <w:rPr>
                <w:rFonts w:eastAsia="Times New Roman" w:cstheme="minorHAnsi"/>
                <w:sz w:val="18"/>
                <w:szCs w:val="18"/>
                <w:lang w:eastAsia="nb-NO"/>
              </w:rPr>
              <w:t xml:space="preserve">VP er overført til </w:t>
            </w:r>
            <w:r w:rsidR="000A74D3">
              <w:rPr>
                <w:rFonts w:eastAsia="Times New Roman" w:cstheme="minorHAnsi"/>
                <w:sz w:val="18"/>
                <w:szCs w:val="18"/>
                <w:lang w:eastAsia="nb-NO"/>
              </w:rPr>
              <w:t>nytt kodeverk ICNP vinteren 2023</w:t>
            </w:r>
            <w:bookmarkStart w:id="8" w:name="_GoBack"/>
            <w:bookmarkEnd w:id="8"/>
            <w:r w:rsidRPr="000B4415">
              <w:rPr>
                <w:rFonts w:eastAsia="Times New Roman" w:cstheme="minorHAnsi"/>
                <w:sz w:val="18"/>
                <w:szCs w:val="18"/>
                <w:lang w:eastAsia="nb-NO"/>
              </w:rPr>
              <w:t xml:space="preserve"> etter retningslinjer fra AKS/OUS.</w:t>
            </w:r>
          </w:p>
          <w:p w:rsidR="00F92935" w:rsidRPr="000B4415" w:rsidRDefault="00F92935" w:rsidP="000B4415">
            <w:pPr>
              <w:spacing w:after="0"/>
              <w:rPr>
                <w:rFonts w:eastAsia="Times New Roman" w:cstheme="minorHAnsi"/>
                <w:sz w:val="18"/>
                <w:szCs w:val="18"/>
                <w:lang w:eastAsia="nb-NO"/>
              </w:rPr>
            </w:pPr>
          </w:p>
          <w:p w:rsidR="00F92935" w:rsidRPr="000B4415" w:rsidRDefault="00F92935" w:rsidP="000B4415">
            <w:pPr>
              <w:spacing w:after="0"/>
              <w:rPr>
                <w:rFonts w:eastAsia="Times New Roman" w:cstheme="minorHAnsi"/>
                <w:sz w:val="18"/>
                <w:szCs w:val="18"/>
                <w:lang w:eastAsia="nb-NO"/>
              </w:rPr>
            </w:pPr>
            <w:r w:rsidRPr="000B4415">
              <w:rPr>
                <w:rFonts w:eastAsia="Times New Roman" w:cstheme="minorHAnsi"/>
                <w:sz w:val="18"/>
                <w:szCs w:val="18"/>
                <w:lang w:eastAsia="nb-NO"/>
              </w:rPr>
              <w:t>På grunn av det nye kodeverket ser innholdet annerled</w:t>
            </w:r>
            <w:r w:rsidR="005667E1" w:rsidRPr="000B4415">
              <w:rPr>
                <w:rFonts w:eastAsia="Times New Roman" w:cstheme="minorHAnsi"/>
                <w:sz w:val="18"/>
                <w:szCs w:val="18"/>
                <w:lang w:eastAsia="nb-NO"/>
              </w:rPr>
              <w:t>es ut både i oppsett og språk</w:t>
            </w:r>
            <w:r w:rsidRPr="000B4415">
              <w:rPr>
                <w:rFonts w:eastAsia="Times New Roman" w:cstheme="minorHAnsi"/>
                <w:sz w:val="18"/>
                <w:szCs w:val="18"/>
                <w:lang w:eastAsia="nb-NO"/>
              </w:rPr>
              <w:t xml:space="preserve">. Innholdet i planen er dog i hovedsak det samme og er basert på innhold fra </w:t>
            </w:r>
            <w:r w:rsidR="00E237F8" w:rsidRPr="000B4415">
              <w:rPr>
                <w:rFonts w:eastAsia="Times New Roman" w:cstheme="minorHAnsi"/>
                <w:sz w:val="18"/>
                <w:szCs w:val="18"/>
                <w:lang w:eastAsia="nb-NO"/>
              </w:rPr>
              <w:t>opprinne</w:t>
            </w:r>
            <w:r w:rsidR="005667E1" w:rsidRPr="000B4415">
              <w:rPr>
                <w:rFonts w:eastAsia="Times New Roman" w:cstheme="minorHAnsi"/>
                <w:sz w:val="18"/>
                <w:szCs w:val="18"/>
                <w:lang w:eastAsia="nb-NO"/>
              </w:rPr>
              <w:t>lig</w:t>
            </w:r>
            <w:r w:rsidRPr="000B4415">
              <w:rPr>
                <w:rFonts w:eastAsia="Times New Roman" w:cstheme="minorHAnsi"/>
                <w:sz w:val="18"/>
                <w:szCs w:val="18"/>
                <w:lang w:eastAsia="nb-NO"/>
              </w:rPr>
              <w:t xml:space="preserve"> VP.</w:t>
            </w:r>
            <w:bookmarkEnd w:id="4"/>
            <w:bookmarkEnd w:id="5"/>
          </w:p>
          <w:bookmarkEnd w:id="6"/>
          <w:bookmarkEnd w:id="7"/>
          <w:p w:rsidR="00F92935" w:rsidRPr="000B4415" w:rsidRDefault="00F92935" w:rsidP="000B4415">
            <w:pPr>
              <w:spacing w:after="0"/>
              <w:rPr>
                <w:rFonts w:eastAsia="Times New Roman" w:cstheme="minorHAnsi"/>
                <w:sz w:val="18"/>
                <w:szCs w:val="18"/>
                <w:lang w:eastAsia="nb-NO"/>
              </w:rPr>
            </w:pPr>
          </w:p>
          <w:p w:rsidR="00967E41" w:rsidRPr="000B4415" w:rsidRDefault="00967E41" w:rsidP="000B4415">
            <w:pPr>
              <w:spacing w:after="0"/>
              <w:rPr>
                <w:rFonts w:eastAsia="Times New Roman" w:cstheme="minorHAnsi"/>
                <w:sz w:val="18"/>
                <w:szCs w:val="18"/>
                <w:lang w:eastAsia="nb-NO"/>
              </w:rPr>
            </w:pPr>
            <w:r w:rsidRPr="000B4415">
              <w:rPr>
                <w:rFonts w:eastAsia="Times New Roman" w:cstheme="minorHAnsi"/>
                <w:sz w:val="18"/>
                <w:szCs w:val="18"/>
                <w:lang w:eastAsia="nb-NO"/>
              </w:rPr>
              <w:t>Revidert VP</w:t>
            </w:r>
            <w:r w:rsidR="00F92935" w:rsidRPr="000B4415">
              <w:rPr>
                <w:rFonts w:eastAsia="Times New Roman" w:cstheme="minorHAnsi"/>
                <w:sz w:val="18"/>
                <w:szCs w:val="18"/>
                <w:lang w:eastAsia="nb-NO"/>
              </w:rPr>
              <w:t xml:space="preserve"> 2021</w:t>
            </w:r>
            <w:r w:rsidRPr="000B4415">
              <w:rPr>
                <w:rFonts w:eastAsia="Times New Roman" w:cstheme="minorHAnsi"/>
                <w:sz w:val="18"/>
                <w:szCs w:val="18"/>
                <w:lang w:eastAsia="nb-NO"/>
              </w:rPr>
              <w:t>:</w:t>
            </w:r>
          </w:p>
          <w:p w:rsidR="00967E41" w:rsidRPr="000B4415" w:rsidRDefault="00967E41" w:rsidP="000B4415">
            <w:pPr>
              <w:spacing w:after="0"/>
              <w:rPr>
                <w:rFonts w:eastAsia="Times New Roman" w:cstheme="minorHAnsi"/>
                <w:sz w:val="18"/>
                <w:szCs w:val="18"/>
                <w:lang w:eastAsia="nb-NO"/>
              </w:rPr>
            </w:pPr>
          </w:p>
          <w:p w:rsidR="00CA149E" w:rsidRPr="000B4415" w:rsidRDefault="00967E41" w:rsidP="000B4415">
            <w:pPr>
              <w:spacing w:after="0"/>
              <w:rPr>
                <w:rFonts w:eastAsia="Times New Roman" w:cstheme="minorHAnsi"/>
                <w:sz w:val="18"/>
                <w:szCs w:val="18"/>
                <w:lang w:eastAsia="nb-NO"/>
              </w:rPr>
            </w:pPr>
            <w:r w:rsidRPr="000B4415">
              <w:rPr>
                <w:rFonts w:eastAsia="Times New Roman" w:cstheme="minorHAnsi"/>
                <w:sz w:val="18"/>
                <w:szCs w:val="18"/>
                <w:lang w:eastAsia="nb-NO"/>
              </w:rPr>
              <w:t>Vi har gjort eget søk fordi det var lite sykepleieforskning i det opprinnelige søket. Databasen Nursing Reference Center ble gjennomgått etter relevante artikler der vi til slutt valgte å bruke «</w:t>
            </w:r>
            <w:proofErr w:type="spellStart"/>
            <w:r w:rsidRPr="000B4415">
              <w:rPr>
                <w:rFonts w:eastAsia="Times New Roman" w:cstheme="minorHAnsi"/>
                <w:sz w:val="18"/>
                <w:szCs w:val="18"/>
                <w:lang w:eastAsia="nb-NO"/>
              </w:rPr>
              <w:t>Bariatric</w:t>
            </w:r>
            <w:proofErr w:type="spellEnd"/>
            <w:r w:rsidRPr="000B4415">
              <w:rPr>
                <w:rFonts w:eastAsia="Times New Roman" w:cstheme="minorHAnsi"/>
                <w:sz w:val="18"/>
                <w:szCs w:val="18"/>
                <w:lang w:eastAsia="nb-NO"/>
              </w:rPr>
              <w:t xml:space="preserve"> </w:t>
            </w:r>
            <w:proofErr w:type="spellStart"/>
            <w:r w:rsidRPr="000B4415">
              <w:rPr>
                <w:rFonts w:eastAsia="Times New Roman" w:cstheme="minorHAnsi"/>
                <w:sz w:val="18"/>
                <w:szCs w:val="18"/>
                <w:lang w:eastAsia="nb-NO"/>
              </w:rPr>
              <w:t>Surgery</w:t>
            </w:r>
            <w:proofErr w:type="spellEnd"/>
            <w:r w:rsidRPr="000B4415">
              <w:rPr>
                <w:rFonts w:eastAsia="Times New Roman" w:cstheme="minorHAnsi"/>
                <w:sz w:val="18"/>
                <w:szCs w:val="18"/>
                <w:lang w:eastAsia="nb-NO"/>
              </w:rPr>
              <w:t>» som tar for seg det postoperative forløpet til pasientgruppen.</w:t>
            </w:r>
          </w:p>
          <w:p w:rsidR="004B5EBB" w:rsidRPr="000B4415" w:rsidRDefault="004B5EBB" w:rsidP="000B4415">
            <w:pPr>
              <w:spacing w:after="0"/>
              <w:rPr>
                <w:rFonts w:eastAsia="Times New Roman" w:cstheme="minorHAnsi"/>
                <w:sz w:val="18"/>
                <w:szCs w:val="18"/>
                <w:lang w:eastAsia="nb-NO"/>
              </w:rPr>
            </w:pPr>
          </w:p>
          <w:p w:rsidR="00CA149E" w:rsidRPr="000B4415" w:rsidRDefault="00CA149E" w:rsidP="000B4415">
            <w:pPr>
              <w:spacing w:after="0"/>
              <w:rPr>
                <w:rFonts w:eastAsia="Times New Roman" w:cstheme="minorHAnsi"/>
                <w:sz w:val="18"/>
                <w:szCs w:val="18"/>
                <w:lang w:eastAsia="nb-NO"/>
              </w:rPr>
            </w:pPr>
            <w:r w:rsidRPr="000B4415">
              <w:rPr>
                <w:rFonts w:eastAsia="Times New Roman" w:cstheme="minorHAnsi"/>
                <w:sz w:val="18"/>
                <w:szCs w:val="18"/>
                <w:lang w:eastAsia="nb-NO"/>
              </w:rPr>
              <w:t>Systematisk litteratursøk ble gjort av bibliotekar. Søkestrategi er vedlagt.</w:t>
            </w:r>
          </w:p>
          <w:p w:rsidR="00CA149E" w:rsidRPr="000B4415" w:rsidRDefault="00CA149E" w:rsidP="000B4415">
            <w:pPr>
              <w:spacing w:after="0"/>
              <w:rPr>
                <w:rFonts w:eastAsia="Times New Roman" w:cstheme="minorHAnsi"/>
                <w:sz w:val="18"/>
                <w:szCs w:val="18"/>
                <w:lang w:eastAsia="nb-NO"/>
              </w:rPr>
            </w:pPr>
            <w:r w:rsidRPr="000B4415">
              <w:rPr>
                <w:rFonts w:eastAsia="Times New Roman" w:cstheme="minorHAnsi"/>
                <w:sz w:val="18"/>
                <w:szCs w:val="18"/>
                <w:lang w:eastAsia="nb-NO"/>
              </w:rPr>
              <w:t xml:space="preserve">Det er også benyttet forskningslitteratur fra kunnskapsbaserte kliniske prosedyrer. </w:t>
            </w:r>
          </w:p>
          <w:p w:rsidR="00CA149E" w:rsidRPr="000B4415" w:rsidRDefault="00CA149E" w:rsidP="000B4415">
            <w:pPr>
              <w:spacing w:after="0"/>
              <w:rPr>
                <w:rFonts w:eastAsia="Times New Roman" w:cstheme="minorHAnsi"/>
                <w:sz w:val="18"/>
                <w:szCs w:val="18"/>
                <w:lang w:eastAsia="nb-NO"/>
              </w:rPr>
            </w:pPr>
          </w:p>
          <w:p w:rsidR="00CA149E" w:rsidRPr="000B4415" w:rsidRDefault="00CA149E" w:rsidP="000B4415">
            <w:pPr>
              <w:spacing w:after="0"/>
              <w:rPr>
                <w:rFonts w:eastAsia="Times New Roman" w:cstheme="minorHAnsi"/>
                <w:sz w:val="18"/>
                <w:szCs w:val="18"/>
                <w:lang w:eastAsia="nb-NO"/>
              </w:rPr>
            </w:pPr>
            <w:r w:rsidRPr="000B4415">
              <w:rPr>
                <w:rFonts w:eastAsia="Times New Roman" w:cstheme="minorHAnsi"/>
                <w:sz w:val="18"/>
                <w:szCs w:val="18"/>
                <w:lang w:eastAsia="nb-NO"/>
              </w:rPr>
              <w:t>Gjennomgang av litteratur er gjort av to erfarne sykepleiere fra Urologisk sengepost. Vurdering av litteratur er gjort til den grad det er mulig (ikke anvendt styrke/svakhetsskjema, samleskjema, sjekklister for forskjellige typer artikler eller graderinger). Gjort et valg om å benytte systematiske oversikter i de øverste trinnene i pyramiden hvis mulig.</w:t>
            </w:r>
          </w:p>
          <w:p w:rsidR="00CA149E" w:rsidRPr="000B4415" w:rsidRDefault="00CA149E" w:rsidP="000B4415">
            <w:pPr>
              <w:spacing w:after="0"/>
              <w:rPr>
                <w:rFonts w:eastAsia="Times New Roman" w:cstheme="minorHAnsi"/>
                <w:sz w:val="18"/>
                <w:szCs w:val="18"/>
                <w:lang w:eastAsia="nb-NO"/>
              </w:rPr>
            </w:pPr>
          </w:p>
          <w:p w:rsidR="00CA149E" w:rsidRPr="000B4415" w:rsidRDefault="00CA149E" w:rsidP="000B4415">
            <w:pPr>
              <w:spacing w:after="0"/>
              <w:rPr>
                <w:rFonts w:eastAsia="Times New Roman" w:cstheme="minorHAnsi"/>
                <w:sz w:val="18"/>
                <w:szCs w:val="18"/>
                <w:lang w:eastAsia="nb-NO"/>
              </w:rPr>
            </w:pPr>
            <w:r w:rsidRPr="000B4415">
              <w:rPr>
                <w:rFonts w:eastAsia="Times New Roman" w:cstheme="minorHAnsi"/>
                <w:sz w:val="18"/>
                <w:szCs w:val="18"/>
                <w:lang w:eastAsia="nb-NO"/>
              </w:rPr>
              <w:t xml:space="preserve">Vi har også gjort egne søk i litteratur og prosedyrer i e-håndboken og fagprosedyrer.no. Her har vi valgt å ta med kilde 6 som tar for seg forebygging av lungekomplikasjoner. Denne har vi valgt å henvise til fra fagprosedyrer.no da vi ikke ville henvise til hele prosedyren i VBP fordi alt ikke er like aktuelt å bruke. </w:t>
            </w:r>
          </w:p>
          <w:p w:rsidR="00CA149E" w:rsidRPr="000B4415" w:rsidRDefault="00CA149E" w:rsidP="000B4415">
            <w:pPr>
              <w:spacing w:after="0"/>
              <w:rPr>
                <w:rFonts w:eastAsia="Times New Roman" w:cstheme="minorHAnsi"/>
                <w:sz w:val="18"/>
                <w:szCs w:val="18"/>
                <w:lang w:eastAsia="nb-NO"/>
              </w:rPr>
            </w:pPr>
          </w:p>
          <w:p w:rsidR="001B7BC0" w:rsidRPr="000B4415" w:rsidRDefault="00CA149E" w:rsidP="000B4415">
            <w:pPr>
              <w:spacing w:after="0"/>
              <w:rPr>
                <w:rFonts w:eastAsia="Times New Roman" w:cstheme="minorHAnsi"/>
                <w:sz w:val="18"/>
                <w:szCs w:val="18"/>
                <w:lang w:eastAsia="nb-NO"/>
              </w:rPr>
            </w:pPr>
            <w:r w:rsidRPr="000B4415">
              <w:rPr>
                <w:rFonts w:eastAsia="Times New Roman" w:cstheme="minorHAnsi"/>
                <w:sz w:val="18"/>
                <w:szCs w:val="18"/>
                <w:lang w:eastAsia="nb-NO"/>
              </w:rPr>
              <w:t>VAR Healthcare prosedyren om stell av PVK har vi valgt å bruke som kilde i litt</w:t>
            </w:r>
            <w:r w:rsidR="000B773F" w:rsidRPr="000B4415">
              <w:rPr>
                <w:rFonts w:eastAsia="Times New Roman" w:cstheme="minorHAnsi"/>
                <w:sz w:val="18"/>
                <w:szCs w:val="18"/>
                <w:lang w:eastAsia="nb-NO"/>
              </w:rPr>
              <w:t>eraturliste, ikke som lenke i V</w:t>
            </w:r>
            <w:r w:rsidRPr="000B4415">
              <w:rPr>
                <w:rFonts w:eastAsia="Times New Roman" w:cstheme="minorHAnsi"/>
                <w:sz w:val="18"/>
                <w:szCs w:val="18"/>
                <w:lang w:eastAsia="nb-NO"/>
              </w:rPr>
              <w:t>P fordi vi synes det kommer tydeligere frem hva man skal gjøre i forordningen når det står alene og velger derfor å bruke den som kilde og ikke direkte prosedyre.</w:t>
            </w:r>
          </w:p>
          <w:p w:rsidR="00737C02" w:rsidRPr="000B4415" w:rsidRDefault="00737C02"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8</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Kriterier for utvelgelse av kunnskapsgrunnlaget er</w:t>
            </w:r>
            <w:r w:rsidRPr="000B4415">
              <w:rPr>
                <w:rFonts w:eastAsia="Times New Roman" w:cstheme="minorHAnsi"/>
                <w:sz w:val="18"/>
                <w:szCs w:val="18"/>
                <w:lang w:eastAsia="nb-NO"/>
              </w:rPr>
              <w:t xml:space="preserve">: </w:t>
            </w:r>
          </w:p>
          <w:p w:rsidR="001B7BC0"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A</w:t>
            </w:r>
            <w:r w:rsidR="003C3AF0" w:rsidRPr="000B4415">
              <w:rPr>
                <w:rFonts w:eastAsia="Times New Roman" w:cstheme="minorHAnsi"/>
                <w:sz w:val="18"/>
                <w:szCs w:val="18"/>
                <w:lang w:eastAsia="nb-NO"/>
              </w:rPr>
              <w:t>rbeidsgruppen har utarbeidet VP</w:t>
            </w:r>
            <w:r w:rsidRPr="000B4415">
              <w:rPr>
                <w:rFonts w:eastAsia="Times New Roman" w:cstheme="minorHAnsi"/>
                <w:sz w:val="18"/>
                <w:szCs w:val="18"/>
                <w:lang w:eastAsia="nb-NO"/>
              </w:rPr>
              <w:t>-en med anbefalinger basert på kontekst og konsensus i gruppen. Dette gjelder også i spørsmål hvor det i litteraturen gis ulike anbefalinger.</w:t>
            </w:r>
            <w:r w:rsidR="00A97782" w:rsidRPr="000B4415">
              <w:rPr>
                <w:rFonts w:cstheme="minorHAnsi"/>
                <w:sz w:val="18"/>
                <w:szCs w:val="18"/>
              </w:rPr>
              <w:t xml:space="preserve"> Det ble kun søkt etter studier gjeldene for voksne over 18 år.</w:t>
            </w:r>
          </w:p>
          <w:p w:rsidR="00FD18EF" w:rsidRPr="000B4415" w:rsidRDefault="00FD18EF"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9</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Styrker og svakheter ved kunnskapsgrunnlaget er</w:t>
            </w:r>
            <w:r w:rsidRPr="000B4415">
              <w:rPr>
                <w:rFonts w:eastAsia="Times New Roman" w:cstheme="minorHAnsi"/>
                <w:sz w:val="18"/>
                <w:szCs w:val="18"/>
                <w:lang w:eastAsia="nb-NO"/>
              </w:rPr>
              <w:t xml:space="preserve">: </w:t>
            </w:r>
          </w:p>
          <w:p w:rsidR="00FD18EF" w:rsidRPr="000B4415" w:rsidRDefault="00A97782" w:rsidP="000B4415">
            <w:pPr>
              <w:spacing w:after="0"/>
              <w:rPr>
                <w:rFonts w:eastAsia="Times New Roman" w:cstheme="minorHAnsi"/>
                <w:sz w:val="18"/>
                <w:szCs w:val="18"/>
                <w:lang w:eastAsia="nb-NO"/>
              </w:rPr>
            </w:pPr>
            <w:r w:rsidRPr="000B4415">
              <w:rPr>
                <w:rFonts w:eastAsia="Times New Roman" w:cstheme="minorHAnsi"/>
                <w:sz w:val="18"/>
                <w:szCs w:val="18"/>
                <w:lang w:eastAsia="nb-NO"/>
              </w:rPr>
              <w:t>Denne VP er utarbeidet kunnskapsbasert. Alle funn og vurdert og lest. Der det i forskningsartiklene er evidens for en anbefaling, er dette fulgt. Der forskningen ikke kommer med konkrete praktiske anbefalinger har arbeidsgruppen basert anbefalingene i VP-en på konsensus og klinisk erfaring.</w:t>
            </w:r>
          </w:p>
          <w:p w:rsidR="00A97782" w:rsidRPr="000B4415" w:rsidRDefault="00A97782"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10</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Metodene som er brukt for å utarbeide anbefalingene er</w:t>
            </w:r>
            <w:r w:rsidRPr="000B4415">
              <w:rPr>
                <w:rFonts w:eastAsia="Times New Roman" w:cstheme="minorHAnsi"/>
                <w:sz w:val="18"/>
                <w:szCs w:val="18"/>
                <w:lang w:eastAsia="nb-NO"/>
              </w:rPr>
              <w:t xml:space="preserve">: </w:t>
            </w:r>
          </w:p>
          <w:p w:rsidR="007C0EAB" w:rsidRPr="000B4415" w:rsidRDefault="007C0EAB" w:rsidP="000B4415">
            <w:pPr>
              <w:spacing w:after="0"/>
              <w:rPr>
                <w:rFonts w:eastAsia="Times New Roman" w:cstheme="minorHAnsi"/>
                <w:sz w:val="18"/>
                <w:szCs w:val="18"/>
                <w:lang w:eastAsia="nb-NO"/>
              </w:rPr>
            </w:pPr>
          </w:p>
          <w:p w:rsidR="007C0EAB" w:rsidRPr="000B4415" w:rsidRDefault="007C0EAB"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Revidert utgave av VP:</w:t>
            </w:r>
          </w:p>
          <w:p w:rsidR="007C0EAB" w:rsidRPr="000B4415" w:rsidRDefault="007C0EAB"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Ny litteratur fra litteratursøk ble lest og gått gjennom av medlemmene i gruppen.</w:t>
            </w:r>
            <w:r w:rsidR="00476C70" w:rsidRPr="000B4415">
              <w:rPr>
                <w:rFonts w:eastAsia="Times New Roman" w:cstheme="minorHAnsi"/>
                <w:i/>
                <w:sz w:val="18"/>
                <w:szCs w:val="18"/>
                <w:lang w:eastAsia="nb-NO"/>
              </w:rPr>
              <w:t xml:space="preserve"> Vi fant lite ny</w:t>
            </w:r>
            <w:r w:rsidR="00CD5A59" w:rsidRPr="000B4415">
              <w:rPr>
                <w:rFonts w:eastAsia="Times New Roman" w:cstheme="minorHAnsi"/>
                <w:i/>
                <w:sz w:val="18"/>
                <w:szCs w:val="18"/>
                <w:lang w:eastAsia="nb-NO"/>
              </w:rPr>
              <w:t>e</w:t>
            </w:r>
            <w:r w:rsidR="00476C70" w:rsidRPr="000B4415">
              <w:rPr>
                <w:rFonts w:eastAsia="Times New Roman" w:cstheme="minorHAnsi"/>
                <w:i/>
                <w:sz w:val="18"/>
                <w:szCs w:val="18"/>
                <w:lang w:eastAsia="nb-NO"/>
              </w:rPr>
              <w:t xml:space="preserve"> anbefalt</w:t>
            </w:r>
            <w:r w:rsidR="00CD5A59" w:rsidRPr="000B4415">
              <w:rPr>
                <w:rFonts w:eastAsia="Times New Roman" w:cstheme="minorHAnsi"/>
                <w:i/>
                <w:sz w:val="18"/>
                <w:szCs w:val="18"/>
                <w:lang w:eastAsia="nb-NO"/>
              </w:rPr>
              <w:t>e</w:t>
            </w:r>
            <w:r w:rsidR="00476C70" w:rsidRPr="000B4415">
              <w:rPr>
                <w:rFonts w:eastAsia="Times New Roman" w:cstheme="minorHAnsi"/>
                <w:i/>
                <w:sz w:val="18"/>
                <w:szCs w:val="18"/>
                <w:lang w:eastAsia="nb-NO"/>
              </w:rPr>
              <w:t xml:space="preserve"> kliniske råd ved gjennomgangen. Der vi var usikre forhørte vi oss med fagperson Dr. Jon Kristinsson, ansvarlig lege for denne pasientgruppen, om h</w:t>
            </w:r>
            <w:r w:rsidR="00CD5A59" w:rsidRPr="000B4415">
              <w:rPr>
                <w:rFonts w:eastAsia="Times New Roman" w:cstheme="minorHAnsi"/>
                <w:i/>
                <w:sz w:val="18"/>
                <w:szCs w:val="18"/>
                <w:lang w:eastAsia="nb-NO"/>
              </w:rPr>
              <w:t xml:space="preserve">vordan vi skulle forholde oss. Tidligere litteratur er gjennomgått på nytt for å se etter eventuelle endringer og oppdateringer. Dato for siste </w:t>
            </w:r>
            <w:r w:rsidR="0011015C" w:rsidRPr="000B4415">
              <w:rPr>
                <w:rFonts w:eastAsia="Times New Roman" w:cstheme="minorHAnsi"/>
                <w:i/>
                <w:sz w:val="18"/>
                <w:szCs w:val="18"/>
                <w:lang w:eastAsia="nb-NO"/>
              </w:rPr>
              <w:t>versjon</w:t>
            </w:r>
            <w:r w:rsidR="00CD5A59" w:rsidRPr="000B4415">
              <w:rPr>
                <w:rFonts w:eastAsia="Times New Roman" w:cstheme="minorHAnsi"/>
                <w:i/>
                <w:sz w:val="18"/>
                <w:szCs w:val="18"/>
                <w:lang w:eastAsia="nb-NO"/>
              </w:rPr>
              <w:t xml:space="preserve"> av artiklene er </w:t>
            </w:r>
            <w:r w:rsidR="0011015C" w:rsidRPr="000B4415">
              <w:rPr>
                <w:rFonts w:eastAsia="Times New Roman" w:cstheme="minorHAnsi"/>
                <w:i/>
                <w:sz w:val="18"/>
                <w:szCs w:val="18"/>
                <w:lang w:eastAsia="nb-NO"/>
              </w:rPr>
              <w:t>oppdatert</w:t>
            </w:r>
            <w:r w:rsidR="00CD5A59" w:rsidRPr="000B4415">
              <w:rPr>
                <w:rFonts w:eastAsia="Times New Roman" w:cstheme="minorHAnsi"/>
                <w:i/>
                <w:sz w:val="18"/>
                <w:szCs w:val="18"/>
                <w:lang w:eastAsia="nb-NO"/>
              </w:rPr>
              <w:t xml:space="preserve"> i kildehenvisningen.</w:t>
            </w:r>
          </w:p>
          <w:p w:rsidR="007C0EAB" w:rsidRPr="000B4415" w:rsidRDefault="007C0EAB" w:rsidP="000B4415">
            <w:pPr>
              <w:spacing w:after="0"/>
              <w:rPr>
                <w:rFonts w:eastAsia="Times New Roman" w:cstheme="minorHAnsi"/>
                <w:sz w:val="18"/>
                <w:szCs w:val="18"/>
                <w:lang w:eastAsia="nb-NO"/>
              </w:rPr>
            </w:pPr>
          </w:p>
          <w:p w:rsidR="001B7BC0"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Artikle</w:t>
            </w:r>
            <w:r w:rsidR="0095351A" w:rsidRPr="000B4415">
              <w:rPr>
                <w:rFonts w:eastAsia="Times New Roman" w:cstheme="minorHAnsi"/>
                <w:sz w:val="18"/>
                <w:szCs w:val="18"/>
                <w:lang w:eastAsia="nb-NO"/>
              </w:rPr>
              <w:t>ne ble lest av forfatterne av V</w:t>
            </w:r>
            <w:r w:rsidRPr="000B4415">
              <w:rPr>
                <w:rFonts w:eastAsia="Times New Roman" w:cstheme="minorHAnsi"/>
                <w:sz w:val="18"/>
                <w:szCs w:val="18"/>
                <w:lang w:eastAsia="nb-NO"/>
              </w:rPr>
              <w:t>P-en. Litteraturen er evaluert og diskutert av medlemmene i arbeidsgruppen. Anbefalinger og tiltak er oppnådd ved konsensus i gruppen på bakgrunn av litteraturen og gjennom høring hos relevante fagpersoner/eksperter.</w:t>
            </w:r>
          </w:p>
          <w:p w:rsidR="00FD18EF" w:rsidRPr="000B4415" w:rsidRDefault="00FD18EF"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lastRenderedPageBreak/>
              <w:t>11</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Helsemessige fordeler, bivirkninger og risikoer er tatt i betraktning ved utarbeidelsen av anbefalingene</w:t>
            </w:r>
            <w:r w:rsidRPr="000B4415">
              <w:rPr>
                <w:rFonts w:eastAsia="Times New Roman" w:cstheme="minorHAnsi"/>
                <w:sz w:val="18"/>
                <w:szCs w:val="18"/>
                <w:lang w:eastAsia="nb-NO"/>
              </w:rPr>
              <w:t xml:space="preserve">: </w:t>
            </w:r>
          </w:p>
          <w:p w:rsidR="00FD18EF"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Helsegevinst er kontinuitet og sikkerhet i pleie og behandling. Vi har ikke anbefalt tiltak som medfører risiko for pasienten. Pasienten vil oppleve at flere utfører prosedyrer mer likt ved detaljerte VBP med henvisning til lokale prosedyrer eller VAR Healthcare.</w:t>
            </w:r>
          </w:p>
          <w:p w:rsidR="001B7BC0" w:rsidRPr="000B4415" w:rsidRDefault="001B7BC0"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12</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Det fremgår tydelig hvordan anbefalingene henger sammen med kunnskapsgrunnlaget</w:t>
            </w:r>
            <w:r w:rsidRPr="000B4415">
              <w:rPr>
                <w:rFonts w:eastAsia="Times New Roman" w:cstheme="minorHAnsi"/>
                <w:sz w:val="18"/>
                <w:szCs w:val="18"/>
                <w:lang w:eastAsia="nb-NO"/>
              </w:rPr>
              <w:t xml:space="preserve">: </w:t>
            </w:r>
          </w:p>
          <w:p w:rsidR="00A97782" w:rsidRPr="000B4415" w:rsidRDefault="00A97782" w:rsidP="000B4415">
            <w:pPr>
              <w:spacing w:after="0"/>
              <w:rPr>
                <w:rFonts w:eastAsia="Times New Roman" w:cstheme="minorHAnsi"/>
                <w:sz w:val="18"/>
                <w:szCs w:val="18"/>
                <w:lang w:eastAsia="nb-NO"/>
              </w:rPr>
            </w:pPr>
          </w:p>
          <w:p w:rsidR="00967E41" w:rsidRPr="000B4415" w:rsidRDefault="00967E41"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Revidert utgave av VP:</w:t>
            </w:r>
          </w:p>
          <w:p w:rsidR="00967E41" w:rsidRPr="000B4415" w:rsidRDefault="00967E41" w:rsidP="000B4415">
            <w:pPr>
              <w:spacing w:after="0"/>
              <w:rPr>
                <w:rFonts w:eastAsia="Times New Roman" w:cstheme="minorHAnsi"/>
                <w:i/>
                <w:sz w:val="18"/>
                <w:szCs w:val="18"/>
                <w:lang w:eastAsia="nb-NO"/>
              </w:rPr>
            </w:pPr>
          </w:p>
          <w:p w:rsidR="00F65B7C" w:rsidRPr="000B4415" w:rsidRDefault="00F65B7C" w:rsidP="000B4415">
            <w:pPr>
              <w:spacing w:after="0"/>
              <w:rPr>
                <w:rFonts w:eastAsia="Times New Roman" w:cstheme="minorHAnsi"/>
                <w:i/>
                <w:sz w:val="18"/>
                <w:szCs w:val="18"/>
                <w:lang w:eastAsia="nb-NO"/>
              </w:rPr>
            </w:pPr>
          </w:p>
          <w:p w:rsidR="00AA03EE" w:rsidRPr="000B4415" w:rsidRDefault="00AA03EE"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MÅL: har postoperativ luftavgang før utskrivelse er tatt bort etter tilbakemelding fra overlege Jon Kristinsson da vi ikke kontrollerer dette før hjemreise og pasientene reiser hjem uavhengig av dette.</w:t>
            </w:r>
          </w:p>
          <w:p w:rsidR="00AA03EE" w:rsidRPr="000B4415" w:rsidRDefault="00AA03EE" w:rsidP="000B4415">
            <w:pPr>
              <w:spacing w:after="0"/>
              <w:ind w:left="72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 xml:space="preserve">Tidligere var </w:t>
            </w:r>
            <w:proofErr w:type="spellStart"/>
            <w:r w:rsidRPr="000B4415">
              <w:rPr>
                <w:rFonts w:eastAsia="Times New Roman" w:cstheme="minorHAnsi"/>
                <w:i/>
                <w:sz w:val="18"/>
                <w:szCs w:val="18"/>
                <w:lang w:eastAsia="nb-NO"/>
              </w:rPr>
              <w:t>VAR</w:t>
            </w:r>
            <w:proofErr w:type="spellEnd"/>
            <w:r w:rsidRPr="000B4415">
              <w:rPr>
                <w:rFonts w:eastAsia="Times New Roman" w:cstheme="minorHAnsi"/>
                <w:i/>
                <w:sz w:val="18"/>
                <w:szCs w:val="18"/>
                <w:lang w:eastAsia="nb-NO"/>
              </w:rPr>
              <w:t xml:space="preserve"> Healthcare sin prosedyre om stell av PVK kilde for </w:t>
            </w:r>
            <w:proofErr w:type="spellStart"/>
            <w:r w:rsidRPr="000B4415">
              <w:rPr>
                <w:rFonts w:eastAsia="Times New Roman" w:cstheme="minorHAnsi"/>
                <w:i/>
                <w:sz w:val="18"/>
                <w:szCs w:val="18"/>
                <w:lang w:eastAsia="nb-NO"/>
              </w:rPr>
              <w:t>veneflonstell</w:t>
            </w:r>
            <w:proofErr w:type="spellEnd"/>
            <w:r w:rsidRPr="000B4415">
              <w:rPr>
                <w:rFonts w:eastAsia="Times New Roman" w:cstheme="minorHAnsi"/>
                <w:i/>
                <w:sz w:val="18"/>
                <w:szCs w:val="18"/>
                <w:lang w:eastAsia="nb-NO"/>
              </w:rPr>
              <w:t>. Vi har nå valgt å bytte den ut med OUS sin nivå 1 prosedyre for Perifert venekateter (PVK, veneflon) fordi det er en oppsummert oversikt over alle punkter som inngår i bruk av PVK.</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 xml:space="preserve">Tidligere var </w:t>
            </w:r>
            <w:proofErr w:type="spellStart"/>
            <w:r w:rsidRPr="000B4415">
              <w:rPr>
                <w:rFonts w:eastAsia="Times New Roman" w:cstheme="minorHAnsi"/>
                <w:i/>
                <w:sz w:val="18"/>
                <w:szCs w:val="18"/>
                <w:lang w:eastAsia="nb-NO"/>
              </w:rPr>
              <w:t>VAR</w:t>
            </w:r>
            <w:proofErr w:type="spellEnd"/>
            <w:r w:rsidRPr="000B4415">
              <w:rPr>
                <w:rFonts w:eastAsia="Times New Roman" w:cstheme="minorHAnsi"/>
                <w:i/>
                <w:sz w:val="18"/>
                <w:szCs w:val="18"/>
                <w:lang w:eastAsia="nb-NO"/>
              </w:rPr>
              <w:t xml:space="preserve"> </w:t>
            </w:r>
            <w:proofErr w:type="spellStart"/>
            <w:r w:rsidRPr="000B4415">
              <w:rPr>
                <w:rFonts w:eastAsia="Times New Roman" w:cstheme="minorHAnsi"/>
                <w:i/>
                <w:sz w:val="18"/>
                <w:szCs w:val="18"/>
                <w:lang w:eastAsia="nb-NO"/>
              </w:rPr>
              <w:t>Healhcare</w:t>
            </w:r>
            <w:proofErr w:type="spellEnd"/>
            <w:r w:rsidRPr="000B4415">
              <w:rPr>
                <w:rFonts w:eastAsia="Times New Roman" w:cstheme="minorHAnsi"/>
                <w:i/>
                <w:sz w:val="18"/>
                <w:szCs w:val="18"/>
                <w:lang w:eastAsia="nb-NO"/>
              </w:rPr>
              <w:t xml:space="preserve"> sin prosedyre om stell av sår anvendt. Denne er nå byttet ut med e-Håndbokens nivå 1 prosedyre for stell av kirurgiske sår.</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 xml:space="preserve">Under punktet «overvåke vitale tegn» er det endret fra «kontakte operatør» til «kontakte operatør/anestesi/vakthavende lege» etter tilbakemelding fra overlege Jon Kristinsson som er ansvarlig for Obesitas-pasientene. Dette fordi det ikke er nødvendig å ringe kirurg hjem på kveld/natt i første omgang. </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Tidligere var det påpekt at sirkulasjon og respirasjon skulle overvåkes x flere per vakt. Det står nå kun «dokumenteres i kurve» i stedet for, fordi det er en observasjon som gjøres kontinuerlig.</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 xml:space="preserve">Under punktet «håndtering av urineliminasjon» er «Anvende etter brukerveiledning: </w:t>
            </w:r>
            <w:proofErr w:type="spellStart"/>
            <w:r w:rsidRPr="000B4415">
              <w:rPr>
                <w:rFonts w:eastAsia="Times New Roman" w:cstheme="minorHAnsi"/>
                <w:i/>
                <w:sz w:val="18"/>
                <w:szCs w:val="18"/>
                <w:lang w:eastAsia="nb-NO"/>
              </w:rPr>
              <w:t>BladderScan</w:t>
            </w:r>
            <w:proofErr w:type="spellEnd"/>
            <w:r w:rsidRPr="000B4415">
              <w:rPr>
                <w:rFonts w:eastAsia="Times New Roman" w:cstheme="minorHAnsi"/>
                <w:i/>
                <w:sz w:val="18"/>
                <w:szCs w:val="18"/>
                <w:lang w:eastAsia="nb-NO"/>
              </w:rPr>
              <w:t xml:space="preserve"> BVI 3000 – hurtigveileder ID 100659» tatt vekk fordi det finnes mange ulike type </w:t>
            </w:r>
            <w:proofErr w:type="spellStart"/>
            <w:r w:rsidRPr="000B4415">
              <w:rPr>
                <w:rFonts w:eastAsia="Times New Roman" w:cstheme="minorHAnsi"/>
                <w:i/>
                <w:sz w:val="18"/>
                <w:szCs w:val="18"/>
                <w:lang w:eastAsia="nb-NO"/>
              </w:rPr>
              <w:t>blærescannere</w:t>
            </w:r>
            <w:proofErr w:type="spellEnd"/>
            <w:r w:rsidRPr="000B4415">
              <w:rPr>
                <w:rFonts w:eastAsia="Times New Roman" w:cstheme="minorHAnsi"/>
                <w:i/>
                <w:sz w:val="18"/>
                <w:szCs w:val="18"/>
                <w:lang w:eastAsia="nb-NO"/>
              </w:rPr>
              <w:t xml:space="preserve">. Det står nå kun «anvende </w:t>
            </w:r>
            <w:proofErr w:type="spellStart"/>
            <w:r w:rsidRPr="000B4415">
              <w:rPr>
                <w:rFonts w:eastAsia="Times New Roman" w:cstheme="minorHAnsi"/>
                <w:i/>
                <w:sz w:val="18"/>
                <w:szCs w:val="18"/>
                <w:lang w:eastAsia="nb-NO"/>
              </w:rPr>
              <w:t>blærescan</w:t>
            </w:r>
            <w:proofErr w:type="spellEnd"/>
            <w:r w:rsidRPr="000B4415">
              <w:rPr>
                <w:rFonts w:eastAsia="Times New Roman" w:cstheme="minorHAnsi"/>
                <w:i/>
                <w:sz w:val="18"/>
                <w:szCs w:val="18"/>
                <w:lang w:eastAsia="nb-NO"/>
              </w:rPr>
              <w:t>» E vannlatning.</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2"/>
              </w:numPr>
              <w:spacing w:after="0"/>
              <w:rPr>
                <w:rFonts w:eastAsia="Times New Roman" w:cstheme="minorHAnsi"/>
                <w:i/>
                <w:sz w:val="18"/>
                <w:szCs w:val="18"/>
                <w:lang w:eastAsia="nb-NO"/>
              </w:rPr>
            </w:pPr>
            <w:r w:rsidRPr="000B4415">
              <w:rPr>
                <w:rFonts w:eastAsia="Times New Roman" w:cstheme="minorHAnsi"/>
                <w:i/>
                <w:sz w:val="18"/>
                <w:szCs w:val="18"/>
                <w:lang w:eastAsia="nb-NO"/>
              </w:rPr>
              <w:t>Under punktet «Behandling ved smerte» er ordlyden «kartlegge omfang av smerte» endret til «kartlegge smertens lokalisering og karakter» for en mer detaljert beskrivelse av tiltaket og hva man ønsker å få ut av det.</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1"/>
              </w:numPr>
              <w:spacing w:after="0"/>
              <w:rPr>
                <w:rFonts w:eastAsia="Times New Roman" w:cstheme="minorHAnsi"/>
                <w:i/>
                <w:sz w:val="18"/>
                <w:szCs w:val="18"/>
                <w:lang w:eastAsia="nb-NO"/>
              </w:rPr>
            </w:pPr>
            <w:r w:rsidRPr="000B4415">
              <w:rPr>
                <w:rFonts w:eastAsia="Times New Roman" w:cstheme="minorHAnsi"/>
                <w:i/>
                <w:sz w:val="18"/>
                <w:szCs w:val="18"/>
                <w:lang w:eastAsia="nb-NO"/>
              </w:rPr>
              <w:t>Forordningen: Gi ut informasjon om aktuell operasjon (International Medical Card) er tatt vekk fra VP-en fordi vi ikke lenger deler ut dette kortet.</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numPr>
                <w:ilvl w:val="0"/>
                <w:numId w:val="11"/>
              </w:numPr>
              <w:spacing w:after="0"/>
              <w:rPr>
                <w:rFonts w:eastAsia="Times New Roman" w:cstheme="minorHAnsi"/>
                <w:i/>
                <w:sz w:val="18"/>
                <w:szCs w:val="18"/>
                <w:lang w:eastAsia="nb-NO"/>
              </w:rPr>
            </w:pPr>
            <w:r w:rsidRPr="000B4415">
              <w:rPr>
                <w:rFonts w:eastAsia="Times New Roman" w:cstheme="minorHAnsi"/>
                <w:i/>
                <w:sz w:val="18"/>
                <w:szCs w:val="18"/>
                <w:lang w:eastAsia="nb-NO"/>
              </w:rPr>
              <w:t>Forordningen: påse at kontroller hos lege og ernæringsfysiolog er ordnet er fjernet fra VP fordi vi verken setter opp eller følger opp denne pasientgruppens kontroller i etterkant.</w:t>
            </w:r>
          </w:p>
          <w:p w:rsidR="00967E41" w:rsidRPr="000B4415" w:rsidRDefault="00967E41" w:rsidP="000B4415">
            <w:pPr>
              <w:spacing w:after="0"/>
              <w:rPr>
                <w:rFonts w:eastAsia="Times New Roman" w:cstheme="minorHAnsi"/>
                <w:sz w:val="18"/>
                <w:szCs w:val="18"/>
                <w:lang w:eastAsia="nb-NO"/>
              </w:rPr>
            </w:pPr>
          </w:p>
          <w:p w:rsidR="00967E41" w:rsidRPr="000B4415" w:rsidRDefault="00967E41" w:rsidP="000B4415">
            <w:pPr>
              <w:spacing w:after="0"/>
              <w:rPr>
                <w:rFonts w:eastAsia="Times New Roman" w:cstheme="minorHAnsi"/>
                <w:sz w:val="18"/>
                <w:szCs w:val="18"/>
                <w:lang w:eastAsia="nb-NO"/>
              </w:rPr>
            </w:pPr>
          </w:p>
          <w:p w:rsidR="00FD18EF"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NIC eller enkeltforordninger som er støttet av innhent</w:t>
            </w:r>
            <w:r w:rsidR="001B462B" w:rsidRPr="000B4415">
              <w:rPr>
                <w:rFonts w:eastAsia="Times New Roman" w:cstheme="minorHAnsi"/>
                <w:sz w:val="18"/>
                <w:szCs w:val="18"/>
                <w:lang w:eastAsia="nb-NO"/>
              </w:rPr>
              <w:t>et forskning er synliggjort i V</w:t>
            </w:r>
            <w:r w:rsidRPr="000B4415">
              <w:rPr>
                <w:rFonts w:eastAsia="Times New Roman" w:cstheme="minorHAnsi"/>
                <w:sz w:val="18"/>
                <w:szCs w:val="18"/>
                <w:lang w:eastAsia="nb-NO"/>
              </w:rPr>
              <w:t>P-en med tallreferanse bak. Det aktuelle kunnskapsgrunnlaget finnes i referanselisten. Det er også henvist til overordnende prosedyrer i OUS e-håndbok og VAR Healthcare. Der forskningen kommer med motstridende eller mangler praktiske anbefalinger har arbeidsgruppen basert anbefalingene i retningslinjen på konsensus i gruppen. Dette er igjen basert på klinisk erfaring og gode høringsinnspill fra erfarne klinikere.</w:t>
            </w:r>
          </w:p>
          <w:p w:rsidR="00FD18EF" w:rsidRPr="000B4415" w:rsidRDefault="00FD18EF" w:rsidP="000B4415">
            <w:pPr>
              <w:spacing w:after="0"/>
              <w:rPr>
                <w:rFonts w:eastAsia="Times New Roman" w:cstheme="minorHAnsi"/>
                <w:sz w:val="18"/>
                <w:szCs w:val="18"/>
                <w:lang w:eastAsia="nb-NO"/>
              </w:rPr>
            </w:pPr>
          </w:p>
          <w:p w:rsidR="00FD18EF"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Vil påpe</w:t>
            </w:r>
            <w:r w:rsidR="00A97782" w:rsidRPr="000B4415">
              <w:rPr>
                <w:rFonts w:eastAsia="Times New Roman" w:cstheme="minorHAnsi"/>
                <w:sz w:val="18"/>
                <w:szCs w:val="18"/>
                <w:lang w:eastAsia="nb-NO"/>
              </w:rPr>
              <w:t>ke og begrunne noen punkter i V</w:t>
            </w:r>
            <w:r w:rsidRPr="000B4415">
              <w:rPr>
                <w:rFonts w:eastAsia="Times New Roman" w:cstheme="minorHAnsi"/>
                <w:sz w:val="18"/>
                <w:szCs w:val="18"/>
                <w:lang w:eastAsia="nb-NO"/>
              </w:rPr>
              <w:t xml:space="preserve">P: </w:t>
            </w:r>
          </w:p>
          <w:p w:rsidR="00FD18EF" w:rsidRPr="000B4415" w:rsidRDefault="00FD18EF" w:rsidP="000B4415">
            <w:pPr>
              <w:pStyle w:val="Listeavsnitt"/>
              <w:spacing w:after="0"/>
              <w:rPr>
                <w:rFonts w:eastAsia="Times New Roman" w:cstheme="minorHAnsi"/>
                <w:sz w:val="18"/>
                <w:szCs w:val="18"/>
                <w:lang w:eastAsia="nb-NO"/>
              </w:rPr>
            </w:pPr>
          </w:p>
          <w:p w:rsidR="00FD18EF" w:rsidRPr="000B4415" w:rsidRDefault="00FD18EF" w:rsidP="000B4415">
            <w:pPr>
              <w:pStyle w:val="Listeavsnitt"/>
              <w:numPr>
                <w:ilvl w:val="0"/>
                <w:numId w:val="7"/>
              </w:numPr>
              <w:spacing w:after="0"/>
              <w:rPr>
                <w:rFonts w:eastAsia="Times New Roman" w:cstheme="minorHAnsi"/>
                <w:sz w:val="18"/>
                <w:szCs w:val="18"/>
                <w:lang w:eastAsia="nb-NO"/>
              </w:rPr>
            </w:pPr>
            <w:r w:rsidRPr="000B4415">
              <w:rPr>
                <w:rFonts w:eastAsia="Times New Roman" w:cstheme="minorHAnsi"/>
                <w:sz w:val="18"/>
                <w:szCs w:val="18"/>
                <w:lang w:eastAsia="nb-NO"/>
              </w:rPr>
              <w:t xml:space="preserve">Under tiltaket: Overvåke vitale tegn har vi valgt to forordninger der den ene er anvende NEWS x 1/vakt. I tillegg har vi valgt å påpeke at man skal overvåke sirkulasjon og respirasjon x flere. Grunnen til at vi har valgt å legge til den ekstra forordningen og ikke måle NEWS flere ganger er fordi vi har som rutine </w:t>
            </w:r>
            <w:r w:rsidRPr="000B4415">
              <w:rPr>
                <w:rFonts w:eastAsia="Times New Roman" w:cstheme="minorHAnsi"/>
                <w:sz w:val="18"/>
                <w:szCs w:val="18"/>
                <w:lang w:eastAsia="nb-NO"/>
              </w:rPr>
              <w:lastRenderedPageBreak/>
              <w:t xml:space="preserve">at man skal ta en fullstendig NEWS score x 1/vakt. Men ønsker å påpeke at man hele tiden vurderer og observerer sirkulasjon og respirasjon. </w:t>
            </w:r>
          </w:p>
          <w:p w:rsidR="00FD18EF" w:rsidRPr="000B4415" w:rsidRDefault="00FD18EF" w:rsidP="000B4415">
            <w:pPr>
              <w:pStyle w:val="Listeavsnitt"/>
              <w:spacing w:after="0"/>
              <w:rPr>
                <w:rFonts w:eastAsia="Times New Roman" w:cstheme="minorHAnsi"/>
                <w:sz w:val="18"/>
                <w:szCs w:val="18"/>
                <w:lang w:eastAsia="nb-NO"/>
              </w:rPr>
            </w:pPr>
          </w:p>
          <w:p w:rsidR="00FD18EF" w:rsidRPr="000B4415" w:rsidRDefault="00FD18EF" w:rsidP="000B4415">
            <w:pPr>
              <w:pStyle w:val="Listeavsnitt"/>
              <w:numPr>
                <w:ilvl w:val="0"/>
                <w:numId w:val="7"/>
              </w:numPr>
              <w:spacing w:after="0"/>
              <w:rPr>
                <w:rFonts w:eastAsia="Times New Roman" w:cstheme="minorHAnsi"/>
                <w:sz w:val="18"/>
                <w:szCs w:val="18"/>
                <w:lang w:eastAsia="nb-NO"/>
              </w:rPr>
            </w:pPr>
            <w:r w:rsidRPr="000B4415">
              <w:rPr>
                <w:rFonts w:eastAsia="Times New Roman" w:cstheme="minorHAnsi"/>
                <w:sz w:val="18"/>
                <w:szCs w:val="18"/>
                <w:lang w:eastAsia="nb-NO"/>
              </w:rPr>
              <w:t>Forordningen: Gi ut informasjonskort om aktuell operasj</w:t>
            </w:r>
            <w:r w:rsidR="001C361B" w:rsidRPr="000B4415">
              <w:rPr>
                <w:rFonts w:eastAsia="Times New Roman" w:cstheme="minorHAnsi"/>
                <w:sz w:val="18"/>
                <w:szCs w:val="18"/>
                <w:lang w:eastAsia="nb-NO"/>
              </w:rPr>
              <w:t>on (International M</w:t>
            </w:r>
            <w:r w:rsidRPr="000B4415">
              <w:rPr>
                <w:rFonts w:eastAsia="Times New Roman" w:cstheme="minorHAnsi"/>
                <w:sz w:val="18"/>
                <w:szCs w:val="18"/>
                <w:lang w:eastAsia="nb-NO"/>
              </w:rPr>
              <w:t>edical Card). Dette er ikke pasientinformasjon som finnes i e-håndboken, men et lite lommekort pasientene skal ha i lommeboken til enhver tid som gir informasjon om operasjonen på engelsk.</w:t>
            </w:r>
          </w:p>
          <w:p w:rsidR="00FD18EF" w:rsidRPr="000B4415" w:rsidRDefault="00FD18EF" w:rsidP="000B4415">
            <w:pPr>
              <w:pStyle w:val="Listeavsnitt"/>
              <w:spacing w:after="0"/>
              <w:rPr>
                <w:rFonts w:eastAsia="Times New Roman" w:cstheme="minorHAnsi"/>
                <w:sz w:val="18"/>
                <w:szCs w:val="18"/>
                <w:lang w:eastAsia="nb-NO"/>
              </w:rPr>
            </w:pPr>
          </w:p>
          <w:p w:rsidR="001B7BC0" w:rsidRPr="000B4415" w:rsidRDefault="00FD18EF" w:rsidP="000B4415">
            <w:pPr>
              <w:pStyle w:val="Listeavsnitt"/>
              <w:numPr>
                <w:ilvl w:val="0"/>
                <w:numId w:val="7"/>
              </w:numPr>
              <w:spacing w:after="0"/>
              <w:rPr>
                <w:rFonts w:eastAsia="Times New Roman" w:cstheme="minorHAnsi"/>
                <w:sz w:val="18"/>
                <w:szCs w:val="18"/>
                <w:lang w:eastAsia="nb-NO"/>
              </w:rPr>
            </w:pPr>
            <w:r w:rsidRPr="000B4415">
              <w:rPr>
                <w:rFonts w:eastAsia="Times New Roman" w:cstheme="minorHAnsi"/>
                <w:sz w:val="18"/>
                <w:szCs w:val="18"/>
                <w:lang w:eastAsia="nb-NO"/>
              </w:rPr>
              <w:t>Det siste tiltaket «Samarbeid med lege» NIC 7710 er ment som et verktøy for helsepersonell slik at de kan skrive inn ting de ønsker skal tas opp på legevisitten gjennom døgnet. Sykepleier som skal gå visitt sjekker dette før visitten for å få med relevante spørsmål eller kommentarer. Når det er tatt opp, avsluttes det og kommenteres i notatet.</w:t>
            </w:r>
          </w:p>
          <w:p w:rsidR="00FD18EF" w:rsidRPr="000B4415" w:rsidRDefault="00FD18EF"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lastRenderedPageBreak/>
              <w:t>13</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VP er blitt vurdert eksternt av eksperter før publisering</w:t>
            </w:r>
            <w:r w:rsidRPr="000B4415">
              <w:rPr>
                <w:rFonts w:eastAsia="Times New Roman" w:cstheme="minorHAnsi"/>
                <w:sz w:val="18"/>
                <w:szCs w:val="18"/>
                <w:lang w:eastAsia="nb-NO"/>
              </w:rPr>
              <w:t xml:space="preserve">: </w:t>
            </w:r>
          </w:p>
          <w:p w:rsidR="00A161B8" w:rsidRPr="000B4415" w:rsidRDefault="00A161B8" w:rsidP="000B4415">
            <w:pPr>
              <w:spacing w:after="0"/>
              <w:rPr>
                <w:rFonts w:eastAsia="Times New Roman" w:cstheme="minorHAnsi"/>
                <w:sz w:val="18"/>
                <w:szCs w:val="18"/>
                <w:lang w:eastAsia="nb-NO"/>
              </w:rPr>
            </w:pPr>
          </w:p>
          <w:p w:rsidR="00A161B8" w:rsidRPr="000B4415" w:rsidRDefault="00A161B8"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Revidert utgave av VP:</w:t>
            </w:r>
          </w:p>
          <w:p w:rsidR="00967E41" w:rsidRPr="000B4415" w:rsidRDefault="00967E41" w:rsidP="000B4415">
            <w:pPr>
              <w:spacing w:after="0"/>
              <w:rPr>
                <w:rFonts w:eastAsia="Times New Roman" w:cstheme="minorHAnsi"/>
                <w:i/>
                <w:sz w:val="18"/>
                <w:szCs w:val="18"/>
                <w:lang w:eastAsia="nb-NO"/>
              </w:rPr>
            </w:pPr>
          </w:p>
          <w:p w:rsidR="00967E41" w:rsidRPr="000B4415" w:rsidRDefault="00967E41"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 xml:space="preserve">Stine-Lise Skogbakken, fagsykepleier, </w:t>
            </w:r>
            <w:proofErr w:type="spellStart"/>
            <w:r w:rsidRPr="000B4415">
              <w:rPr>
                <w:rFonts w:eastAsia="Times New Roman" w:cstheme="minorHAnsi"/>
                <w:i/>
                <w:sz w:val="18"/>
                <w:szCs w:val="18"/>
                <w:lang w:eastAsia="nb-NO"/>
              </w:rPr>
              <w:t>gastrokirurgiske</w:t>
            </w:r>
            <w:proofErr w:type="spellEnd"/>
            <w:r w:rsidRPr="000B4415">
              <w:rPr>
                <w:rFonts w:eastAsia="Times New Roman" w:cstheme="minorHAnsi"/>
                <w:i/>
                <w:sz w:val="18"/>
                <w:szCs w:val="18"/>
                <w:lang w:eastAsia="nb-NO"/>
              </w:rPr>
              <w:t xml:space="preserve"> sengeposter, KIT</w:t>
            </w:r>
          </w:p>
          <w:p w:rsidR="00967E41" w:rsidRPr="000B4415" w:rsidRDefault="00967E41"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Jon A. Kristinsson, seksjonsoverlege, seksjon for sykelig overvekt, MED</w:t>
            </w:r>
          </w:p>
          <w:p w:rsidR="00E376D9" w:rsidRPr="000B4415" w:rsidRDefault="00E376D9"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Etter overføring til ICNP – Sissel Paulsen</w:t>
            </w:r>
          </w:p>
          <w:p w:rsidR="00A161B8" w:rsidRPr="000B4415" w:rsidRDefault="00A161B8" w:rsidP="000B4415">
            <w:pPr>
              <w:spacing w:after="0"/>
              <w:rPr>
                <w:rFonts w:eastAsia="Times New Roman" w:cstheme="minorHAnsi"/>
                <w:sz w:val="18"/>
                <w:szCs w:val="18"/>
                <w:lang w:eastAsia="nb-NO"/>
              </w:rPr>
            </w:pPr>
          </w:p>
          <w:p w:rsidR="00FD18EF"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Stine-Lise Skogbakken, fagsykepleier, gastrokirurgiske sengeposter, KIT</w:t>
            </w:r>
          </w:p>
          <w:p w:rsidR="001B7BC0"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Jon A. Kristinsson, seksjonsoverlege, seksjon for sykelig overvekt, MED</w:t>
            </w:r>
          </w:p>
          <w:p w:rsidR="00FD18EF" w:rsidRPr="000B4415" w:rsidRDefault="00FD18EF"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14</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Tidsplan og ansvarlige personer for oppdatering av VP er</w:t>
            </w:r>
            <w:r w:rsidRPr="000B4415">
              <w:rPr>
                <w:rFonts w:eastAsia="Times New Roman" w:cstheme="minorHAnsi"/>
                <w:sz w:val="18"/>
                <w:szCs w:val="18"/>
                <w:lang w:eastAsia="nb-NO"/>
              </w:rPr>
              <w:t>:</w:t>
            </w:r>
          </w:p>
          <w:p w:rsidR="00A161B8" w:rsidRPr="000B4415" w:rsidRDefault="00A161B8" w:rsidP="000B4415">
            <w:pPr>
              <w:spacing w:after="0"/>
              <w:rPr>
                <w:rFonts w:eastAsia="Times New Roman" w:cstheme="minorHAnsi"/>
                <w:sz w:val="18"/>
                <w:szCs w:val="18"/>
                <w:lang w:eastAsia="nb-NO"/>
              </w:rPr>
            </w:pPr>
          </w:p>
          <w:p w:rsidR="00A161B8" w:rsidRPr="000B4415" w:rsidRDefault="00A161B8"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Revidert utgave av VP:</w:t>
            </w:r>
          </w:p>
          <w:p w:rsidR="00EC6FB4" w:rsidRPr="000B4415" w:rsidRDefault="00EC6FB4"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VP «</w:t>
            </w:r>
            <w:proofErr w:type="spellStart"/>
            <w:r w:rsidRPr="000B4415">
              <w:rPr>
                <w:rFonts w:eastAsia="Times New Roman" w:cstheme="minorHAnsi"/>
                <w:i/>
                <w:sz w:val="18"/>
                <w:szCs w:val="18"/>
                <w:lang w:eastAsia="nb-NO"/>
              </w:rPr>
              <w:t>Obestias</w:t>
            </w:r>
            <w:proofErr w:type="spellEnd"/>
            <w:r w:rsidRPr="000B4415">
              <w:rPr>
                <w:rFonts w:eastAsia="Times New Roman" w:cstheme="minorHAnsi"/>
                <w:i/>
                <w:sz w:val="18"/>
                <w:szCs w:val="18"/>
                <w:lang w:eastAsia="nb-NO"/>
              </w:rPr>
              <w:t xml:space="preserve"> – pre og postoperativ» godkjennes for 3 år, og skal derfor revideres på nytt i 2025. Den kan revideres tidligere ved behov for endringer, for eksempel ved innhenting av ny kunnskap.</w:t>
            </w:r>
          </w:p>
          <w:p w:rsidR="00EC6FB4" w:rsidRPr="000B4415" w:rsidRDefault="00EC6FB4" w:rsidP="000B4415">
            <w:pPr>
              <w:spacing w:after="0"/>
              <w:rPr>
                <w:rFonts w:eastAsia="Times New Roman" w:cstheme="minorHAnsi"/>
                <w:i/>
                <w:sz w:val="18"/>
                <w:szCs w:val="18"/>
                <w:lang w:eastAsia="nb-NO"/>
              </w:rPr>
            </w:pPr>
          </w:p>
          <w:p w:rsidR="00941E91" w:rsidRPr="000B4415" w:rsidRDefault="00941E91" w:rsidP="000B4415">
            <w:pPr>
              <w:spacing w:after="0"/>
              <w:rPr>
                <w:rFonts w:eastAsia="Times New Roman" w:cstheme="minorHAnsi"/>
                <w:i/>
                <w:sz w:val="18"/>
                <w:szCs w:val="18"/>
                <w:lang w:eastAsia="nb-NO"/>
              </w:rPr>
            </w:pPr>
            <w:r w:rsidRPr="000B4415">
              <w:rPr>
                <w:rFonts w:eastAsia="Times New Roman" w:cstheme="minorHAnsi"/>
                <w:i/>
                <w:sz w:val="18"/>
                <w:szCs w:val="18"/>
                <w:lang w:eastAsia="nb-NO"/>
              </w:rPr>
              <w:t>Ansvarlig for oppdatering av VP er:</w:t>
            </w:r>
            <w:r w:rsidR="005845C6" w:rsidRPr="000B4415">
              <w:rPr>
                <w:rFonts w:eastAsia="Times New Roman" w:cstheme="minorHAnsi"/>
                <w:i/>
                <w:sz w:val="18"/>
                <w:szCs w:val="18"/>
                <w:lang w:eastAsia="nb-NO"/>
              </w:rPr>
              <w:t xml:space="preserve"> </w:t>
            </w:r>
          </w:p>
          <w:p w:rsidR="00941E91" w:rsidRPr="000B4415" w:rsidRDefault="00941E91" w:rsidP="000B4415">
            <w:pPr>
              <w:spacing w:after="0"/>
              <w:rPr>
                <w:rFonts w:eastAsia="Times New Roman" w:cstheme="minorHAnsi"/>
                <w:sz w:val="18"/>
                <w:szCs w:val="18"/>
                <w:lang w:eastAsia="nb-NO"/>
              </w:rPr>
            </w:pPr>
            <w:r w:rsidRPr="000B4415">
              <w:rPr>
                <w:rFonts w:eastAsia="Times New Roman" w:cstheme="minorHAnsi"/>
                <w:sz w:val="18"/>
                <w:szCs w:val="18"/>
                <w:lang w:eastAsia="nb-NO"/>
              </w:rPr>
              <w:t xml:space="preserve">Siri Divaris Saugnes, fagutviklingssykepleier, urologisk sengepost A, OUS, Aker. E-post: </w:t>
            </w:r>
            <w:hyperlink r:id="rId11" w:history="1">
              <w:r w:rsidRPr="000B4415">
                <w:rPr>
                  <w:rStyle w:val="Hyperkobling"/>
                  <w:rFonts w:eastAsia="Times New Roman" w:cstheme="minorHAnsi"/>
                  <w:sz w:val="18"/>
                  <w:szCs w:val="18"/>
                  <w:lang w:eastAsia="nb-NO"/>
                </w:rPr>
                <w:t>sisaug@ous-hf.no</w:t>
              </w:r>
            </w:hyperlink>
          </w:p>
          <w:p w:rsidR="00941E91" w:rsidRPr="000B4415" w:rsidRDefault="00941E91" w:rsidP="000B4415">
            <w:pPr>
              <w:spacing w:after="0"/>
              <w:rPr>
                <w:rFonts w:eastAsia="Times New Roman" w:cstheme="minorHAnsi"/>
                <w:sz w:val="18"/>
                <w:szCs w:val="18"/>
                <w:lang w:eastAsia="nb-NO"/>
              </w:rPr>
            </w:pPr>
          </w:p>
          <w:p w:rsidR="00941E91" w:rsidRPr="000B4415" w:rsidRDefault="00941E91" w:rsidP="000B4415">
            <w:pPr>
              <w:spacing w:after="0"/>
              <w:rPr>
                <w:rFonts w:eastAsia="Times New Roman" w:cstheme="minorHAnsi"/>
                <w:sz w:val="18"/>
                <w:szCs w:val="18"/>
                <w:lang w:eastAsia="nb-NO"/>
              </w:rPr>
            </w:pPr>
            <w:r w:rsidRPr="000B4415">
              <w:rPr>
                <w:rFonts w:eastAsia="Times New Roman" w:cstheme="minorHAnsi"/>
                <w:sz w:val="18"/>
                <w:szCs w:val="18"/>
                <w:lang w:eastAsia="nb-NO"/>
              </w:rPr>
              <w:t xml:space="preserve">Martine Bengtsson, fagutviklingssykepleier, urologisk sengepost B, OUS, Aker. E-post: </w:t>
            </w:r>
            <w:hyperlink r:id="rId12" w:history="1">
              <w:r w:rsidRPr="000B4415">
                <w:rPr>
                  <w:rStyle w:val="Hyperkobling"/>
                  <w:rFonts w:eastAsia="Times New Roman" w:cstheme="minorHAnsi"/>
                  <w:sz w:val="18"/>
                  <w:szCs w:val="18"/>
                  <w:lang w:eastAsia="nb-NO"/>
                </w:rPr>
                <w:t>mabeng@ous-hf.no</w:t>
              </w:r>
            </w:hyperlink>
          </w:p>
          <w:p w:rsidR="00A161B8" w:rsidRPr="000B4415" w:rsidRDefault="00A161B8" w:rsidP="000B4415">
            <w:pPr>
              <w:spacing w:after="0"/>
              <w:rPr>
                <w:rFonts w:eastAsia="Times New Roman" w:cstheme="minorHAnsi"/>
                <w:sz w:val="18"/>
                <w:szCs w:val="18"/>
                <w:lang w:eastAsia="nb-NO"/>
              </w:rPr>
            </w:pPr>
          </w:p>
          <w:p w:rsidR="00FD18EF" w:rsidRPr="000B4415" w:rsidRDefault="00A161B8" w:rsidP="000B4415">
            <w:pPr>
              <w:spacing w:after="0"/>
              <w:ind w:hanging="20"/>
              <w:rPr>
                <w:rFonts w:eastAsia="Times New Roman" w:cstheme="minorHAnsi"/>
                <w:sz w:val="18"/>
                <w:szCs w:val="18"/>
                <w:lang w:eastAsia="nb-NO"/>
              </w:rPr>
            </w:pPr>
            <w:r w:rsidRPr="000B4415">
              <w:rPr>
                <w:rFonts w:eastAsia="Times New Roman" w:cstheme="minorHAnsi"/>
                <w:sz w:val="18"/>
                <w:szCs w:val="18"/>
                <w:lang w:eastAsia="nb-NO"/>
              </w:rPr>
              <w:t>V</w:t>
            </w:r>
            <w:r w:rsidR="00FD18EF" w:rsidRPr="000B4415">
              <w:rPr>
                <w:rFonts w:eastAsia="Times New Roman" w:cstheme="minorHAnsi"/>
                <w:sz w:val="18"/>
                <w:szCs w:val="18"/>
                <w:lang w:eastAsia="nb-NO"/>
              </w:rPr>
              <w:t>P «Obesitas – Pre- og postoperativ» godkjennes for 3 år, den skal derfor revideres i 2020. Den kan revideres tidligere ved behov for endringer, for eksempel ved innhenting av ny kunnskap.</w:t>
            </w:r>
          </w:p>
          <w:p w:rsidR="00FD18EF" w:rsidRPr="000B4415" w:rsidRDefault="00FD18EF" w:rsidP="000B4415">
            <w:pPr>
              <w:spacing w:after="0"/>
              <w:ind w:hanging="20"/>
              <w:rPr>
                <w:rFonts w:eastAsia="Times New Roman" w:cstheme="minorHAnsi"/>
                <w:sz w:val="18"/>
                <w:szCs w:val="18"/>
                <w:lang w:eastAsia="nb-NO"/>
              </w:rPr>
            </w:pPr>
          </w:p>
          <w:p w:rsidR="00FD18EF" w:rsidRPr="000B4415" w:rsidRDefault="00FD18EF" w:rsidP="000B4415">
            <w:pPr>
              <w:spacing w:after="0"/>
              <w:ind w:hanging="20"/>
              <w:rPr>
                <w:rFonts w:eastAsia="Times New Roman" w:cstheme="minorHAnsi"/>
                <w:sz w:val="18"/>
                <w:szCs w:val="18"/>
                <w:lang w:eastAsia="nb-NO"/>
              </w:rPr>
            </w:pPr>
            <w:r w:rsidRPr="000B4415">
              <w:rPr>
                <w:rFonts w:eastAsia="Times New Roman" w:cstheme="minorHAnsi"/>
                <w:sz w:val="18"/>
                <w:szCs w:val="18"/>
                <w:lang w:eastAsia="nb-NO"/>
              </w:rPr>
              <w:t xml:space="preserve">Ansvarlige for oppdatering av VBP er: </w:t>
            </w:r>
          </w:p>
          <w:p w:rsidR="00FD18EF" w:rsidRPr="000B4415" w:rsidRDefault="00FD18EF" w:rsidP="000B4415">
            <w:pPr>
              <w:spacing w:after="0"/>
              <w:ind w:hanging="20"/>
              <w:rPr>
                <w:rFonts w:eastAsia="Times New Roman" w:cstheme="minorHAnsi"/>
                <w:sz w:val="18"/>
                <w:szCs w:val="18"/>
                <w:lang w:eastAsia="nb-NO"/>
              </w:rPr>
            </w:pPr>
            <w:r w:rsidRPr="000B4415">
              <w:rPr>
                <w:rFonts w:eastAsia="Times New Roman" w:cstheme="minorHAnsi"/>
                <w:sz w:val="18"/>
                <w:szCs w:val="18"/>
                <w:lang w:eastAsia="nb-NO"/>
              </w:rPr>
              <w:t xml:space="preserve">Martine Bengtsson, Fagutviklingssykepleier, Urologisk </w:t>
            </w:r>
            <w:proofErr w:type="spellStart"/>
            <w:r w:rsidRPr="000B4415">
              <w:rPr>
                <w:rFonts w:eastAsia="Times New Roman" w:cstheme="minorHAnsi"/>
                <w:sz w:val="18"/>
                <w:szCs w:val="18"/>
                <w:lang w:eastAsia="nb-NO"/>
              </w:rPr>
              <w:t>avd</w:t>
            </w:r>
            <w:proofErr w:type="spellEnd"/>
            <w:r w:rsidRPr="000B4415">
              <w:rPr>
                <w:rFonts w:eastAsia="Times New Roman" w:cstheme="minorHAnsi"/>
                <w:sz w:val="18"/>
                <w:szCs w:val="18"/>
                <w:lang w:eastAsia="nb-NO"/>
              </w:rPr>
              <w:t xml:space="preserve"> sengepost B, OUS Aker. E-post: </w:t>
            </w:r>
            <w:hyperlink r:id="rId13" w:history="1">
              <w:r w:rsidRPr="000B4415">
                <w:rPr>
                  <w:rStyle w:val="Hyperkobling"/>
                  <w:rFonts w:eastAsia="Times New Roman" w:cstheme="minorHAnsi"/>
                  <w:sz w:val="18"/>
                  <w:szCs w:val="18"/>
                  <w:lang w:eastAsia="nb-NO"/>
                </w:rPr>
                <w:t>mabeng@ous-hf.no</w:t>
              </w:r>
            </w:hyperlink>
            <w:r w:rsidRPr="000B4415">
              <w:rPr>
                <w:rFonts w:eastAsia="Times New Roman" w:cstheme="minorHAnsi"/>
                <w:sz w:val="18"/>
                <w:szCs w:val="18"/>
                <w:lang w:eastAsia="nb-NO"/>
              </w:rPr>
              <w:t xml:space="preserve"> </w:t>
            </w:r>
          </w:p>
          <w:p w:rsidR="00FD18EF" w:rsidRPr="000B4415" w:rsidRDefault="00FD18EF" w:rsidP="000B4415">
            <w:pPr>
              <w:spacing w:after="0"/>
              <w:ind w:hanging="20"/>
              <w:rPr>
                <w:rFonts w:eastAsia="Times New Roman" w:cstheme="minorHAnsi"/>
                <w:sz w:val="18"/>
                <w:szCs w:val="18"/>
                <w:lang w:eastAsia="nb-NO"/>
              </w:rPr>
            </w:pPr>
            <w:r w:rsidRPr="000B4415">
              <w:rPr>
                <w:rFonts w:eastAsia="Times New Roman" w:cstheme="minorHAnsi"/>
                <w:sz w:val="18"/>
                <w:szCs w:val="18"/>
                <w:lang w:eastAsia="nb-NO"/>
              </w:rPr>
              <w:t xml:space="preserve"> </w:t>
            </w:r>
          </w:p>
          <w:p w:rsidR="001B7BC0" w:rsidRPr="000B4415" w:rsidRDefault="00FD18EF" w:rsidP="000B4415">
            <w:pPr>
              <w:spacing w:after="0"/>
              <w:ind w:hanging="20"/>
              <w:rPr>
                <w:rFonts w:eastAsia="Times New Roman" w:cstheme="minorHAnsi"/>
                <w:sz w:val="18"/>
                <w:szCs w:val="18"/>
                <w:lang w:eastAsia="nb-NO"/>
              </w:rPr>
            </w:pPr>
            <w:r w:rsidRPr="000B4415">
              <w:rPr>
                <w:rFonts w:eastAsia="Times New Roman" w:cstheme="minorHAnsi"/>
                <w:sz w:val="18"/>
                <w:szCs w:val="18"/>
                <w:lang w:eastAsia="nb-NO"/>
              </w:rPr>
              <w:t xml:space="preserve">Susan Bakke, Fagutviklingssykepleier, Urologisk </w:t>
            </w:r>
            <w:proofErr w:type="spellStart"/>
            <w:r w:rsidRPr="000B4415">
              <w:rPr>
                <w:rFonts w:eastAsia="Times New Roman" w:cstheme="minorHAnsi"/>
                <w:sz w:val="18"/>
                <w:szCs w:val="18"/>
                <w:lang w:eastAsia="nb-NO"/>
              </w:rPr>
              <w:t>avd</w:t>
            </w:r>
            <w:proofErr w:type="spellEnd"/>
            <w:r w:rsidRPr="000B4415">
              <w:rPr>
                <w:rFonts w:eastAsia="Times New Roman" w:cstheme="minorHAnsi"/>
                <w:sz w:val="18"/>
                <w:szCs w:val="18"/>
                <w:lang w:eastAsia="nb-NO"/>
              </w:rPr>
              <w:t xml:space="preserve"> sengepost A, OUS Aker. E-post: </w:t>
            </w:r>
            <w:hyperlink r:id="rId14" w:history="1">
              <w:r w:rsidRPr="000B4415">
                <w:rPr>
                  <w:rStyle w:val="Hyperkobling"/>
                  <w:rFonts w:eastAsia="Times New Roman" w:cstheme="minorHAnsi"/>
                  <w:sz w:val="18"/>
                  <w:szCs w:val="18"/>
                  <w:lang w:eastAsia="nb-NO"/>
                </w:rPr>
                <w:t>susbak@ous-hf.no</w:t>
              </w:r>
            </w:hyperlink>
          </w:p>
          <w:p w:rsidR="00FD18EF" w:rsidRPr="000B4415" w:rsidRDefault="00FD18EF" w:rsidP="000B4415">
            <w:pPr>
              <w:spacing w:after="0"/>
              <w:ind w:hanging="20"/>
              <w:rPr>
                <w:rFonts w:eastAsia="Times New Roman" w:cstheme="minorHAnsi"/>
                <w:sz w:val="18"/>
                <w:szCs w:val="18"/>
                <w:lang w:eastAsia="nb-NO"/>
              </w:rPr>
            </w:pPr>
          </w:p>
        </w:tc>
      </w:tr>
      <w:tr w:rsidR="001B7BC0" w:rsidRPr="000B4415" w:rsidTr="001B7BC0">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jc w:val="center"/>
              <w:rPr>
                <w:rFonts w:eastAsia="Times New Roman" w:cstheme="minorHAnsi"/>
                <w:b/>
                <w:color w:val="FFFFFF"/>
                <w:sz w:val="18"/>
                <w:szCs w:val="18"/>
                <w:lang w:eastAsia="nb-NO"/>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rPr>
                <w:rFonts w:eastAsia="Times New Roman" w:cstheme="minorHAnsi"/>
                <w:b/>
                <w:color w:val="FFFFFF"/>
                <w:sz w:val="18"/>
                <w:szCs w:val="18"/>
                <w:lang w:eastAsia="nb-NO"/>
              </w:rPr>
            </w:pPr>
            <w:r w:rsidRPr="000B4415">
              <w:rPr>
                <w:rFonts w:eastAsia="Times New Roman" w:cstheme="minorHAnsi"/>
                <w:b/>
                <w:color w:val="FFFFFF"/>
                <w:sz w:val="18"/>
                <w:szCs w:val="18"/>
                <w:lang w:eastAsia="nb-NO"/>
              </w:rPr>
              <w:t>KLARHET OG PRESENTASJON</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15</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Anbefalingene er spesifikke og tydelige</w:t>
            </w:r>
            <w:r w:rsidRPr="000B4415">
              <w:rPr>
                <w:rFonts w:eastAsia="Times New Roman" w:cstheme="minorHAnsi"/>
                <w:sz w:val="18"/>
                <w:szCs w:val="18"/>
                <w:lang w:eastAsia="nb-NO"/>
              </w:rPr>
              <w:t>:</w:t>
            </w:r>
          </w:p>
          <w:p w:rsidR="001B7BC0" w:rsidRPr="000B4415" w:rsidRDefault="00284374" w:rsidP="000B4415">
            <w:pPr>
              <w:spacing w:after="0"/>
              <w:rPr>
                <w:rFonts w:eastAsia="Times New Roman" w:cstheme="minorHAnsi"/>
                <w:sz w:val="18"/>
                <w:szCs w:val="18"/>
                <w:lang w:eastAsia="nb-NO"/>
              </w:rPr>
            </w:pPr>
            <w:r w:rsidRPr="000B4415">
              <w:rPr>
                <w:rFonts w:eastAsia="Times New Roman" w:cstheme="minorHAnsi"/>
                <w:sz w:val="18"/>
                <w:szCs w:val="18"/>
                <w:lang w:eastAsia="nb-NO"/>
              </w:rPr>
              <w:t>V</w:t>
            </w:r>
            <w:r w:rsidR="00FD18EF" w:rsidRPr="000B4415">
              <w:rPr>
                <w:rFonts w:eastAsia="Times New Roman" w:cstheme="minorHAnsi"/>
                <w:sz w:val="18"/>
                <w:szCs w:val="18"/>
                <w:lang w:eastAsia="nb-NO"/>
              </w:rPr>
              <w:t>P- en har vært til gjennomlesning på sengeposter, og samtlige punkter er funnet forståelige.</w:t>
            </w:r>
          </w:p>
          <w:p w:rsidR="00FD18EF" w:rsidRPr="000B4415" w:rsidRDefault="00FD18EF"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16</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De ulike mulighetene for håndtering av tilstanden eller helsespørsmålet er klart presentert</w:t>
            </w:r>
            <w:r w:rsidRPr="000B4415">
              <w:rPr>
                <w:rFonts w:eastAsia="Times New Roman" w:cstheme="minorHAnsi"/>
                <w:sz w:val="18"/>
                <w:szCs w:val="18"/>
                <w:lang w:eastAsia="nb-NO"/>
              </w:rPr>
              <w:t>:</w:t>
            </w:r>
          </w:p>
          <w:p w:rsidR="00FD18EF" w:rsidRPr="000B4415" w:rsidRDefault="00FD18EF" w:rsidP="000B4415">
            <w:pPr>
              <w:spacing w:after="0"/>
              <w:rPr>
                <w:rFonts w:eastAsia="Times New Roman" w:cstheme="minorHAnsi"/>
                <w:sz w:val="18"/>
                <w:szCs w:val="18"/>
                <w:lang w:eastAsia="nb-NO"/>
              </w:rPr>
            </w:pPr>
            <w:r w:rsidRPr="000B4415">
              <w:rPr>
                <w:rFonts w:eastAsia="Times New Roman" w:cstheme="minorHAnsi"/>
                <w:sz w:val="18"/>
                <w:szCs w:val="18"/>
                <w:lang w:eastAsia="nb-NO"/>
              </w:rPr>
              <w:t>Alternativene er beskrevet i form av tiltak og forordninger. De aktuelle tiltak og forordninger er tilpasset hver enkelt pasient ut ifra hans problemstillinger og behov i pasientens individuelle behandlingsplan.</w:t>
            </w:r>
          </w:p>
          <w:p w:rsidR="001B7BC0" w:rsidRPr="000B4415" w:rsidRDefault="001B7BC0" w:rsidP="000B4415">
            <w:pPr>
              <w:spacing w:after="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17</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De sentrale anbefalingene er lette å identifisere</w:t>
            </w:r>
            <w:r w:rsidRPr="000B4415">
              <w:rPr>
                <w:rFonts w:eastAsia="Times New Roman" w:cstheme="minorHAnsi"/>
                <w:sz w:val="18"/>
                <w:szCs w:val="18"/>
                <w:lang w:eastAsia="nb-NO"/>
              </w:rPr>
              <w:t>:</w:t>
            </w:r>
          </w:p>
          <w:p w:rsidR="00FD18EF" w:rsidRPr="000B4415" w:rsidRDefault="00284374" w:rsidP="000B4415">
            <w:pPr>
              <w:spacing w:after="0"/>
              <w:rPr>
                <w:rFonts w:eastAsia="Times New Roman" w:cstheme="minorHAnsi"/>
                <w:sz w:val="18"/>
                <w:szCs w:val="18"/>
                <w:lang w:eastAsia="nb-NO"/>
              </w:rPr>
            </w:pPr>
            <w:r w:rsidRPr="000B4415">
              <w:rPr>
                <w:rFonts w:eastAsia="Times New Roman" w:cstheme="minorHAnsi"/>
                <w:sz w:val="18"/>
                <w:szCs w:val="18"/>
                <w:lang w:eastAsia="nb-NO"/>
              </w:rPr>
              <w:t>V</w:t>
            </w:r>
            <w:r w:rsidR="00FD18EF" w:rsidRPr="000B4415">
              <w:rPr>
                <w:rFonts w:eastAsia="Times New Roman" w:cstheme="minorHAnsi"/>
                <w:sz w:val="18"/>
                <w:szCs w:val="18"/>
                <w:lang w:eastAsia="nb-NO"/>
              </w:rPr>
              <w:t xml:space="preserve">P-en er utarbeidet ut i fra et generelt forløp ved bariatrisk kirurgi. Men man må likevel trekke ut det som gjelder for hver enkelt pasient. Det er forsøkt å sette opp punktene i prioritert rekkefølge, </w:t>
            </w:r>
            <w:proofErr w:type="spellStart"/>
            <w:r w:rsidR="00FD18EF" w:rsidRPr="000B4415">
              <w:rPr>
                <w:rFonts w:eastAsia="Times New Roman" w:cstheme="minorHAnsi"/>
                <w:sz w:val="18"/>
                <w:szCs w:val="18"/>
                <w:lang w:eastAsia="nb-NO"/>
              </w:rPr>
              <w:t>ift</w:t>
            </w:r>
            <w:proofErr w:type="spellEnd"/>
            <w:r w:rsidR="00FD18EF" w:rsidRPr="000B4415">
              <w:rPr>
                <w:rFonts w:eastAsia="Times New Roman" w:cstheme="minorHAnsi"/>
                <w:sz w:val="18"/>
                <w:szCs w:val="18"/>
                <w:lang w:eastAsia="nb-NO"/>
              </w:rPr>
              <w:t>. hvor pasienten er i forløpet.</w:t>
            </w:r>
          </w:p>
          <w:p w:rsidR="001B7BC0" w:rsidRPr="000B4415" w:rsidRDefault="001B7BC0" w:rsidP="000B4415">
            <w:pPr>
              <w:spacing w:after="0"/>
              <w:rPr>
                <w:rFonts w:eastAsia="Times New Roman" w:cstheme="minorHAnsi"/>
                <w:sz w:val="18"/>
                <w:szCs w:val="18"/>
                <w:lang w:eastAsia="nb-NO"/>
              </w:rPr>
            </w:pPr>
          </w:p>
        </w:tc>
      </w:tr>
      <w:tr w:rsidR="001B7BC0" w:rsidRPr="000B4415" w:rsidTr="001B7BC0">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jc w:val="center"/>
              <w:rPr>
                <w:rFonts w:eastAsia="Times New Roman" w:cstheme="minorHAnsi"/>
                <w:b/>
                <w:color w:val="FFFFFF"/>
                <w:sz w:val="18"/>
                <w:szCs w:val="18"/>
                <w:lang w:eastAsia="nb-NO"/>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rPr>
                <w:rFonts w:eastAsia="Times New Roman" w:cstheme="minorHAnsi"/>
                <w:b/>
                <w:color w:val="FFFFFF"/>
                <w:sz w:val="18"/>
                <w:szCs w:val="18"/>
                <w:lang w:eastAsia="nb-NO"/>
              </w:rPr>
            </w:pPr>
            <w:r w:rsidRPr="000B4415">
              <w:rPr>
                <w:rFonts w:eastAsia="Times New Roman" w:cstheme="minorHAnsi"/>
                <w:b/>
                <w:color w:val="FFFFFF"/>
                <w:sz w:val="18"/>
                <w:szCs w:val="18"/>
                <w:lang w:eastAsia="nb-NO"/>
              </w:rPr>
              <w:t>ANVENDBARHET</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jc w:val="center"/>
              <w:rPr>
                <w:rFonts w:eastAsia="Times New Roman" w:cstheme="minorHAnsi"/>
                <w:b/>
                <w:sz w:val="18"/>
                <w:szCs w:val="18"/>
                <w:lang w:eastAsia="nb-NO"/>
              </w:rPr>
            </w:pPr>
            <w:r w:rsidRPr="000B4415">
              <w:rPr>
                <w:rFonts w:eastAsia="Times New Roman" w:cstheme="minorHAnsi"/>
                <w:b/>
                <w:sz w:val="18"/>
                <w:szCs w:val="18"/>
                <w:lang w:eastAsia="nb-NO"/>
              </w:rPr>
              <w:t>18</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Faktorer som hemmer og fremmer bruk av VBP</w:t>
            </w:r>
            <w:r w:rsidRPr="000B4415">
              <w:rPr>
                <w:rFonts w:eastAsia="Times New Roman" w:cstheme="minorHAnsi"/>
                <w:sz w:val="18"/>
                <w:szCs w:val="18"/>
                <w:lang w:eastAsia="nb-NO"/>
              </w:rPr>
              <w:t>:</w:t>
            </w:r>
          </w:p>
          <w:p w:rsidR="00FD18EF" w:rsidRPr="000B4415" w:rsidRDefault="00FD18EF" w:rsidP="000B4415">
            <w:pPr>
              <w:spacing w:after="0"/>
              <w:ind w:firstLine="20"/>
              <w:rPr>
                <w:rFonts w:eastAsia="Times New Roman" w:cstheme="minorHAnsi"/>
                <w:sz w:val="18"/>
                <w:szCs w:val="18"/>
                <w:lang w:eastAsia="nb-NO"/>
              </w:rPr>
            </w:pPr>
            <w:r w:rsidRPr="000B4415">
              <w:rPr>
                <w:rFonts w:eastAsia="Times New Roman" w:cstheme="minorHAnsi"/>
                <w:sz w:val="18"/>
                <w:szCs w:val="18"/>
                <w:lang w:eastAsia="nb-NO"/>
              </w:rPr>
              <w:t>Vi har utarbeidet VBP som er kunnskapsbasert for å bedre kvalitet og oppfølging til denne pasientgruppen. Det er viktig at VBP-en er oppdatert og brukt aktivt i behandlingen. Revidering av VBP-en er også viktig, samt en klinisk revisjon (</w:t>
            </w:r>
            <w:proofErr w:type="spellStart"/>
            <w:r w:rsidRPr="000B4415">
              <w:rPr>
                <w:rFonts w:eastAsia="Times New Roman" w:cstheme="minorHAnsi"/>
                <w:sz w:val="18"/>
                <w:szCs w:val="18"/>
                <w:lang w:eastAsia="nb-NO"/>
              </w:rPr>
              <w:t>clinical</w:t>
            </w:r>
            <w:proofErr w:type="spellEnd"/>
            <w:r w:rsidRPr="000B4415">
              <w:rPr>
                <w:rFonts w:eastAsia="Times New Roman" w:cstheme="minorHAnsi"/>
                <w:sz w:val="18"/>
                <w:szCs w:val="18"/>
                <w:lang w:eastAsia="nb-NO"/>
              </w:rPr>
              <w:t xml:space="preserve"> </w:t>
            </w:r>
            <w:proofErr w:type="spellStart"/>
            <w:r w:rsidRPr="000B4415">
              <w:rPr>
                <w:rFonts w:eastAsia="Times New Roman" w:cstheme="minorHAnsi"/>
                <w:sz w:val="18"/>
                <w:szCs w:val="18"/>
                <w:lang w:eastAsia="nb-NO"/>
              </w:rPr>
              <w:t>audit</w:t>
            </w:r>
            <w:proofErr w:type="spellEnd"/>
            <w:r w:rsidRPr="000B4415">
              <w:rPr>
                <w:rFonts w:eastAsia="Times New Roman" w:cstheme="minorHAnsi"/>
                <w:sz w:val="18"/>
                <w:szCs w:val="18"/>
                <w:lang w:eastAsia="nb-NO"/>
              </w:rPr>
              <w:t>).</w:t>
            </w:r>
          </w:p>
          <w:p w:rsidR="00E15883" w:rsidRPr="000B4415" w:rsidRDefault="00E15883" w:rsidP="000B4415">
            <w:pPr>
              <w:spacing w:after="0"/>
              <w:ind w:firstLine="2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rPr>
                <w:rFonts w:eastAsia="Times New Roman" w:cstheme="minorHAnsi"/>
                <w:b/>
                <w:sz w:val="18"/>
                <w:szCs w:val="18"/>
                <w:lang w:eastAsia="nb-NO"/>
              </w:rPr>
            </w:pPr>
            <w:r w:rsidRPr="000B4415">
              <w:rPr>
                <w:rFonts w:eastAsia="Times New Roman" w:cstheme="minorHAnsi"/>
                <w:b/>
                <w:sz w:val="18"/>
                <w:szCs w:val="18"/>
                <w:lang w:eastAsia="nb-NO"/>
              </w:rPr>
              <w:t>19</w:t>
            </w:r>
          </w:p>
        </w:tc>
        <w:tc>
          <w:tcPr>
            <w:tcW w:w="4717" w:type="pct"/>
            <w:tcBorders>
              <w:top w:val="single" w:sz="4" w:space="0" w:color="0070C0"/>
              <w:left w:val="single" w:sz="4" w:space="0" w:color="0070C0"/>
              <w:bottom w:val="single" w:sz="4" w:space="0" w:color="0070C0"/>
              <w:right w:val="single" w:sz="4" w:space="0" w:color="0070C0"/>
            </w:tcBorders>
          </w:tcPr>
          <w:p w:rsidR="00FD18EF" w:rsidRPr="000B4415" w:rsidRDefault="001B7BC0" w:rsidP="000B4415">
            <w:pPr>
              <w:spacing w:after="0"/>
              <w:ind w:firstLine="20"/>
              <w:rPr>
                <w:rFonts w:eastAsia="Times New Roman" w:cstheme="minorHAnsi"/>
                <w:sz w:val="18"/>
                <w:szCs w:val="18"/>
                <w:lang w:eastAsia="nb-NO"/>
              </w:rPr>
            </w:pPr>
            <w:r w:rsidRPr="000B4415">
              <w:rPr>
                <w:rFonts w:eastAsia="Times New Roman" w:cstheme="minorHAnsi"/>
                <w:b/>
                <w:sz w:val="18"/>
                <w:szCs w:val="18"/>
                <w:lang w:eastAsia="nb-NO"/>
              </w:rPr>
              <w:t>Hvilke råd og/eller verktøy for bruk i praksis er VP støttet med</w:t>
            </w:r>
            <w:r w:rsidRPr="000B4415">
              <w:rPr>
                <w:rFonts w:eastAsia="Times New Roman" w:cstheme="minorHAnsi"/>
                <w:sz w:val="18"/>
                <w:szCs w:val="18"/>
                <w:lang w:eastAsia="nb-NO"/>
              </w:rPr>
              <w:t>:</w:t>
            </w:r>
          </w:p>
          <w:p w:rsidR="001B7BC0" w:rsidRPr="000B4415" w:rsidRDefault="00FD18EF" w:rsidP="000B4415">
            <w:pPr>
              <w:spacing w:after="0"/>
              <w:ind w:firstLine="20"/>
              <w:rPr>
                <w:rFonts w:eastAsia="Times New Roman" w:cstheme="minorHAnsi"/>
                <w:sz w:val="18"/>
                <w:szCs w:val="18"/>
                <w:lang w:eastAsia="nb-NO"/>
              </w:rPr>
            </w:pPr>
            <w:r w:rsidRPr="000B4415">
              <w:rPr>
                <w:rFonts w:eastAsia="Times New Roman" w:cstheme="minorHAnsi"/>
                <w:sz w:val="18"/>
                <w:szCs w:val="18"/>
                <w:lang w:eastAsia="nb-NO"/>
              </w:rPr>
              <w:t>Det er linket inn aktuelle fagprosedyrer fra E- håndboka og VAR Healthcare. Aktuelle kliniske verktøy er bruk av NRS (</w:t>
            </w:r>
            <w:proofErr w:type="spellStart"/>
            <w:r w:rsidRPr="000B4415">
              <w:rPr>
                <w:rFonts w:eastAsia="Times New Roman" w:cstheme="minorHAnsi"/>
                <w:sz w:val="18"/>
                <w:szCs w:val="18"/>
                <w:lang w:eastAsia="nb-NO"/>
              </w:rPr>
              <w:t>Numeric</w:t>
            </w:r>
            <w:proofErr w:type="spellEnd"/>
            <w:r w:rsidRPr="000B4415">
              <w:rPr>
                <w:rFonts w:eastAsia="Times New Roman" w:cstheme="minorHAnsi"/>
                <w:sz w:val="18"/>
                <w:szCs w:val="18"/>
                <w:lang w:eastAsia="nb-NO"/>
              </w:rPr>
              <w:t xml:space="preserve"> </w:t>
            </w:r>
            <w:proofErr w:type="spellStart"/>
            <w:r w:rsidRPr="000B4415">
              <w:rPr>
                <w:rFonts w:eastAsia="Times New Roman" w:cstheme="minorHAnsi"/>
                <w:sz w:val="18"/>
                <w:szCs w:val="18"/>
                <w:lang w:eastAsia="nb-NO"/>
              </w:rPr>
              <w:t>Rating</w:t>
            </w:r>
            <w:proofErr w:type="spellEnd"/>
            <w:r w:rsidRPr="000B4415">
              <w:rPr>
                <w:rFonts w:eastAsia="Times New Roman" w:cstheme="minorHAnsi"/>
                <w:sz w:val="18"/>
                <w:szCs w:val="18"/>
                <w:lang w:eastAsia="nb-NO"/>
              </w:rPr>
              <w:t xml:space="preserve"> </w:t>
            </w:r>
            <w:proofErr w:type="spellStart"/>
            <w:r w:rsidRPr="000B4415">
              <w:rPr>
                <w:rFonts w:eastAsia="Times New Roman" w:cstheme="minorHAnsi"/>
                <w:sz w:val="18"/>
                <w:szCs w:val="18"/>
                <w:lang w:eastAsia="nb-NO"/>
              </w:rPr>
              <w:t>Scale</w:t>
            </w:r>
            <w:proofErr w:type="spellEnd"/>
            <w:r w:rsidRPr="000B4415">
              <w:rPr>
                <w:rFonts w:eastAsia="Times New Roman" w:cstheme="minorHAnsi"/>
                <w:sz w:val="18"/>
                <w:szCs w:val="18"/>
                <w:lang w:eastAsia="nb-NO"/>
              </w:rPr>
              <w:t>).</w:t>
            </w:r>
          </w:p>
          <w:p w:rsidR="00FD18EF" w:rsidRPr="000B4415" w:rsidRDefault="00FD18EF" w:rsidP="000B4415">
            <w:pPr>
              <w:spacing w:after="0"/>
              <w:ind w:firstLine="2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rPr>
                <w:rFonts w:eastAsia="Times New Roman" w:cstheme="minorHAnsi"/>
                <w:b/>
                <w:sz w:val="18"/>
                <w:szCs w:val="18"/>
                <w:lang w:eastAsia="nb-NO"/>
              </w:rPr>
            </w:pPr>
            <w:r w:rsidRPr="000B4415">
              <w:rPr>
                <w:rFonts w:eastAsia="Times New Roman" w:cstheme="minorHAnsi"/>
                <w:b/>
                <w:sz w:val="18"/>
                <w:szCs w:val="18"/>
                <w:lang w:eastAsia="nb-NO"/>
              </w:rPr>
              <w:t>20</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ind w:firstLine="20"/>
              <w:rPr>
                <w:rFonts w:eastAsia="Times New Roman" w:cstheme="minorHAnsi"/>
                <w:sz w:val="18"/>
                <w:szCs w:val="18"/>
                <w:lang w:eastAsia="nb-NO"/>
              </w:rPr>
            </w:pPr>
            <w:r w:rsidRPr="000B4415">
              <w:rPr>
                <w:rFonts w:eastAsia="Times New Roman" w:cstheme="minorHAnsi"/>
                <w:b/>
                <w:sz w:val="18"/>
                <w:szCs w:val="18"/>
                <w:lang w:eastAsia="nb-NO"/>
              </w:rPr>
              <w:t>Potensielle ressursmessige konsekvenser ved å anvende anbefalingene er</w:t>
            </w:r>
            <w:r w:rsidRPr="000B4415">
              <w:rPr>
                <w:rFonts w:eastAsia="Times New Roman" w:cstheme="minorHAnsi"/>
                <w:sz w:val="18"/>
                <w:szCs w:val="18"/>
                <w:lang w:eastAsia="nb-NO"/>
              </w:rPr>
              <w:t>:</w:t>
            </w:r>
          </w:p>
          <w:p w:rsidR="00FD18EF" w:rsidRPr="000B4415" w:rsidRDefault="00E15883" w:rsidP="000B4415">
            <w:pPr>
              <w:spacing w:after="0"/>
              <w:ind w:firstLine="20"/>
              <w:rPr>
                <w:rFonts w:eastAsia="Times New Roman" w:cstheme="minorHAnsi"/>
                <w:sz w:val="18"/>
                <w:szCs w:val="18"/>
                <w:lang w:eastAsia="nb-NO"/>
              </w:rPr>
            </w:pPr>
            <w:r w:rsidRPr="000B4415">
              <w:rPr>
                <w:rFonts w:eastAsia="Times New Roman" w:cstheme="minorHAnsi"/>
                <w:sz w:val="18"/>
                <w:szCs w:val="18"/>
                <w:lang w:eastAsia="nb-NO"/>
              </w:rPr>
              <w:t>En potensiell ressursmessig konsekvens kan være at helsepersonellet som anvender VP-en arbeider mer kunnskapsbasert. For eksempel kan man finne aktuelle e-Håndboksdokumenter enklere.</w:t>
            </w:r>
          </w:p>
          <w:p w:rsidR="00E15883" w:rsidRPr="000B4415" w:rsidRDefault="00E15883" w:rsidP="000B4415">
            <w:pPr>
              <w:spacing w:after="0"/>
              <w:ind w:firstLine="2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rPr>
                <w:rFonts w:eastAsia="Times New Roman" w:cstheme="minorHAnsi"/>
                <w:b/>
                <w:sz w:val="18"/>
                <w:szCs w:val="18"/>
                <w:lang w:eastAsia="nb-NO"/>
              </w:rPr>
            </w:pPr>
            <w:r w:rsidRPr="000B4415">
              <w:rPr>
                <w:rFonts w:eastAsia="Times New Roman" w:cstheme="minorHAnsi"/>
                <w:b/>
                <w:sz w:val="18"/>
                <w:szCs w:val="18"/>
                <w:lang w:eastAsia="nb-NO"/>
              </w:rPr>
              <w:t>21</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ind w:firstLine="20"/>
              <w:rPr>
                <w:rFonts w:eastAsia="Times New Roman" w:cstheme="minorHAnsi"/>
                <w:sz w:val="18"/>
                <w:szCs w:val="18"/>
                <w:lang w:eastAsia="nb-NO"/>
              </w:rPr>
            </w:pPr>
            <w:r w:rsidRPr="000B4415">
              <w:rPr>
                <w:rFonts w:eastAsia="Times New Roman" w:cstheme="minorHAnsi"/>
                <w:b/>
                <w:sz w:val="18"/>
                <w:szCs w:val="18"/>
                <w:lang w:eastAsia="nb-NO"/>
              </w:rPr>
              <w:t>Kriterier for etterlevelse og evaluering</w:t>
            </w:r>
            <w:r w:rsidRPr="000B4415">
              <w:rPr>
                <w:rFonts w:eastAsia="Times New Roman" w:cstheme="minorHAnsi"/>
                <w:sz w:val="18"/>
                <w:szCs w:val="18"/>
                <w:lang w:eastAsia="nb-NO"/>
              </w:rPr>
              <w:t>:</w:t>
            </w:r>
          </w:p>
          <w:p w:rsidR="001B7BC0" w:rsidRPr="000B4415" w:rsidRDefault="00FD18EF" w:rsidP="000B4415">
            <w:pPr>
              <w:spacing w:after="0"/>
              <w:ind w:firstLine="20"/>
              <w:rPr>
                <w:rFonts w:eastAsia="Times New Roman" w:cstheme="minorHAnsi"/>
                <w:sz w:val="18"/>
                <w:szCs w:val="18"/>
                <w:lang w:eastAsia="nb-NO"/>
              </w:rPr>
            </w:pPr>
            <w:r w:rsidRPr="000B4415">
              <w:rPr>
                <w:rFonts w:eastAsia="Times New Roman" w:cstheme="minorHAnsi"/>
                <w:sz w:val="18"/>
                <w:szCs w:val="18"/>
                <w:lang w:eastAsia="nb-NO"/>
              </w:rPr>
              <w:t>Se punkt 18.</w:t>
            </w:r>
          </w:p>
        </w:tc>
      </w:tr>
      <w:tr w:rsidR="001B7BC0" w:rsidRPr="000B4415" w:rsidTr="001B7BC0">
        <w:tc>
          <w:tcPr>
            <w:tcW w:w="283" w:type="pct"/>
            <w:tcBorders>
              <w:top w:val="single" w:sz="4" w:space="0" w:color="0070C0"/>
              <w:left w:val="single" w:sz="4" w:space="0" w:color="0070C0"/>
              <w:bottom w:val="single" w:sz="4" w:space="0" w:color="0070C0"/>
              <w:right w:val="single" w:sz="4" w:space="0" w:color="0070C0"/>
            </w:tcBorders>
            <w:shd w:val="clear" w:color="auto" w:fill="0070C0"/>
            <w:vAlign w:val="center"/>
          </w:tcPr>
          <w:p w:rsidR="001B7BC0" w:rsidRPr="000B4415" w:rsidRDefault="001B7BC0" w:rsidP="000B4415">
            <w:pPr>
              <w:spacing w:after="0"/>
              <w:rPr>
                <w:rFonts w:eastAsia="Times New Roman" w:cstheme="minorHAnsi"/>
                <w:b/>
                <w:color w:val="FFFFFF"/>
                <w:sz w:val="18"/>
                <w:szCs w:val="18"/>
                <w:lang w:eastAsia="nb-NO"/>
              </w:rPr>
            </w:pPr>
          </w:p>
        </w:tc>
        <w:tc>
          <w:tcPr>
            <w:tcW w:w="4717" w:type="pct"/>
            <w:tcBorders>
              <w:top w:val="single" w:sz="4" w:space="0" w:color="0070C0"/>
              <w:left w:val="single" w:sz="4" w:space="0" w:color="0070C0"/>
              <w:bottom w:val="single" w:sz="4" w:space="0" w:color="0070C0"/>
              <w:right w:val="single" w:sz="4" w:space="0" w:color="0070C0"/>
            </w:tcBorders>
            <w:shd w:val="clear" w:color="auto" w:fill="0070C0"/>
            <w:hideMark/>
          </w:tcPr>
          <w:p w:rsidR="001B7BC0" w:rsidRPr="000B4415" w:rsidRDefault="001B7BC0" w:rsidP="000B4415">
            <w:pPr>
              <w:spacing w:after="0"/>
              <w:rPr>
                <w:rFonts w:eastAsia="Times New Roman" w:cstheme="minorHAnsi"/>
                <w:b/>
                <w:color w:val="FFFFFF"/>
                <w:sz w:val="18"/>
                <w:szCs w:val="18"/>
                <w:lang w:eastAsia="nb-NO"/>
              </w:rPr>
            </w:pPr>
            <w:r w:rsidRPr="000B4415">
              <w:rPr>
                <w:rFonts w:eastAsia="Times New Roman" w:cstheme="minorHAnsi"/>
                <w:b/>
                <w:color w:val="FFFFFF"/>
                <w:sz w:val="18"/>
                <w:szCs w:val="18"/>
                <w:lang w:eastAsia="nb-NO"/>
              </w:rPr>
              <w:t>REDAKSJONELL UAVHENGIGHET</w:t>
            </w: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rPr>
                <w:rFonts w:eastAsia="Times New Roman" w:cstheme="minorHAnsi"/>
                <w:b/>
                <w:sz w:val="18"/>
                <w:szCs w:val="18"/>
                <w:lang w:eastAsia="nb-NO"/>
              </w:rPr>
            </w:pPr>
            <w:r w:rsidRPr="000B4415">
              <w:rPr>
                <w:rFonts w:eastAsia="Times New Roman" w:cstheme="minorHAnsi"/>
                <w:b/>
                <w:sz w:val="18"/>
                <w:szCs w:val="18"/>
                <w:lang w:eastAsia="nb-NO"/>
              </w:rPr>
              <w:t>22</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Synspunkter fra finansielle instanser har ikke hatt innvirkning på innholdet i VP</w:t>
            </w:r>
            <w:r w:rsidRPr="000B4415">
              <w:rPr>
                <w:rFonts w:eastAsia="Times New Roman" w:cstheme="minorHAnsi"/>
                <w:sz w:val="18"/>
                <w:szCs w:val="18"/>
                <w:lang w:eastAsia="nb-NO"/>
              </w:rPr>
              <w:t xml:space="preserve">: </w:t>
            </w:r>
          </w:p>
          <w:p w:rsidR="001B7BC0" w:rsidRPr="000B4415" w:rsidRDefault="00FD18EF" w:rsidP="000B4415">
            <w:pPr>
              <w:spacing w:after="0"/>
              <w:ind w:left="20"/>
              <w:rPr>
                <w:rFonts w:eastAsia="Times New Roman" w:cstheme="minorHAnsi"/>
                <w:sz w:val="18"/>
                <w:szCs w:val="18"/>
                <w:lang w:eastAsia="nb-NO"/>
              </w:rPr>
            </w:pPr>
            <w:r w:rsidRPr="000B4415">
              <w:rPr>
                <w:rFonts w:eastAsia="Times New Roman" w:cstheme="minorHAnsi"/>
                <w:sz w:val="18"/>
                <w:szCs w:val="18"/>
                <w:lang w:eastAsia="nb-NO"/>
              </w:rPr>
              <w:t>Nei</w:t>
            </w:r>
            <w:r w:rsidR="00E15883" w:rsidRPr="000B4415">
              <w:rPr>
                <w:rFonts w:eastAsia="Times New Roman" w:cstheme="minorHAnsi"/>
                <w:sz w:val="18"/>
                <w:szCs w:val="18"/>
                <w:lang w:eastAsia="nb-NO"/>
              </w:rPr>
              <w:t>.</w:t>
            </w:r>
          </w:p>
          <w:p w:rsidR="00FD18EF" w:rsidRPr="000B4415" w:rsidRDefault="00FD18EF" w:rsidP="000B4415">
            <w:pPr>
              <w:spacing w:after="0"/>
              <w:ind w:left="20"/>
              <w:rPr>
                <w:rFonts w:eastAsia="Times New Roman" w:cstheme="minorHAnsi"/>
                <w:sz w:val="18"/>
                <w:szCs w:val="18"/>
                <w:lang w:eastAsia="nb-NO"/>
              </w:rPr>
            </w:pPr>
          </w:p>
        </w:tc>
      </w:tr>
      <w:tr w:rsidR="001B7BC0" w:rsidRPr="000B4415" w:rsidTr="001B7BC0">
        <w:trPr>
          <w:trHeight w:val="680"/>
        </w:trPr>
        <w:tc>
          <w:tcPr>
            <w:tcW w:w="283" w:type="pct"/>
            <w:tcBorders>
              <w:top w:val="single" w:sz="4" w:space="0" w:color="0070C0"/>
              <w:left w:val="single" w:sz="4" w:space="0" w:color="0070C0"/>
              <w:bottom w:val="single" w:sz="4" w:space="0" w:color="0070C0"/>
              <w:right w:val="single" w:sz="4" w:space="0" w:color="0070C0"/>
            </w:tcBorders>
            <w:vAlign w:val="center"/>
            <w:hideMark/>
          </w:tcPr>
          <w:p w:rsidR="001B7BC0" w:rsidRPr="000B4415" w:rsidRDefault="001B7BC0" w:rsidP="000B4415">
            <w:pPr>
              <w:spacing w:after="0"/>
              <w:ind w:left="142"/>
              <w:rPr>
                <w:rFonts w:eastAsia="Times New Roman" w:cstheme="minorHAnsi"/>
                <w:b/>
                <w:sz w:val="18"/>
                <w:szCs w:val="18"/>
                <w:lang w:eastAsia="nb-NO"/>
              </w:rPr>
            </w:pPr>
            <w:r w:rsidRPr="000B4415">
              <w:rPr>
                <w:rFonts w:eastAsia="Times New Roman" w:cstheme="minorHAnsi"/>
                <w:b/>
                <w:sz w:val="18"/>
                <w:szCs w:val="18"/>
                <w:lang w:eastAsia="nb-NO"/>
              </w:rPr>
              <w:t>23</w:t>
            </w:r>
          </w:p>
        </w:tc>
        <w:tc>
          <w:tcPr>
            <w:tcW w:w="4717" w:type="pct"/>
            <w:tcBorders>
              <w:top w:val="single" w:sz="4" w:space="0" w:color="0070C0"/>
              <w:left w:val="single" w:sz="4" w:space="0" w:color="0070C0"/>
              <w:bottom w:val="single" w:sz="4" w:space="0" w:color="0070C0"/>
              <w:right w:val="single" w:sz="4" w:space="0" w:color="0070C0"/>
            </w:tcBorders>
          </w:tcPr>
          <w:p w:rsidR="001B7BC0" w:rsidRPr="000B4415" w:rsidRDefault="001B7BC0" w:rsidP="000B4415">
            <w:pPr>
              <w:spacing w:after="0"/>
              <w:rPr>
                <w:rFonts w:eastAsia="Times New Roman" w:cstheme="minorHAnsi"/>
                <w:sz w:val="18"/>
                <w:szCs w:val="18"/>
                <w:lang w:eastAsia="nb-NO"/>
              </w:rPr>
            </w:pPr>
            <w:r w:rsidRPr="000B4415">
              <w:rPr>
                <w:rFonts w:eastAsia="Times New Roman" w:cstheme="minorHAnsi"/>
                <w:b/>
                <w:sz w:val="18"/>
                <w:szCs w:val="18"/>
                <w:lang w:eastAsia="nb-NO"/>
              </w:rPr>
              <w:t>Konkurrerende interesser i arbeidsgruppen bak VP er dokumentert og håndtert</w:t>
            </w:r>
            <w:r w:rsidRPr="000B4415">
              <w:rPr>
                <w:rFonts w:eastAsia="Times New Roman" w:cstheme="minorHAnsi"/>
                <w:sz w:val="18"/>
                <w:szCs w:val="18"/>
                <w:lang w:eastAsia="nb-NO"/>
              </w:rPr>
              <w:t xml:space="preserve">: </w:t>
            </w:r>
          </w:p>
          <w:p w:rsidR="001B7BC0" w:rsidRPr="000B4415" w:rsidRDefault="00E15883" w:rsidP="000B4415">
            <w:pPr>
              <w:spacing w:after="0"/>
              <w:rPr>
                <w:rFonts w:eastAsia="Times New Roman" w:cstheme="minorHAnsi"/>
                <w:sz w:val="18"/>
                <w:szCs w:val="18"/>
                <w:lang w:eastAsia="nb-NO"/>
              </w:rPr>
            </w:pPr>
            <w:r w:rsidRPr="000B4415">
              <w:rPr>
                <w:rFonts w:eastAsia="Times New Roman" w:cstheme="minorHAnsi"/>
                <w:sz w:val="18"/>
                <w:szCs w:val="18"/>
                <w:lang w:eastAsia="nb-NO"/>
              </w:rPr>
              <w:t>Det har ikke vært noen interessekonflikter.</w:t>
            </w:r>
          </w:p>
          <w:p w:rsidR="00FD18EF" w:rsidRPr="000B4415" w:rsidRDefault="00FD18EF" w:rsidP="000B4415">
            <w:pPr>
              <w:spacing w:after="0"/>
              <w:rPr>
                <w:rFonts w:eastAsia="Times New Roman" w:cstheme="minorHAnsi"/>
                <w:sz w:val="18"/>
                <w:szCs w:val="18"/>
                <w:lang w:eastAsia="nb-NO"/>
              </w:rPr>
            </w:pPr>
          </w:p>
        </w:tc>
      </w:tr>
    </w:tbl>
    <w:p w:rsidR="003A0944" w:rsidRPr="000B4415" w:rsidRDefault="000A74D3" w:rsidP="000B4415">
      <w:pPr>
        <w:rPr>
          <w:rFonts w:cstheme="minorHAnsi"/>
          <w:sz w:val="18"/>
          <w:szCs w:val="18"/>
        </w:rPr>
      </w:pPr>
    </w:p>
    <w:p w:rsidR="009954B3" w:rsidRPr="000B4415" w:rsidRDefault="009954B3" w:rsidP="000B4415">
      <w:pPr>
        <w:rPr>
          <w:rFonts w:cstheme="minorHAnsi"/>
          <w:sz w:val="18"/>
          <w:szCs w:val="18"/>
        </w:rPr>
      </w:pPr>
    </w:p>
    <w:sectPr w:rsidR="009954B3" w:rsidRPr="000B4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7F0F"/>
    <w:multiLevelType w:val="hybridMultilevel"/>
    <w:tmpl w:val="62F24FCA"/>
    <w:lvl w:ilvl="0" w:tplc="08CA752C">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842409A"/>
    <w:multiLevelType w:val="hybridMultilevel"/>
    <w:tmpl w:val="1C787D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9B6B53"/>
    <w:multiLevelType w:val="hybridMultilevel"/>
    <w:tmpl w:val="582E5C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AE43CA"/>
    <w:multiLevelType w:val="hybridMultilevel"/>
    <w:tmpl w:val="CB5657C0"/>
    <w:lvl w:ilvl="0" w:tplc="08CA752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9C3C5E"/>
    <w:multiLevelType w:val="hybridMultilevel"/>
    <w:tmpl w:val="2B84E4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AAD24A7"/>
    <w:multiLevelType w:val="hybridMultilevel"/>
    <w:tmpl w:val="B4F8384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4F5C4813"/>
    <w:multiLevelType w:val="hybridMultilevel"/>
    <w:tmpl w:val="85569D26"/>
    <w:lvl w:ilvl="0" w:tplc="08CA752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1851D45"/>
    <w:multiLevelType w:val="hybridMultilevel"/>
    <w:tmpl w:val="1B2A9A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EA54EA"/>
    <w:multiLevelType w:val="hybridMultilevel"/>
    <w:tmpl w:val="236A148A"/>
    <w:lvl w:ilvl="0" w:tplc="C2EEB7DC">
      <w:numFmt w:val="bullet"/>
      <w:lvlText w:val="-"/>
      <w:lvlJc w:val="left"/>
      <w:pPr>
        <w:ind w:left="380" w:hanging="360"/>
      </w:pPr>
      <w:rPr>
        <w:rFonts w:ascii="Calibri" w:eastAsia="Times New Roman"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abstractNum w:abstractNumId="9" w15:restartNumberingAfterBreak="0">
    <w:nsid w:val="55BC508E"/>
    <w:multiLevelType w:val="hybridMultilevel"/>
    <w:tmpl w:val="37AAD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E46741E"/>
    <w:multiLevelType w:val="hybridMultilevel"/>
    <w:tmpl w:val="E5F0AF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13327E9"/>
    <w:multiLevelType w:val="hybridMultilevel"/>
    <w:tmpl w:val="887A5AD6"/>
    <w:lvl w:ilvl="0" w:tplc="08CA752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4A27610"/>
    <w:multiLevelType w:val="hybridMultilevel"/>
    <w:tmpl w:val="458458B6"/>
    <w:lvl w:ilvl="0" w:tplc="08CA752C">
      <w:numFmt w:val="bullet"/>
      <w:lvlText w:val="-"/>
      <w:lvlJc w:val="left"/>
      <w:pPr>
        <w:ind w:left="720" w:hanging="36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9CA1F46"/>
    <w:multiLevelType w:val="hybridMultilevel"/>
    <w:tmpl w:val="FADA03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1"/>
  </w:num>
  <w:num w:numId="5">
    <w:abstractNumId w:val="12"/>
  </w:num>
  <w:num w:numId="6">
    <w:abstractNumId w:val="10"/>
  </w:num>
  <w:num w:numId="7">
    <w:abstractNumId w:val="7"/>
  </w:num>
  <w:num w:numId="8">
    <w:abstractNumId w:val="2"/>
  </w:num>
  <w:num w:numId="9">
    <w:abstractNumId w:val="13"/>
  </w:num>
  <w:num w:numId="10">
    <w:abstractNumId w:val="9"/>
  </w:num>
  <w:num w:numId="11">
    <w:abstractNumId w:val="1"/>
  </w:num>
  <w:num w:numId="12">
    <w:abstractNumId w:val="4"/>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C0"/>
    <w:rsid w:val="00036254"/>
    <w:rsid w:val="000A74D3"/>
    <w:rsid w:val="000B4415"/>
    <w:rsid w:val="000B773F"/>
    <w:rsid w:val="000D3FF8"/>
    <w:rsid w:val="000F3557"/>
    <w:rsid w:val="0011015C"/>
    <w:rsid w:val="001269A1"/>
    <w:rsid w:val="00165A3A"/>
    <w:rsid w:val="001B462B"/>
    <w:rsid w:val="001B7BC0"/>
    <w:rsid w:val="001C361B"/>
    <w:rsid w:val="001D0800"/>
    <w:rsid w:val="00210D88"/>
    <w:rsid w:val="0021446F"/>
    <w:rsid w:val="00272B46"/>
    <w:rsid w:val="00284374"/>
    <w:rsid w:val="003C3AF0"/>
    <w:rsid w:val="00476C70"/>
    <w:rsid w:val="004B5EBB"/>
    <w:rsid w:val="004E1815"/>
    <w:rsid w:val="005667E1"/>
    <w:rsid w:val="005845C6"/>
    <w:rsid w:val="005C0974"/>
    <w:rsid w:val="00631BEF"/>
    <w:rsid w:val="006F0E7F"/>
    <w:rsid w:val="00737C02"/>
    <w:rsid w:val="0074671A"/>
    <w:rsid w:val="007A3DAD"/>
    <w:rsid w:val="007C0EAB"/>
    <w:rsid w:val="007F1467"/>
    <w:rsid w:val="00833116"/>
    <w:rsid w:val="00941E91"/>
    <w:rsid w:val="0095351A"/>
    <w:rsid w:val="00967E41"/>
    <w:rsid w:val="00981B29"/>
    <w:rsid w:val="009954B3"/>
    <w:rsid w:val="009A0BFF"/>
    <w:rsid w:val="009C177E"/>
    <w:rsid w:val="00A161B8"/>
    <w:rsid w:val="00A32CE3"/>
    <w:rsid w:val="00A428C1"/>
    <w:rsid w:val="00A97782"/>
    <w:rsid w:val="00AA03EE"/>
    <w:rsid w:val="00AC5192"/>
    <w:rsid w:val="00AC72D6"/>
    <w:rsid w:val="00B0634C"/>
    <w:rsid w:val="00BB6A61"/>
    <w:rsid w:val="00BB71C3"/>
    <w:rsid w:val="00C64D51"/>
    <w:rsid w:val="00CA149E"/>
    <w:rsid w:val="00CA6A17"/>
    <w:rsid w:val="00CC670E"/>
    <w:rsid w:val="00CD5A59"/>
    <w:rsid w:val="00CF36B0"/>
    <w:rsid w:val="00D656BC"/>
    <w:rsid w:val="00DF56EC"/>
    <w:rsid w:val="00E01B66"/>
    <w:rsid w:val="00E15883"/>
    <w:rsid w:val="00E237F8"/>
    <w:rsid w:val="00E376D9"/>
    <w:rsid w:val="00E77712"/>
    <w:rsid w:val="00EA38A4"/>
    <w:rsid w:val="00EC6FB4"/>
    <w:rsid w:val="00ED4542"/>
    <w:rsid w:val="00F65B7C"/>
    <w:rsid w:val="00F92935"/>
    <w:rsid w:val="00FD18EF"/>
    <w:rsid w:val="00FD74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77462"/>
  <w15:chartTrackingRefBased/>
  <w15:docId w15:val="{BC89AE8D-134F-440E-B3C3-9247EDA7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F0E7F"/>
    <w:pPr>
      <w:ind w:left="720"/>
      <w:contextualSpacing/>
    </w:pPr>
  </w:style>
  <w:style w:type="character" w:styleId="Hyperkobling">
    <w:name w:val="Hyperlink"/>
    <w:basedOn w:val="Standardskriftforavsnitt"/>
    <w:uiPriority w:val="99"/>
    <w:unhideWhenUsed/>
    <w:rsid w:val="00EA38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46039">
      <w:bodyDiv w:val="1"/>
      <w:marLeft w:val="0"/>
      <w:marRight w:val="0"/>
      <w:marTop w:val="0"/>
      <w:marBottom w:val="0"/>
      <w:divBdr>
        <w:top w:val="none" w:sz="0" w:space="0" w:color="auto"/>
        <w:left w:val="none" w:sz="0" w:space="0" w:color="auto"/>
        <w:bottom w:val="none" w:sz="0" w:space="0" w:color="auto"/>
        <w:right w:val="none" w:sz="0" w:space="0" w:color="auto"/>
      </w:divBdr>
    </w:div>
    <w:div w:id="604964350">
      <w:bodyDiv w:val="1"/>
      <w:marLeft w:val="0"/>
      <w:marRight w:val="0"/>
      <w:marTop w:val="0"/>
      <w:marBottom w:val="0"/>
      <w:divBdr>
        <w:top w:val="none" w:sz="0" w:space="0" w:color="auto"/>
        <w:left w:val="none" w:sz="0" w:space="0" w:color="auto"/>
        <w:bottom w:val="none" w:sz="0" w:space="0" w:color="auto"/>
        <w:right w:val="none" w:sz="0" w:space="0" w:color="auto"/>
      </w:divBdr>
    </w:div>
    <w:div w:id="872113532">
      <w:bodyDiv w:val="1"/>
      <w:marLeft w:val="0"/>
      <w:marRight w:val="0"/>
      <w:marTop w:val="0"/>
      <w:marBottom w:val="0"/>
      <w:divBdr>
        <w:top w:val="none" w:sz="0" w:space="0" w:color="auto"/>
        <w:left w:val="none" w:sz="0" w:space="0" w:color="auto"/>
        <w:bottom w:val="none" w:sz="0" w:space="0" w:color="auto"/>
        <w:right w:val="none" w:sz="0" w:space="0" w:color="auto"/>
      </w:divBdr>
    </w:div>
    <w:div w:id="206983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saug@ous-hf.no" TargetMode="External"/><Relationship Id="rId13" Type="http://schemas.openxmlformats.org/officeDocument/2006/relationships/hyperlink" Target="mailto:mabeng@ous-hf.no" TargetMode="External"/><Relationship Id="rId3" Type="http://schemas.openxmlformats.org/officeDocument/2006/relationships/styles" Target="styles.xml"/><Relationship Id="rId7" Type="http://schemas.openxmlformats.org/officeDocument/2006/relationships/hyperlink" Target="mailto:thamun@ous-hf.no" TargetMode="External"/><Relationship Id="rId12" Type="http://schemas.openxmlformats.org/officeDocument/2006/relationships/hyperlink" Target="mailto:mabeng@ous-hf.n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sisaug@ous-hf.no" TargetMode="External"/><Relationship Id="rId11" Type="http://schemas.openxmlformats.org/officeDocument/2006/relationships/hyperlink" Target="mailto:sisaug@ous-hf.n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sbak@ous-hf.no" TargetMode="External"/><Relationship Id="rId4" Type="http://schemas.openxmlformats.org/officeDocument/2006/relationships/settings" Target="settings.xml"/><Relationship Id="rId9" Type="http://schemas.openxmlformats.org/officeDocument/2006/relationships/hyperlink" Target="mailto:mabeng@ous-hf.no" TargetMode="External"/><Relationship Id="rId14" Type="http://schemas.openxmlformats.org/officeDocument/2006/relationships/hyperlink" Target="mailto:susbak@ous-hf.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AA4B6-1524-40C1-9DF9-94759477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2156</Words>
  <Characters>11432</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13561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Divaris Saugnes</dc:creator>
  <cp:keywords/>
  <dc:description/>
  <cp:lastModifiedBy>Siri Divaris Saugnes</cp:lastModifiedBy>
  <cp:revision>9</cp:revision>
  <dcterms:created xsi:type="dcterms:W3CDTF">2023-02-06T11:34:00Z</dcterms:created>
  <dcterms:modified xsi:type="dcterms:W3CDTF">2023-04-17T11:22:00Z</dcterms:modified>
</cp:coreProperties>
</file>