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9322" w:type="dxa"/>
        <w:tblLook w:val="04A0" w:firstRow="1" w:lastRow="0" w:firstColumn="1" w:lastColumn="0" w:noHBand="0" w:noVBand="1"/>
      </w:tblPr>
      <w:tblGrid>
        <w:gridCol w:w="9322"/>
      </w:tblGrid>
      <w:tr w:rsidR="005C292B" w:rsidRPr="00BB565A" w14:paraId="6742B0DE" w14:textId="77777777" w:rsidTr="000C2B84">
        <w:tc>
          <w:tcPr>
            <w:tcW w:w="9322" w:type="dxa"/>
            <w:tcBorders>
              <w:top w:val="single" w:sz="4" w:space="0" w:color="auto"/>
              <w:left w:val="single" w:sz="4" w:space="0" w:color="auto"/>
              <w:bottom w:val="nil"/>
              <w:right w:val="single" w:sz="4" w:space="0" w:color="auto"/>
            </w:tcBorders>
          </w:tcPr>
          <w:p w14:paraId="2A9668E4" w14:textId="77777777" w:rsidR="005C292B" w:rsidRPr="00BB565A" w:rsidRDefault="005C292B" w:rsidP="000C2B84">
            <w:pPr>
              <w:rPr>
                <w:rFonts w:asciiTheme="minorHAnsi" w:eastAsiaTheme="minorHAnsi" w:hAnsiTheme="minorHAnsi" w:cstheme="minorBidi"/>
              </w:rPr>
            </w:pPr>
            <w:r w:rsidRPr="00BB565A">
              <w:rPr>
                <w:rFonts w:asciiTheme="minorHAnsi" w:eastAsiaTheme="minorHAnsi" w:hAnsiTheme="minorHAnsi" w:cstheme="minorBidi"/>
                <w:b/>
                <w:sz w:val="44"/>
              </w:rPr>
              <w:br w:type="page"/>
            </w:r>
            <w:r w:rsidRPr="00BB565A">
              <w:rPr>
                <w:rFonts w:asciiTheme="minorHAnsi" w:eastAsiaTheme="minorHAnsi" w:hAnsiTheme="minorHAnsi" w:cstheme="minorBidi"/>
              </w:rPr>
              <w:t>Prosjekt:</w:t>
            </w:r>
          </w:p>
        </w:tc>
      </w:tr>
      <w:tr w:rsidR="005C292B" w:rsidRPr="00BB565A" w14:paraId="74EB08B2" w14:textId="77777777" w:rsidTr="000C2B84">
        <w:trPr>
          <w:trHeight w:val="1960"/>
        </w:trPr>
        <w:tc>
          <w:tcPr>
            <w:tcW w:w="9322" w:type="dxa"/>
            <w:tcBorders>
              <w:top w:val="nil"/>
              <w:left w:val="single" w:sz="4" w:space="0" w:color="auto"/>
              <w:bottom w:val="single" w:sz="4" w:space="0" w:color="auto"/>
              <w:right w:val="single" w:sz="4" w:space="0" w:color="auto"/>
            </w:tcBorders>
            <w:vAlign w:val="center"/>
          </w:tcPr>
          <w:p w14:paraId="04881DC7" w14:textId="77777777" w:rsidR="005C292B" w:rsidRPr="00BB565A" w:rsidRDefault="005C292B" w:rsidP="000C2B84">
            <w:pPr>
              <w:jc w:val="center"/>
              <w:rPr>
                <w:rFonts w:asciiTheme="minorHAnsi" w:eastAsiaTheme="minorHAnsi" w:hAnsiTheme="minorHAnsi" w:cstheme="minorBidi"/>
              </w:rPr>
            </w:pPr>
            <w:r w:rsidRPr="000C4EF3">
              <w:rPr>
                <w:rFonts w:asciiTheme="minorHAnsi" w:eastAsiaTheme="minorHAnsi" w:hAnsiTheme="minorHAnsi" w:cstheme="minorBidi"/>
                <w:b/>
                <w:sz w:val="44"/>
                <w:highlight w:val="yellow"/>
              </w:rPr>
              <w:t>&lt;Prosjektnummer og navn&gt;</w:t>
            </w:r>
          </w:p>
        </w:tc>
      </w:tr>
      <w:tr w:rsidR="005C292B" w:rsidRPr="00BB565A" w14:paraId="25FE157C" w14:textId="77777777" w:rsidTr="000C2B84">
        <w:tc>
          <w:tcPr>
            <w:tcW w:w="9322" w:type="dxa"/>
            <w:tcBorders>
              <w:top w:val="single" w:sz="4" w:space="0" w:color="auto"/>
              <w:left w:val="single" w:sz="4" w:space="0" w:color="auto"/>
              <w:bottom w:val="nil"/>
              <w:right w:val="single" w:sz="4" w:space="0" w:color="auto"/>
            </w:tcBorders>
          </w:tcPr>
          <w:p w14:paraId="77B997B6" w14:textId="77777777" w:rsidR="005C292B" w:rsidRPr="00BB565A" w:rsidRDefault="005C292B" w:rsidP="000C2B84">
            <w:pPr>
              <w:rPr>
                <w:rFonts w:asciiTheme="minorHAnsi" w:eastAsiaTheme="minorHAnsi" w:hAnsiTheme="minorHAnsi" w:cstheme="minorBidi"/>
              </w:rPr>
            </w:pPr>
            <w:r w:rsidRPr="00BB565A">
              <w:rPr>
                <w:rFonts w:asciiTheme="minorHAnsi" w:eastAsiaTheme="minorHAnsi" w:hAnsiTheme="minorHAnsi" w:cstheme="minorBidi"/>
              </w:rPr>
              <w:t>Tittel:</w:t>
            </w:r>
          </w:p>
        </w:tc>
      </w:tr>
      <w:tr w:rsidR="005C292B" w:rsidRPr="00BB565A" w14:paraId="51EEDC0E" w14:textId="77777777" w:rsidTr="000C2B84">
        <w:trPr>
          <w:trHeight w:val="6866"/>
        </w:trPr>
        <w:tc>
          <w:tcPr>
            <w:tcW w:w="9322" w:type="dxa"/>
            <w:tcBorders>
              <w:top w:val="nil"/>
              <w:left w:val="single" w:sz="4" w:space="0" w:color="auto"/>
              <w:bottom w:val="single" w:sz="4" w:space="0" w:color="auto"/>
              <w:right w:val="single" w:sz="4" w:space="0" w:color="auto"/>
            </w:tcBorders>
            <w:vAlign w:val="center"/>
          </w:tcPr>
          <w:p w14:paraId="1F8AECF9" w14:textId="4882D6E3" w:rsidR="005C292B" w:rsidRDefault="00E627CC" w:rsidP="000C2B84">
            <w:pPr>
              <w:jc w:val="center"/>
              <w:rPr>
                <w:rFonts w:asciiTheme="minorHAnsi" w:eastAsiaTheme="minorHAnsi" w:hAnsiTheme="minorHAnsi" w:cstheme="minorBidi"/>
                <w:b/>
                <w:sz w:val="44"/>
              </w:rPr>
            </w:pPr>
            <w:r>
              <w:rPr>
                <w:rFonts w:asciiTheme="minorHAnsi" w:eastAsiaTheme="minorHAnsi" w:hAnsiTheme="minorHAnsi" w:cstheme="minorBidi"/>
                <w:b/>
                <w:sz w:val="44"/>
              </w:rPr>
              <w:t>C.3</w:t>
            </w:r>
            <w:r w:rsidR="00040F32">
              <w:rPr>
                <w:rFonts w:asciiTheme="minorHAnsi" w:eastAsiaTheme="minorHAnsi" w:hAnsiTheme="minorHAnsi" w:cstheme="minorBidi"/>
                <w:b/>
                <w:sz w:val="44"/>
              </w:rPr>
              <w:t>.1</w:t>
            </w:r>
          </w:p>
          <w:p w14:paraId="2FB1C567" w14:textId="74159359" w:rsidR="005C292B" w:rsidRPr="00BB565A" w:rsidRDefault="00F84DFF" w:rsidP="000C2B84">
            <w:pPr>
              <w:jc w:val="center"/>
              <w:rPr>
                <w:rFonts w:asciiTheme="minorHAnsi" w:eastAsiaTheme="minorHAnsi" w:hAnsiTheme="minorHAnsi" w:cstheme="minorBidi"/>
              </w:rPr>
            </w:pPr>
            <w:r>
              <w:rPr>
                <w:rFonts w:asciiTheme="minorHAnsi" w:eastAsiaTheme="minorHAnsi" w:hAnsiTheme="minorHAnsi" w:cstheme="minorBidi"/>
                <w:b/>
                <w:sz w:val="44"/>
              </w:rPr>
              <w:t>BIM</w:t>
            </w:r>
            <w:r w:rsidR="005C292B" w:rsidRPr="00A95E69">
              <w:rPr>
                <w:rFonts w:asciiTheme="minorHAnsi" w:eastAsiaTheme="minorHAnsi" w:hAnsiTheme="minorHAnsi" w:cstheme="minorBidi"/>
                <w:b/>
                <w:sz w:val="44"/>
              </w:rPr>
              <w:t xml:space="preserve"> krav</w:t>
            </w:r>
          </w:p>
        </w:tc>
      </w:tr>
    </w:tbl>
    <w:p w14:paraId="537CE48B" w14:textId="77777777" w:rsidR="005C292B" w:rsidRPr="00BB565A" w:rsidRDefault="005C292B" w:rsidP="005C292B">
      <w:pPr>
        <w:rPr>
          <w:rFonts w:asciiTheme="minorHAnsi" w:eastAsiaTheme="minorHAnsi" w:hAnsiTheme="minorHAnsi" w:cstheme="minorBidi"/>
        </w:rPr>
      </w:pPr>
    </w:p>
    <w:tbl>
      <w:tblPr>
        <w:tblStyle w:val="Tabellrutenett"/>
        <w:tblW w:w="9351" w:type="dxa"/>
        <w:tblLook w:val="04A0" w:firstRow="1" w:lastRow="0" w:firstColumn="1" w:lastColumn="0" w:noHBand="0" w:noVBand="1"/>
      </w:tblPr>
      <w:tblGrid>
        <w:gridCol w:w="544"/>
        <w:gridCol w:w="4237"/>
        <w:gridCol w:w="1037"/>
        <w:gridCol w:w="1770"/>
        <w:gridCol w:w="1763"/>
      </w:tblGrid>
      <w:tr w:rsidR="009E4125" w:rsidRPr="009E4125" w14:paraId="25114315" w14:textId="77777777" w:rsidTr="00377B73">
        <w:tc>
          <w:tcPr>
            <w:tcW w:w="544" w:type="dxa"/>
          </w:tcPr>
          <w:p w14:paraId="79589211" w14:textId="77777777" w:rsidR="009E4125" w:rsidRPr="009E4125" w:rsidRDefault="009E4125" w:rsidP="000C2B84">
            <w:pPr>
              <w:rPr>
                <w:rFonts w:asciiTheme="minorHAnsi" w:eastAsiaTheme="minorHAnsi" w:hAnsiTheme="minorHAnsi" w:cstheme="minorBidi"/>
                <w:sz w:val="18"/>
                <w:szCs w:val="18"/>
              </w:rPr>
            </w:pPr>
          </w:p>
        </w:tc>
        <w:tc>
          <w:tcPr>
            <w:tcW w:w="4237" w:type="dxa"/>
          </w:tcPr>
          <w:p w14:paraId="55E893C1" w14:textId="77777777" w:rsidR="009E4125" w:rsidRPr="009E4125" w:rsidRDefault="009E4125" w:rsidP="000C2B84">
            <w:pPr>
              <w:rPr>
                <w:rFonts w:asciiTheme="minorHAnsi" w:eastAsiaTheme="minorHAnsi" w:hAnsiTheme="minorHAnsi" w:cstheme="minorBidi"/>
                <w:sz w:val="18"/>
                <w:szCs w:val="18"/>
              </w:rPr>
            </w:pPr>
          </w:p>
        </w:tc>
        <w:tc>
          <w:tcPr>
            <w:tcW w:w="1037" w:type="dxa"/>
          </w:tcPr>
          <w:p w14:paraId="56793D6F" w14:textId="77777777" w:rsidR="009E4125" w:rsidRPr="009E4125" w:rsidRDefault="009E4125" w:rsidP="000C2B84">
            <w:pPr>
              <w:rPr>
                <w:rFonts w:asciiTheme="minorHAnsi" w:eastAsiaTheme="minorHAnsi" w:hAnsiTheme="minorHAnsi" w:cstheme="minorBidi"/>
                <w:sz w:val="18"/>
                <w:szCs w:val="18"/>
              </w:rPr>
            </w:pPr>
          </w:p>
        </w:tc>
        <w:tc>
          <w:tcPr>
            <w:tcW w:w="1770" w:type="dxa"/>
          </w:tcPr>
          <w:p w14:paraId="0436C1DD" w14:textId="77777777" w:rsidR="009E4125" w:rsidRPr="009E4125" w:rsidRDefault="009E4125" w:rsidP="000C2B84">
            <w:pPr>
              <w:rPr>
                <w:rFonts w:asciiTheme="minorHAnsi" w:eastAsiaTheme="minorHAnsi" w:hAnsiTheme="minorHAnsi" w:cstheme="minorBidi"/>
                <w:sz w:val="18"/>
                <w:szCs w:val="18"/>
              </w:rPr>
            </w:pPr>
          </w:p>
        </w:tc>
        <w:tc>
          <w:tcPr>
            <w:tcW w:w="1763" w:type="dxa"/>
          </w:tcPr>
          <w:p w14:paraId="045AA8FA" w14:textId="77777777" w:rsidR="009E4125" w:rsidRPr="009E4125" w:rsidRDefault="009E4125" w:rsidP="000C2B84">
            <w:pPr>
              <w:rPr>
                <w:rFonts w:asciiTheme="minorHAnsi" w:eastAsiaTheme="minorHAnsi" w:hAnsiTheme="minorHAnsi" w:cstheme="minorBidi"/>
                <w:sz w:val="18"/>
                <w:szCs w:val="18"/>
              </w:rPr>
            </w:pPr>
          </w:p>
        </w:tc>
      </w:tr>
      <w:tr w:rsidR="001061FE" w:rsidRPr="009E4125" w14:paraId="4214A604" w14:textId="77777777" w:rsidTr="00377B73">
        <w:tc>
          <w:tcPr>
            <w:tcW w:w="544" w:type="dxa"/>
          </w:tcPr>
          <w:p w14:paraId="538A6F05" w14:textId="77777777" w:rsidR="001061FE" w:rsidRPr="009E4125" w:rsidRDefault="001061FE" w:rsidP="000C2B84">
            <w:pPr>
              <w:rPr>
                <w:rFonts w:asciiTheme="minorHAnsi" w:eastAsiaTheme="minorHAnsi" w:hAnsiTheme="minorHAnsi" w:cstheme="minorBidi"/>
                <w:sz w:val="18"/>
                <w:szCs w:val="18"/>
              </w:rPr>
            </w:pPr>
          </w:p>
        </w:tc>
        <w:tc>
          <w:tcPr>
            <w:tcW w:w="4237" w:type="dxa"/>
          </w:tcPr>
          <w:p w14:paraId="00D1FC18" w14:textId="77777777" w:rsidR="001061FE" w:rsidRPr="009E4125" w:rsidRDefault="001061FE" w:rsidP="000C2B84">
            <w:pPr>
              <w:rPr>
                <w:rFonts w:asciiTheme="minorHAnsi" w:eastAsiaTheme="minorHAnsi" w:hAnsiTheme="minorHAnsi" w:cstheme="minorBidi"/>
                <w:sz w:val="18"/>
                <w:szCs w:val="18"/>
              </w:rPr>
            </w:pPr>
          </w:p>
        </w:tc>
        <w:tc>
          <w:tcPr>
            <w:tcW w:w="1037" w:type="dxa"/>
          </w:tcPr>
          <w:p w14:paraId="12C0E011" w14:textId="77777777" w:rsidR="001061FE" w:rsidRPr="009E4125" w:rsidRDefault="001061FE" w:rsidP="000C2B84">
            <w:pPr>
              <w:rPr>
                <w:rFonts w:asciiTheme="minorHAnsi" w:eastAsiaTheme="minorHAnsi" w:hAnsiTheme="minorHAnsi" w:cstheme="minorBidi"/>
                <w:sz w:val="18"/>
                <w:szCs w:val="18"/>
              </w:rPr>
            </w:pPr>
          </w:p>
        </w:tc>
        <w:tc>
          <w:tcPr>
            <w:tcW w:w="1770" w:type="dxa"/>
          </w:tcPr>
          <w:p w14:paraId="0C609A43" w14:textId="77777777" w:rsidR="001061FE" w:rsidRPr="009E4125" w:rsidRDefault="001061FE" w:rsidP="000C2B84">
            <w:pPr>
              <w:rPr>
                <w:rFonts w:asciiTheme="minorHAnsi" w:eastAsiaTheme="minorHAnsi" w:hAnsiTheme="minorHAnsi" w:cstheme="minorBidi"/>
                <w:sz w:val="18"/>
                <w:szCs w:val="18"/>
              </w:rPr>
            </w:pPr>
          </w:p>
        </w:tc>
        <w:tc>
          <w:tcPr>
            <w:tcW w:w="1763" w:type="dxa"/>
          </w:tcPr>
          <w:p w14:paraId="710AB026" w14:textId="77777777" w:rsidR="001061FE" w:rsidRPr="009E4125" w:rsidRDefault="001061FE" w:rsidP="000C2B84">
            <w:pPr>
              <w:rPr>
                <w:rFonts w:asciiTheme="minorHAnsi" w:eastAsiaTheme="minorHAnsi" w:hAnsiTheme="minorHAnsi" w:cstheme="minorBidi"/>
                <w:sz w:val="18"/>
                <w:szCs w:val="18"/>
              </w:rPr>
            </w:pPr>
          </w:p>
        </w:tc>
      </w:tr>
      <w:tr w:rsidR="001061FE" w:rsidRPr="009E4125" w14:paraId="11896627" w14:textId="77777777" w:rsidTr="00377B73">
        <w:tc>
          <w:tcPr>
            <w:tcW w:w="544" w:type="dxa"/>
          </w:tcPr>
          <w:p w14:paraId="081FB283" w14:textId="77777777" w:rsidR="001061FE" w:rsidRPr="009E4125" w:rsidRDefault="001061FE" w:rsidP="000C2B84">
            <w:pPr>
              <w:rPr>
                <w:rFonts w:asciiTheme="minorHAnsi" w:eastAsiaTheme="minorHAnsi" w:hAnsiTheme="minorHAnsi" w:cstheme="minorBidi"/>
                <w:sz w:val="18"/>
                <w:szCs w:val="18"/>
              </w:rPr>
            </w:pPr>
          </w:p>
        </w:tc>
        <w:tc>
          <w:tcPr>
            <w:tcW w:w="4237" w:type="dxa"/>
          </w:tcPr>
          <w:p w14:paraId="430FF433" w14:textId="77777777" w:rsidR="001061FE" w:rsidRPr="009E4125" w:rsidRDefault="001061FE" w:rsidP="000C2B84">
            <w:pPr>
              <w:rPr>
                <w:rFonts w:asciiTheme="minorHAnsi" w:eastAsiaTheme="minorHAnsi" w:hAnsiTheme="minorHAnsi" w:cstheme="minorBidi"/>
                <w:sz w:val="18"/>
                <w:szCs w:val="18"/>
              </w:rPr>
            </w:pPr>
          </w:p>
        </w:tc>
        <w:tc>
          <w:tcPr>
            <w:tcW w:w="1037" w:type="dxa"/>
          </w:tcPr>
          <w:p w14:paraId="56183399" w14:textId="77777777" w:rsidR="001061FE" w:rsidRPr="009E4125" w:rsidRDefault="001061FE" w:rsidP="000C2B84">
            <w:pPr>
              <w:rPr>
                <w:rFonts w:asciiTheme="minorHAnsi" w:eastAsiaTheme="minorHAnsi" w:hAnsiTheme="minorHAnsi" w:cstheme="minorBidi"/>
                <w:sz w:val="18"/>
                <w:szCs w:val="18"/>
              </w:rPr>
            </w:pPr>
          </w:p>
        </w:tc>
        <w:tc>
          <w:tcPr>
            <w:tcW w:w="1770" w:type="dxa"/>
          </w:tcPr>
          <w:p w14:paraId="79806412" w14:textId="77777777" w:rsidR="001061FE" w:rsidRPr="009E4125" w:rsidRDefault="001061FE" w:rsidP="000C2B84">
            <w:pPr>
              <w:rPr>
                <w:rFonts w:asciiTheme="minorHAnsi" w:eastAsiaTheme="minorHAnsi" w:hAnsiTheme="minorHAnsi" w:cstheme="minorBidi"/>
                <w:sz w:val="18"/>
                <w:szCs w:val="18"/>
              </w:rPr>
            </w:pPr>
          </w:p>
        </w:tc>
        <w:tc>
          <w:tcPr>
            <w:tcW w:w="1763" w:type="dxa"/>
          </w:tcPr>
          <w:p w14:paraId="4D8C1188" w14:textId="77777777" w:rsidR="001061FE" w:rsidRPr="009E4125" w:rsidRDefault="001061FE" w:rsidP="000C2B84">
            <w:pPr>
              <w:rPr>
                <w:rFonts w:asciiTheme="minorHAnsi" w:eastAsiaTheme="minorHAnsi" w:hAnsiTheme="minorHAnsi" w:cstheme="minorBidi"/>
                <w:sz w:val="18"/>
                <w:szCs w:val="18"/>
              </w:rPr>
            </w:pPr>
          </w:p>
        </w:tc>
      </w:tr>
      <w:tr w:rsidR="001061FE" w:rsidRPr="009E4125" w14:paraId="7E45FB2E" w14:textId="77777777" w:rsidTr="00377B73">
        <w:tc>
          <w:tcPr>
            <w:tcW w:w="544" w:type="dxa"/>
          </w:tcPr>
          <w:p w14:paraId="47148CFB" w14:textId="68B207D2" w:rsidR="001061FE" w:rsidRPr="009E4125" w:rsidRDefault="001061FE" w:rsidP="000C2B84">
            <w:pPr>
              <w:rPr>
                <w:rFonts w:asciiTheme="minorHAnsi" w:eastAsiaTheme="minorHAnsi" w:hAnsiTheme="minorHAnsi" w:cstheme="minorBidi"/>
                <w:sz w:val="18"/>
                <w:szCs w:val="18"/>
              </w:rPr>
            </w:pPr>
            <w:r>
              <w:rPr>
                <w:rFonts w:asciiTheme="minorHAnsi" w:eastAsiaTheme="minorHAnsi" w:hAnsiTheme="minorHAnsi" w:cstheme="minorBidi"/>
                <w:sz w:val="18"/>
                <w:szCs w:val="18"/>
              </w:rPr>
              <w:t>05</w:t>
            </w:r>
          </w:p>
        </w:tc>
        <w:tc>
          <w:tcPr>
            <w:tcW w:w="4237" w:type="dxa"/>
          </w:tcPr>
          <w:p w14:paraId="7A715B7C" w14:textId="43E9FFAA" w:rsidR="001061FE" w:rsidRPr="009E4125" w:rsidRDefault="001061FE" w:rsidP="000C2B84">
            <w:pPr>
              <w:rPr>
                <w:rFonts w:asciiTheme="minorHAnsi" w:eastAsiaTheme="minorHAnsi" w:hAnsiTheme="minorHAnsi" w:cstheme="minorBidi"/>
                <w:sz w:val="18"/>
                <w:szCs w:val="18"/>
              </w:rPr>
            </w:pPr>
            <w:r>
              <w:rPr>
                <w:rFonts w:asciiTheme="minorHAnsi" w:eastAsiaTheme="minorHAnsi" w:hAnsiTheme="minorHAnsi" w:cstheme="minorBidi"/>
                <w:sz w:val="18"/>
                <w:szCs w:val="18"/>
              </w:rPr>
              <w:t>Mal versjon 1.14, erstattet termen «</w:t>
            </w:r>
            <w:r w:rsidRPr="001061FE">
              <w:rPr>
                <w:rFonts w:asciiTheme="minorHAnsi" w:eastAsiaTheme="minorHAnsi" w:hAnsiTheme="minorHAnsi" w:cstheme="minorBidi"/>
                <w:sz w:val="18"/>
                <w:szCs w:val="18"/>
              </w:rPr>
              <w:t>kontraktspart</w:t>
            </w:r>
            <w:r>
              <w:rPr>
                <w:rFonts w:asciiTheme="minorHAnsi" w:eastAsiaTheme="minorHAnsi" w:hAnsiTheme="minorHAnsi" w:cstheme="minorBidi"/>
                <w:sz w:val="18"/>
                <w:szCs w:val="18"/>
              </w:rPr>
              <w:t>»</w:t>
            </w:r>
          </w:p>
        </w:tc>
        <w:tc>
          <w:tcPr>
            <w:tcW w:w="1037" w:type="dxa"/>
          </w:tcPr>
          <w:p w14:paraId="69CFB03C" w14:textId="1F2DD6E3" w:rsidR="001061FE" w:rsidRPr="009E4125" w:rsidRDefault="001061FE" w:rsidP="000C2B84">
            <w:pPr>
              <w:rPr>
                <w:rFonts w:asciiTheme="minorHAnsi" w:eastAsiaTheme="minorHAnsi" w:hAnsiTheme="minorHAnsi" w:cstheme="minorBidi"/>
                <w:sz w:val="18"/>
                <w:szCs w:val="18"/>
              </w:rPr>
            </w:pPr>
            <w:r>
              <w:rPr>
                <w:rFonts w:asciiTheme="minorHAnsi" w:eastAsiaTheme="minorHAnsi" w:hAnsiTheme="minorHAnsi" w:cstheme="minorBidi"/>
                <w:sz w:val="18"/>
                <w:szCs w:val="18"/>
              </w:rPr>
              <w:t>26.06.2023</w:t>
            </w:r>
          </w:p>
        </w:tc>
        <w:tc>
          <w:tcPr>
            <w:tcW w:w="1770" w:type="dxa"/>
          </w:tcPr>
          <w:p w14:paraId="5FA8E84E" w14:textId="40DED41E" w:rsidR="001061FE" w:rsidRPr="009E4125" w:rsidRDefault="001061FE" w:rsidP="000C2B84">
            <w:pPr>
              <w:rPr>
                <w:rFonts w:asciiTheme="minorHAnsi" w:eastAsiaTheme="minorHAnsi" w:hAnsiTheme="minorHAnsi" w:cstheme="minorBidi"/>
                <w:sz w:val="18"/>
                <w:szCs w:val="18"/>
              </w:rPr>
            </w:pPr>
            <w:r>
              <w:rPr>
                <w:rFonts w:asciiTheme="minorHAnsi" w:eastAsiaTheme="minorHAnsi" w:hAnsiTheme="minorHAnsi" w:cstheme="minorBidi"/>
                <w:sz w:val="18"/>
                <w:szCs w:val="18"/>
              </w:rPr>
              <w:t>Steinar Haagensen</w:t>
            </w:r>
          </w:p>
        </w:tc>
        <w:tc>
          <w:tcPr>
            <w:tcW w:w="1763" w:type="dxa"/>
          </w:tcPr>
          <w:p w14:paraId="6DE4D180" w14:textId="77777777" w:rsidR="001061FE" w:rsidRPr="009E4125" w:rsidRDefault="001061FE" w:rsidP="000C2B84">
            <w:pPr>
              <w:rPr>
                <w:rFonts w:asciiTheme="minorHAnsi" w:eastAsiaTheme="minorHAnsi" w:hAnsiTheme="minorHAnsi" w:cstheme="minorBidi"/>
                <w:sz w:val="18"/>
                <w:szCs w:val="18"/>
              </w:rPr>
            </w:pPr>
          </w:p>
        </w:tc>
      </w:tr>
      <w:tr w:rsidR="009E4125" w:rsidRPr="009E4125" w14:paraId="3296106B" w14:textId="77777777" w:rsidTr="00377B73">
        <w:tc>
          <w:tcPr>
            <w:tcW w:w="544" w:type="dxa"/>
          </w:tcPr>
          <w:p w14:paraId="22474250" w14:textId="26F10E4C" w:rsidR="009E4125" w:rsidRPr="009E4125" w:rsidRDefault="00B4115F" w:rsidP="000C2B84">
            <w:pPr>
              <w:rPr>
                <w:rFonts w:asciiTheme="minorHAnsi" w:eastAsiaTheme="minorHAnsi" w:hAnsiTheme="minorHAnsi" w:cstheme="minorBidi"/>
                <w:sz w:val="18"/>
                <w:szCs w:val="18"/>
              </w:rPr>
            </w:pPr>
            <w:r>
              <w:rPr>
                <w:rFonts w:asciiTheme="minorHAnsi" w:eastAsiaTheme="minorHAnsi" w:hAnsiTheme="minorHAnsi" w:cstheme="minorBidi"/>
                <w:sz w:val="18"/>
                <w:szCs w:val="18"/>
              </w:rPr>
              <w:t>04</w:t>
            </w:r>
          </w:p>
        </w:tc>
        <w:tc>
          <w:tcPr>
            <w:tcW w:w="4237" w:type="dxa"/>
          </w:tcPr>
          <w:p w14:paraId="22C7CE0E" w14:textId="358229C2" w:rsidR="009E4125" w:rsidRPr="009E4125" w:rsidRDefault="00362A3E" w:rsidP="002F0C14">
            <w:pPr>
              <w:rPr>
                <w:rFonts w:asciiTheme="minorHAnsi" w:eastAsiaTheme="minorHAnsi" w:hAnsiTheme="minorHAnsi" w:cstheme="minorBidi"/>
                <w:sz w:val="18"/>
                <w:szCs w:val="18"/>
              </w:rPr>
            </w:pPr>
            <w:r>
              <w:rPr>
                <w:rFonts w:asciiTheme="minorHAnsi" w:eastAsiaTheme="minorHAnsi" w:hAnsiTheme="minorHAnsi" w:cstheme="minorBidi"/>
                <w:sz w:val="18"/>
                <w:szCs w:val="18"/>
              </w:rPr>
              <w:t>Mal versjon 1.1</w:t>
            </w:r>
            <w:r w:rsidR="002F0C14">
              <w:rPr>
                <w:rFonts w:asciiTheme="minorHAnsi" w:eastAsiaTheme="minorHAnsi" w:hAnsiTheme="minorHAnsi" w:cstheme="minorBidi"/>
                <w:sz w:val="18"/>
                <w:szCs w:val="18"/>
              </w:rPr>
              <w:t>3</w:t>
            </w:r>
            <w:r>
              <w:rPr>
                <w:rFonts w:asciiTheme="minorHAnsi" w:eastAsiaTheme="minorHAnsi" w:hAnsiTheme="minorHAnsi" w:cstheme="minorBidi"/>
                <w:sz w:val="18"/>
                <w:szCs w:val="18"/>
              </w:rPr>
              <w:t>, forbedringer omforent i Eiendom</w:t>
            </w:r>
          </w:p>
        </w:tc>
        <w:tc>
          <w:tcPr>
            <w:tcW w:w="1037" w:type="dxa"/>
          </w:tcPr>
          <w:p w14:paraId="6638C481" w14:textId="549EBA18" w:rsidR="009E4125" w:rsidRPr="009E4125" w:rsidRDefault="00997E6E" w:rsidP="000C2B84">
            <w:pPr>
              <w:rPr>
                <w:rFonts w:asciiTheme="minorHAnsi" w:eastAsiaTheme="minorHAnsi" w:hAnsiTheme="minorHAnsi" w:cstheme="minorBidi"/>
                <w:sz w:val="18"/>
                <w:szCs w:val="18"/>
              </w:rPr>
            </w:pPr>
            <w:r>
              <w:rPr>
                <w:rFonts w:asciiTheme="minorHAnsi" w:eastAsiaTheme="minorHAnsi" w:hAnsiTheme="minorHAnsi" w:cstheme="minorBidi"/>
                <w:sz w:val="18"/>
                <w:szCs w:val="18"/>
              </w:rPr>
              <w:t>15</w:t>
            </w:r>
            <w:r w:rsidR="00B4115F">
              <w:rPr>
                <w:rFonts w:asciiTheme="minorHAnsi" w:eastAsiaTheme="minorHAnsi" w:hAnsiTheme="minorHAnsi" w:cstheme="minorBidi"/>
                <w:sz w:val="18"/>
                <w:szCs w:val="18"/>
              </w:rPr>
              <w:t>.11.2022</w:t>
            </w:r>
          </w:p>
        </w:tc>
        <w:tc>
          <w:tcPr>
            <w:tcW w:w="1770" w:type="dxa"/>
          </w:tcPr>
          <w:p w14:paraId="2AD76567" w14:textId="03E69305" w:rsidR="009E4125" w:rsidRPr="009E4125" w:rsidRDefault="00B4115F" w:rsidP="000C2B84">
            <w:pPr>
              <w:rPr>
                <w:rFonts w:asciiTheme="minorHAnsi" w:eastAsiaTheme="minorHAnsi" w:hAnsiTheme="minorHAnsi" w:cstheme="minorBidi"/>
                <w:sz w:val="18"/>
                <w:szCs w:val="18"/>
              </w:rPr>
            </w:pPr>
            <w:r>
              <w:rPr>
                <w:rFonts w:asciiTheme="minorHAnsi" w:eastAsiaTheme="minorHAnsi" w:hAnsiTheme="minorHAnsi" w:cstheme="minorBidi"/>
                <w:sz w:val="18"/>
                <w:szCs w:val="18"/>
              </w:rPr>
              <w:t>Steinar Haagensen</w:t>
            </w:r>
          </w:p>
        </w:tc>
        <w:tc>
          <w:tcPr>
            <w:tcW w:w="1763" w:type="dxa"/>
          </w:tcPr>
          <w:p w14:paraId="2702D445" w14:textId="77777777" w:rsidR="009E4125" w:rsidRPr="009E4125" w:rsidRDefault="009E4125" w:rsidP="000C2B84">
            <w:pPr>
              <w:rPr>
                <w:rFonts w:asciiTheme="minorHAnsi" w:eastAsiaTheme="minorHAnsi" w:hAnsiTheme="minorHAnsi" w:cstheme="minorBidi"/>
                <w:sz w:val="18"/>
                <w:szCs w:val="18"/>
              </w:rPr>
            </w:pPr>
          </w:p>
        </w:tc>
      </w:tr>
      <w:tr w:rsidR="00F67112" w:rsidRPr="009E4125" w14:paraId="2BC426E3" w14:textId="77777777" w:rsidTr="00377B73">
        <w:tc>
          <w:tcPr>
            <w:tcW w:w="544" w:type="dxa"/>
          </w:tcPr>
          <w:p w14:paraId="420098EF" w14:textId="2A0271ED" w:rsidR="00F67112" w:rsidRPr="009E4125" w:rsidRDefault="00F67112" w:rsidP="00F67112">
            <w:pPr>
              <w:rPr>
                <w:rFonts w:asciiTheme="minorHAnsi" w:eastAsiaTheme="minorHAnsi" w:hAnsiTheme="minorHAnsi" w:cstheme="minorBidi"/>
                <w:sz w:val="18"/>
                <w:szCs w:val="18"/>
              </w:rPr>
            </w:pPr>
            <w:r>
              <w:rPr>
                <w:rFonts w:asciiTheme="minorHAnsi" w:eastAsiaTheme="minorHAnsi" w:hAnsiTheme="minorHAnsi" w:cstheme="minorBidi"/>
                <w:sz w:val="18"/>
                <w:szCs w:val="18"/>
              </w:rPr>
              <w:t>03</w:t>
            </w:r>
          </w:p>
        </w:tc>
        <w:tc>
          <w:tcPr>
            <w:tcW w:w="4237" w:type="dxa"/>
          </w:tcPr>
          <w:p w14:paraId="2BF7EE47" w14:textId="1D802632" w:rsidR="00F67112" w:rsidRPr="009E4125" w:rsidRDefault="00F67112" w:rsidP="00F67112">
            <w:pPr>
              <w:rPr>
                <w:rFonts w:asciiTheme="minorHAnsi" w:eastAsiaTheme="minorHAnsi" w:hAnsiTheme="minorHAnsi" w:cstheme="minorBidi"/>
                <w:sz w:val="18"/>
                <w:szCs w:val="18"/>
              </w:rPr>
            </w:pPr>
            <w:r>
              <w:rPr>
                <w:rFonts w:asciiTheme="minorHAnsi" w:eastAsiaTheme="minorHAnsi" w:hAnsiTheme="minorHAnsi" w:cstheme="minorBidi"/>
                <w:sz w:val="18"/>
                <w:szCs w:val="18"/>
              </w:rPr>
              <w:t>Mal versjon 1.11, lagt til hensikt i kapittel 2</w:t>
            </w:r>
          </w:p>
        </w:tc>
        <w:tc>
          <w:tcPr>
            <w:tcW w:w="1037" w:type="dxa"/>
          </w:tcPr>
          <w:p w14:paraId="617CF162" w14:textId="417DEFA5" w:rsidR="00F67112" w:rsidRPr="009E4125" w:rsidRDefault="00F67112" w:rsidP="00F67112">
            <w:pPr>
              <w:rPr>
                <w:rFonts w:asciiTheme="minorHAnsi" w:eastAsiaTheme="minorHAnsi" w:hAnsiTheme="minorHAnsi" w:cstheme="minorBidi"/>
                <w:sz w:val="18"/>
                <w:szCs w:val="18"/>
              </w:rPr>
            </w:pPr>
            <w:r>
              <w:rPr>
                <w:rFonts w:asciiTheme="minorHAnsi" w:eastAsiaTheme="minorHAnsi" w:hAnsiTheme="minorHAnsi" w:cstheme="minorBidi"/>
                <w:sz w:val="18"/>
                <w:szCs w:val="18"/>
              </w:rPr>
              <w:t>30.06.2022</w:t>
            </w:r>
          </w:p>
        </w:tc>
        <w:tc>
          <w:tcPr>
            <w:tcW w:w="1770" w:type="dxa"/>
          </w:tcPr>
          <w:p w14:paraId="11452368" w14:textId="175F655C" w:rsidR="00F67112" w:rsidRPr="009E4125" w:rsidRDefault="00F67112" w:rsidP="00F67112">
            <w:pPr>
              <w:rPr>
                <w:rFonts w:asciiTheme="minorHAnsi" w:eastAsiaTheme="minorHAnsi" w:hAnsiTheme="minorHAnsi" w:cstheme="minorBidi"/>
                <w:sz w:val="18"/>
                <w:szCs w:val="18"/>
              </w:rPr>
            </w:pPr>
            <w:r w:rsidRPr="009E4125">
              <w:rPr>
                <w:sz w:val="18"/>
                <w:szCs w:val="18"/>
              </w:rPr>
              <w:t>Steinar</w:t>
            </w:r>
            <w:r>
              <w:rPr>
                <w:sz w:val="18"/>
                <w:szCs w:val="18"/>
              </w:rPr>
              <w:t xml:space="preserve"> </w:t>
            </w:r>
            <w:r w:rsidRPr="009E4125">
              <w:rPr>
                <w:sz w:val="18"/>
                <w:szCs w:val="18"/>
              </w:rPr>
              <w:t>Haagensen</w:t>
            </w:r>
          </w:p>
        </w:tc>
        <w:tc>
          <w:tcPr>
            <w:tcW w:w="1763" w:type="dxa"/>
          </w:tcPr>
          <w:p w14:paraId="5F8927AE" w14:textId="77777777" w:rsidR="00F67112" w:rsidRPr="009E4125" w:rsidRDefault="00F67112" w:rsidP="00F67112">
            <w:pPr>
              <w:rPr>
                <w:rFonts w:asciiTheme="minorHAnsi" w:eastAsiaTheme="minorHAnsi" w:hAnsiTheme="minorHAnsi" w:cstheme="minorBidi"/>
                <w:sz w:val="18"/>
                <w:szCs w:val="18"/>
              </w:rPr>
            </w:pPr>
          </w:p>
        </w:tc>
      </w:tr>
      <w:tr w:rsidR="00377B73" w:rsidRPr="009E4125" w14:paraId="24AA88A7" w14:textId="77777777" w:rsidTr="00377B73">
        <w:tc>
          <w:tcPr>
            <w:tcW w:w="544" w:type="dxa"/>
          </w:tcPr>
          <w:p w14:paraId="1F14A2CA" w14:textId="2022C7EF" w:rsidR="00377B73" w:rsidRPr="009E4125" w:rsidRDefault="00377B73" w:rsidP="00377B73">
            <w:pPr>
              <w:rPr>
                <w:rFonts w:asciiTheme="minorHAnsi" w:eastAsiaTheme="minorHAnsi" w:hAnsiTheme="minorHAnsi" w:cstheme="minorBidi"/>
                <w:sz w:val="18"/>
                <w:szCs w:val="18"/>
              </w:rPr>
            </w:pPr>
            <w:r>
              <w:rPr>
                <w:rFonts w:asciiTheme="minorHAnsi" w:eastAsiaTheme="minorHAnsi" w:hAnsiTheme="minorHAnsi" w:cstheme="minorBidi"/>
                <w:sz w:val="18"/>
                <w:szCs w:val="18"/>
              </w:rPr>
              <w:t>02</w:t>
            </w:r>
          </w:p>
        </w:tc>
        <w:tc>
          <w:tcPr>
            <w:tcW w:w="4237" w:type="dxa"/>
          </w:tcPr>
          <w:p w14:paraId="715CE57A" w14:textId="6A712225" w:rsidR="00377B73" w:rsidRDefault="00377B73" w:rsidP="00377B73">
            <w:pPr>
              <w:rPr>
                <w:sz w:val="18"/>
                <w:szCs w:val="18"/>
              </w:rPr>
            </w:pPr>
            <w:r>
              <w:rPr>
                <w:sz w:val="18"/>
                <w:szCs w:val="18"/>
              </w:rPr>
              <w:t>Mal versjon 1.10</w:t>
            </w:r>
          </w:p>
          <w:p w14:paraId="75B5EE6E" w14:textId="6595CDCC" w:rsidR="00377B73" w:rsidRPr="009E4125" w:rsidRDefault="00377B73" w:rsidP="00377B73">
            <w:pPr>
              <w:rPr>
                <w:rFonts w:asciiTheme="minorHAnsi" w:eastAsiaTheme="minorHAnsi" w:hAnsiTheme="minorHAnsi" w:cstheme="minorBidi"/>
                <w:sz w:val="18"/>
                <w:szCs w:val="18"/>
              </w:rPr>
            </w:pPr>
            <w:r>
              <w:rPr>
                <w:sz w:val="18"/>
                <w:szCs w:val="18"/>
              </w:rPr>
              <w:t>Endret tilbake til gml. sykehusforkortelser i pkt.4 TFM</w:t>
            </w:r>
          </w:p>
        </w:tc>
        <w:tc>
          <w:tcPr>
            <w:tcW w:w="1037" w:type="dxa"/>
          </w:tcPr>
          <w:p w14:paraId="5F88E400" w14:textId="099C991F" w:rsidR="00377B73" w:rsidRPr="009E4125" w:rsidRDefault="00377B73" w:rsidP="00377B73">
            <w:pPr>
              <w:rPr>
                <w:rFonts w:asciiTheme="minorHAnsi" w:eastAsiaTheme="minorHAnsi" w:hAnsiTheme="minorHAnsi" w:cstheme="minorBidi"/>
                <w:sz w:val="18"/>
                <w:szCs w:val="18"/>
              </w:rPr>
            </w:pPr>
            <w:r>
              <w:rPr>
                <w:sz w:val="18"/>
                <w:szCs w:val="18"/>
              </w:rPr>
              <w:t>20</w:t>
            </w:r>
            <w:r w:rsidRPr="009E4125">
              <w:rPr>
                <w:sz w:val="18"/>
                <w:szCs w:val="18"/>
              </w:rPr>
              <w:t>.05.2022</w:t>
            </w:r>
          </w:p>
        </w:tc>
        <w:tc>
          <w:tcPr>
            <w:tcW w:w="1770" w:type="dxa"/>
          </w:tcPr>
          <w:p w14:paraId="219FBF86" w14:textId="57AAEBDD" w:rsidR="00377B73" w:rsidRPr="009E4125" w:rsidRDefault="00377B73" w:rsidP="00377B73">
            <w:pPr>
              <w:rPr>
                <w:rFonts w:asciiTheme="minorHAnsi" w:eastAsiaTheme="minorHAnsi" w:hAnsiTheme="minorHAnsi" w:cstheme="minorBidi"/>
                <w:sz w:val="18"/>
                <w:szCs w:val="18"/>
              </w:rPr>
            </w:pPr>
            <w:r w:rsidRPr="009E4125">
              <w:rPr>
                <w:sz w:val="18"/>
                <w:szCs w:val="18"/>
              </w:rPr>
              <w:t>Steinar</w:t>
            </w:r>
            <w:r>
              <w:rPr>
                <w:sz w:val="18"/>
                <w:szCs w:val="18"/>
              </w:rPr>
              <w:t xml:space="preserve"> </w:t>
            </w:r>
            <w:r w:rsidRPr="009E4125">
              <w:rPr>
                <w:sz w:val="18"/>
                <w:szCs w:val="18"/>
              </w:rPr>
              <w:t>Haagensen</w:t>
            </w:r>
          </w:p>
        </w:tc>
        <w:tc>
          <w:tcPr>
            <w:tcW w:w="1763" w:type="dxa"/>
          </w:tcPr>
          <w:p w14:paraId="2EDE63E1" w14:textId="77777777" w:rsidR="00377B73" w:rsidRPr="009E4125" w:rsidRDefault="00377B73" w:rsidP="00377B73">
            <w:pPr>
              <w:rPr>
                <w:rFonts w:asciiTheme="minorHAnsi" w:eastAsiaTheme="minorHAnsi" w:hAnsiTheme="minorHAnsi" w:cstheme="minorBidi"/>
                <w:sz w:val="18"/>
                <w:szCs w:val="18"/>
              </w:rPr>
            </w:pPr>
          </w:p>
        </w:tc>
      </w:tr>
      <w:tr w:rsidR="009E4125" w:rsidRPr="009E4125" w14:paraId="45259A57" w14:textId="77777777" w:rsidTr="00377B73">
        <w:tc>
          <w:tcPr>
            <w:tcW w:w="544" w:type="dxa"/>
          </w:tcPr>
          <w:p w14:paraId="3D49474F" w14:textId="77777777" w:rsidR="009E4125" w:rsidRPr="009E4125" w:rsidRDefault="009E4125" w:rsidP="000C2B84">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01</w:t>
            </w:r>
          </w:p>
        </w:tc>
        <w:tc>
          <w:tcPr>
            <w:tcW w:w="4237" w:type="dxa"/>
          </w:tcPr>
          <w:p w14:paraId="3F4176F8" w14:textId="3B3ED9F8" w:rsidR="009E4125" w:rsidRPr="009E4125" w:rsidRDefault="00040F32" w:rsidP="00484BC8">
            <w:pPr>
              <w:rPr>
                <w:rFonts w:asciiTheme="minorHAnsi" w:eastAsiaTheme="minorHAnsi" w:hAnsiTheme="minorHAnsi" w:cstheme="minorBidi"/>
                <w:sz w:val="18"/>
                <w:szCs w:val="18"/>
              </w:rPr>
            </w:pPr>
            <w:r>
              <w:rPr>
                <w:sz w:val="18"/>
                <w:szCs w:val="18"/>
              </w:rPr>
              <w:t>Mal versjon 1.09</w:t>
            </w:r>
          </w:p>
        </w:tc>
        <w:tc>
          <w:tcPr>
            <w:tcW w:w="1037" w:type="dxa"/>
          </w:tcPr>
          <w:p w14:paraId="4D7DD6B1" w14:textId="75F03C1A" w:rsidR="009E4125" w:rsidRPr="009E4125" w:rsidRDefault="002539BA" w:rsidP="00040F32">
            <w:pPr>
              <w:rPr>
                <w:rFonts w:asciiTheme="minorHAnsi" w:eastAsiaTheme="minorHAnsi" w:hAnsiTheme="minorHAnsi" w:cstheme="minorBidi"/>
                <w:sz w:val="18"/>
                <w:szCs w:val="18"/>
              </w:rPr>
            </w:pPr>
            <w:r>
              <w:rPr>
                <w:sz w:val="18"/>
                <w:szCs w:val="18"/>
              </w:rPr>
              <w:t>1</w:t>
            </w:r>
            <w:r w:rsidR="00040F32">
              <w:rPr>
                <w:sz w:val="18"/>
                <w:szCs w:val="18"/>
              </w:rPr>
              <w:t>5</w:t>
            </w:r>
            <w:r w:rsidR="009E4125" w:rsidRPr="009E4125">
              <w:rPr>
                <w:sz w:val="18"/>
                <w:szCs w:val="18"/>
              </w:rPr>
              <w:t>.05.2022</w:t>
            </w:r>
          </w:p>
        </w:tc>
        <w:tc>
          <w:tcPr>
            <w:tcW w:w="1770" w:type="dxa"/>
          </w:tcPr>
          <w:p w14:paraId="6FA232E4" w14:textId="5A7D0160" w:rsidR="009E4125" w:rsidRPr="009E4125" w:rsidRDefault="009E4125" w:rsidP="000C2B84">
            <w:pPr>
              <w:rPr>
                <w:rFonts w:asciiTheme="minorHAnsi" w:eastAsiaTheme="minorHAnsi" w:hAnsiTheme="minorHAnsi" w:cstheme="minorBidi"/>
                <w:sz w:val="18"/>
                <w:szCs w:val="18"/>
              </w:rPr>
            </w:pPr>
            <w:r w:rsidRPr="009E4125">
              <w:rPr>
                <w:sz w:val="18"/>
                <w:szCs w:val="18"/>
              </w:rPr>
              <w:t>Steinar</w:t>
            </w:r>
            <w:r>
              <w:rPr>
                <w:sz w:val="18"/>
                <w:szCs w:val="18"/>
              </w:rPr>
              <w:t xml:space="preserve"> </w:t>
            </w:r>
            <w:r w:rsidRPr="009E4125">
              <w:rPr>
                <w:sz w:val="18"/>
                <w:szCs w:val="18"/>
              </w:rPr>
              <w:t>Haagensen</w:t>
            </w:r>
          </w:p>
        </w:tc>
        <w:tc>
          <w:tcPr>
            <w:tcW w:w="1763" w:type="dxa"/>
          </w:tcPr>
          <w:p w14:paraId="2F6B5EEE" w14:textId="77777777" w:rsidR="009E4125" w:rsidRPr="009E4125" w:rsidRDefault="009E4125" w:rsidP="000C2B84">
            <w:pPr>
              <w:rPr>
                <w:rFonts w:asciiTheme="minorHAnsi" w:eastAsiaTheme="minorHAnsi" w:hAnsiTheme="minorHAnsi" w:cstheme="minorBidi"/>
                <w:sz w:val="18"/>
                <w:szCs w:val="18"/>
              </w:rPr>
            </w:pPr>
          </w:p>
        </w:tc>
      </w:tr>
      <w:tr w:rsidR="009E4125" w:rsidRPr="009E4125" w14:paraId="2D0A081A" w14:textId="77777777" w:rsidTr="00377B73">
        <w:tc>
          <w:tcPr>
            <w:tcW w:w="544" w:type="dxa"/>
            <w:shd w:val="clear" w:color="auto" w:fill="D9D9D9" w:themeFill="background1" w:themeFillShade="D9"/>
          </w:tcPr>
          <w:p w14:paraId="4E9ED931" w14:textId="77777777" w:rsidR="009E4125" w:rsidRPr="009E4125" w:rsidRDefault="009E4125" w:rsidP="000C2B84">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Rev</w:t>
            </w:r>
          </w:p>
        </w:tc>
        <w:tc>
          <w:tcPr>
            <w:tcW w:w="4237" w:type="dxa"/>
            <w:shd w:val="clear" w:color="auto" w:fill="D9D9D9" w:themeFill="background1" w:themeFillShade="D9"/>
          </w:tcPr>
          <w:p w14:paraId="3EFF019F" w14:textId="77777777" w:rsidR="009E4125" w:rsidRPr="009E4125" w:rsidRDefault="009E4125" w:rsidP="000C2B84">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Beskrivelse</w:t>
            </w:r>
          </w:p>
        </w:tc>
        <w:tc>
          <w:tcPr>
            <w:tcW w:w="1037" w:type="dxa"/>
            <w:shd w:val="clear" w:color="auto" w:fill="D9D9D9" w:themeFill="background1" w:themeFillShade="D9"/>
          </w:tcPr>
          <w:p w14:paraId="57EDFBEA" w14:textId="77777777" w:rsidR="009E4125" w:rsidRPr="009E4125" w:rsidRDefault="009E4125" w:rsidP="000C2B84">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Rev. Dato</w:t>
            </w:r>
          </w:p>
        </w:tc>
        <w:tc>
          <w:tcPr>
            <w:tcW w:w="1770" w:type="dxa"/>
            <w:shd w:val="clear" w:color="auto" w:fill="D9D9D9" w:themeFill="background1" w:themeFillShade="D9"/>
          </w:tcPr>
          <w:p w14:paraId="5FE620F7" w14:textId="512DB2E3" w:rsidR="009E4125" w:rsidRPr="009E4125" w:rsidRDefault="009E4125" w:rsidP="000C2B84">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Utarbeidet</w:t>
            </w:r>
            <w:r w:rsidR="007E6BD9">
              <w:rPr>
                <w:rFonts w:asciiTheme="minorHAnsi" w:eastAsiaTheme="minorHAnsi" w:hAnsiTheme="minorHAnsi" w:cstheme="minorBidi"/>
                <w:sz w:val="18"/>
                <w:szCs w:val="18"/>
              </w:rPr>
              <w:t>/endret</w:t>
            </w:r>
          </w:p>
        </w:tc>
        <w:tc>
          <w:tcPr>
            <w:tcW w:w="1763" w:type="dxa"/>
            <w:shd w:val="clear" w:color="auto" w:fill="D9D9D9" w:themeFill="background1" w:themeFillShade="D9"/>
          </w:tcPr>
          <w:p w14:paraId="749C58DD" w14:textId="77777777" w:rsidR="009E4125" w:rsidRPr="009E4125" w:rsidRDefault="009E4125" w:rsidP="000C2B84">
            <w:pPr>
              <w:rPr>
                <w:rFonts w:asciiTheme="minorHAnsi" w:eastAsiaTheme="minorHAnsi" w:hAnsiTheme="minorHAnsi" w:cstheme="minorBidi"/>
                <w:sz w:val="18"/>
                <w:szCs w:val="18"/>
              </w:rPr>
            </w:pPr>
            <w:r w:rsidRPr="009E4125">
              <w:rPr>
                <w:rFonts w:asciiTheme="minorHAnsi" w:eastAsiaTheme="minorHAnsi" w:hAnsiTheme="minorHAnsi" w:cstheme="minorBidi"/>
                <w:sz w:val="18"/>
                <w:szCs w:val="18"/>
              </w:rPr>
              <w:t>Godkjent</w:t>
            </w:r>
          </w:p>
        </w:tc>
      </w:tr>
    </w:tbl>
    <w:p w14:paraId="125774C7" w14:textId="50A647A4" w:rsidR="005C292B" w:rsidRPr="009E4125" w:rsidRDefault="005C292B" w:rsidP="005C292B">
      <w:pPr>
        <w:rPr>
          <w:sz w:val="18"/>
          <w:szCs w:val="18"/>
        </w:rPr>
      </w:pPr>
    </w:p>
    <w:p w14:paraId="16173679" w14:textId="77777777" w:rsidR="005C292B" w:rsidRDefault="005C292B">
      <w:r>
        <w:br w:type="page"/>
      </w:r>
    </w:p>
    <w:bookmarkStart w:id="0" w:name="_Toc64492858" w:displacedByCustomXml="next"/>
    <w:sdt>
      <w:sdtPr>
        <w:rPr>
          <w:rFonts w:ascii="Calibri" w:eastAsia="Calibri" w:hAnsi="Calibri" w:cs="Times New Roman"/>
          <w:b w:val="0"/>
          <w:bCs w:val="0"/>
          <w:color w:val="auto"/>
          <w:sz w:val="22"/>
          <w:szCs w:val="22"/>
          <w:lang w:eastAsia="en-US"/>
        </w:rPr>
        <w:id w:val="-1812851556"/>
        <w:docPartObj>
          <w:docPartGallery w:val="Table of Contents"/>
          <w:docPartUnique/>
        </w:docPartObj>
      </w:sdtPr>
      <w:sdtEndPr/>
      <w:sdtContent>
        <w:p w14:paraId="31D77B52" w14:textId="77777777" w:rsidR="00AE38DC" w:rsidRDefault="00AE38DC">
          <w:pPr>
            <w:pStyle w:val="Overskriftforinnholdsfortegnelse"/>
          </w:pPr>
          <w:r>
            <w:t>Innhold</w:t>
          </w:r>
        </w:p>
        <w:p w14:paraId="48821274" w14:textId="172143A5" w:rsidR="00A21DAB" w:rsidRDefault="00AE38DC">
          <w:pPr>
            <w:pStyle w:val="INNH1"/>
            <w:tabs>
              <w:tab w:val="right" w:leader="dot" w:pos="9629"/>
            </w:tabs>
            <w:rPr>
              <w:rFonts w:asciiTheme="minorHAnsi" w:eastAsiaTheme="minorEastAsia" w:hAnsiTheme="minorHAnsi" w:cstheme="minorBidi"/>
              <w:noProof/>
              <w:lang w:eastAsia="nb-NO"/>
            </w:rPr>
          </w:pPr>
          <w:r>
            <w:fldChar w:fldCharType="begin"/>
          </w:r>
          <w:r>
            <w:instrText xml:space="preserve"> TOC \o "1-3" \h \z \u </w:instrText>
          </w:r>
          <w:r>
            <w:fldChar w:fldCharType="separate"/>
          </w:r>
          <w:hyperlink w:anchor="_Toc138670602" w:history="1">
            <w:r w:rsidR="00A21DAB" w:rsidRPr="00DC1415">
              <w:rPr>
                <w:rStyle w:val="Hyperkobling"/>
                <w:noProof/>
              </w:rPr>
              <w:t>1. Formål</w:t>
            </w:r>
            <w:r w:rsidR="00A21DAB">
              <w:rPr>
                <w:noProof/>
                <w:webHidden/>
              </w:rPr>
              <w:tab/>
            </w:r>
            <w:r w:rsidR="00A21DAB">
              <w:rPr>
                <w:noProof/>
                <w:webHidden/>
              </w:rPr>
              <w:fldChar w:fldCharType="begin"/>
            </w:r>
            <w:r w:rsidR="00A21DAB">
              <w:rPr>
                <w:noProof/>
                <w:webHidden/>
              </w:rPr>
              <w:instrText xml:space="preserve"> PAGEREF _Toc138670602 \h </w:instrText>
            </w:r>
            <w:r w:rsidR="00A21DAB">
              <w:rPr>
                <w:noProof/>
                <w:webHidden/>
              </w:rPr>
            </w:r>
            <w:r w:rsidR="00A21DAB">
              <w:rPr>
                <w:noProof/>
                <w:webHidden/>
              </w:rPr>
              <w:fldChar w:fldCharType="separate"/>
            </w:r>
            <w:r w:rsidR="00A21DAB">
              <w:rPr>
                <w:noProof/>
                <w:webHidden/>
              </w:rPr>
              <w:t>2</w:t>
            </w:r>
            <w:r w:rsidR="00A21DAB">
              <w:rPr>
                <w:noProof/>
                <w:webHidden/>
              </w:rPr>
              <w:fldChar w:fldCharType="end"/>
            </w:r>
          </w:hyperlink>
        </w:p>
        <w:p w14:paraId="410ABDE3" w14:textId="4A95AB49" w:rsidR="00A21DAB" w:rsidRDefault="00A21DAB">
          <w:pPr>
            <w:pStyle w:val="INNH1"/>
            <w:tabs>
              <w:tab w:val="right" w:leader="dot" w:pos="9629"/>
            </w:tabs>
            <w:rPr>
              <w:rFonts w:asciiTheme="minorHAnsi" w:eastAsiaTheme="minorEastAsia" w:hAnsiTheme="minorHAnsi" w:cstheme="minorBidi"/>
              <w:noProof/>
              <w:lang w:eastAsia="nb-NO"/>
            </w:rPr>
          </w:pPr>
          <w:hyperlink w:anchor="_Toc138670603" w:history="1">
            <w:r w:rsidRPr="00DC1415">
              <w:rPr>
                <w:rStyle w:val="Hyperkobling"/>
                <w:noProof/>
              </w:rPr>
              <w:t>2. Hensikt og omfang</w:t>
            </w:r>
            <w:r>
              <w:rPr>
                <w:noProof/>
                <w:webHidden/>
              </w:rPr>
              <w:tab/>
            </w:r>
            <w:r>
              <w:rPr>
                <w:noProof/>
                <w:webHidden/>
              </w:rPr>
              <w:fldChar w:fldCharType="begin"/>
            </w:r>
            <w:r>
              <w:rPr>
                <w:noProof/>
                <w:webHidden/>
              </w:rPr>
              <w:instrText xml:space="preserve"> PAGEREF _Toc138670603 \h </w:instrText>
            </w:r>
            <w:r>
              <w:rPr>
                <w:noProof/>
                <w:webHidden/>
              </w:rPr>
            </w:r>
            <w:r>
              <w:rPr>
                <w:noProof/>
                <w:webHidden/>
              </w:rPr>
              <w:fldChar w:fldCharType="separate"/>
            </w:r>
            <w:r>
              <w:rPr>
                <w:noProof/>
                <w:webHidden/>
              </w:rPr>
              <w:t>3</w:t>
            </w:r>
            <w:r>
              <w:rPr>
                <w:noProof/>
                <w:webHidden/>
              </w:rPr>
              <w:fldChar w:fldCharType="end"/>
            </w:r>
          </w:hyperlink>
        </w:p>
        <w:p w14:paraId="54238DD2" w14:textId="65236614" w:rsidR="00A21DAB" w:rsidRDefault="00A21DAB">
          <w:pPr>
            <w:pStyle w:val="INNH1"/>
            <w:tabs>
              <w:tab w:val="right" w:leader="dot" w:pos="9629"/>
            </w:tabs>
            <w:rPr>
              <w:rFonts w:asciiTheme="minorHAnsi" w:eastAsiaTheme="minorEastAsia" w:hAnsiTheme="minorHAnsi" w:cstheme="minorBidi"/>
              <w:noProof/>
              <w:lang w:eastAsia="nb-NO"/>
            </w:rPr>
          </w:pPr>
          <w:hyperlink w:anchor="_Toc138670604" w:history="1">
            <w:r w:rsidRPr="00DC1415">
              <w:rPr>
                <w:rStyle w:val="Hyperkobling"/>
                <w:noProof/>
              </w:rPr>
              <w:t>3. Termer og definisjoner</w:t>
            </w:r>
            <w:r>
              <w:rPr>
                <w:noProof/>
                <w:webHidden/>
              </w:rPr>
              <w:tab/>
            </w:r>
            <w:r>
              <w:rPr>
                <w:noProof/>
                <w:webHidden/>
              </w:rPr>
              <w:fldChar w:fldCharType="begin"/>
            </w:r>
            <w:r>
              <w:rPr>
                <w:noProof/>
                <w:webHidden/>
              </w:rPr>
              <w:instrText xml:space="preserve"> PAGEREF _Toc138670604 \h </w:instrText>
            </w:r>
            <w:r>
              <w:rPr>
                <w:noProof/>
                <w:webHidden/>
              </w:rPr>
            </w:r>
            <w:r>
              <w:rPr>
                <w:noProof/>
                <w:webHidden/>
              </w:rPr>
              <w:fldChar w:fldCharType="separate"/>
            </w:r>
            <w:r>
              <w:rPr>
                <w:noProof/>
                <w:webHidden/>
              </w:rPr>
              <w:t>4</w:t>
            </w:r>
            <w:r>
              <w:rPr>
                <w:noProof/>
                <w:webHidden/>
              </w:rPr>
              <w:fldChar w:fldCharType="end"/>
            </w:r>
          </w:hyperlink>
        </w:p>
        <w:p w14:paraId="7304A1C1" w14:textId="7654EA01" w:rsidR="00A21DAB" w:rsidRDefault="00A21DAB">
          <w:pPr>
            <w:pStyle w:val="INNH1"/>
            <w:tabs>
              <w:tab w:val="right" w:leader="dot" w:pos="9629"/>
            </w:tabs>
            <w:rPr>
              <w:rFonts w:asciiTheme="minorHAnsi" w:eastAsiaTheme="minorEastAsia" w:hAnsiTheme="minorHAnsi" w:cstheme="minorBidi"/>
              <w:noProof/>
              <w:lang w:eastAsia="nb-NO"/>
            </w:rPr>
          </w:pPr>
          <w:hyperlink w:anchor="_Toc138670605" w:history="1">
            <w:r w:rsidRPr="00DC1415">
              <w:rPr>
                <w:rStyle w:val="Hyperkobling"/>
                <w:noProof/>
              </w:rPr>
              <w:t>4. TFM</w:t>
            </w:r>
            <w:r>
              <w:rPr>
                <w:noProof/>
                <w:webHidden/>
              </w:rPr>
              <w:tab/>
            </w:r>
            <w:r>
              <w:rPr>
                <w:noProof/>
                <w:webHidden/>
              </w:rPr>
              <w:fldChar w:fldCharType="begin"/>
            </w:r>
            <w:r>
              <w:rPr>
                <w:noProof/>
                <w:webHidden/>
              </w:rPr>
              <w:instrText xml:space="preserve"> PAGEREF _Toc138670605 \h </w:instrText>
            </w:r>
            <w:r>
              <w:rPr>
                <w:noProof/>
                <w:webHidden/>
              </w:rPr>
            </w:r>
            <w:r>
              <w:rPr>
                <w:noProof/>
                <w:webHidden/>
              </w:rPr>
              <w:fldChar w:fldCharType="separate"/>
            </w:r>
            <w:r>
              <w:rPr>
                <w:noProof/>
                <w:webHidden/>
              </w:rPr>
              <w:t>5</w:t>
            </w:r>
            <w:r>
              <w:rPr>
                <w:noProof/>
                <w:webHidden/>
              </w:rPr>
              <w:fldChar w:fldCharType="end"/>
            </w:r>
          </w:hyperlink>
        </w:p>
        <w:p w14:paraId="13BE5B9B" w14:textId="67B5FDCB" w:rsidR="00A21DAB" w:rsidRDefault="00A21DAB">
          <w:pPr>
            <w:pStyle w:val="INNH1"/>
            <w:tabs>
              <w:tab w:val="right" w:leader="dot" w:pos="9629"/>
            </w:tabs>
            <w:rPr>
              <w:rFonts w:asciiTheme="minorHAnsi" w:eastAsiaTheme="minorEastAsia" w:hAnsiTheme="minorHAnsi" w:cstheme="minorBidi"/>
              <w:noProof/>
              <w:lang w:eastAsia="nb-NO"/>
            </w:rPr>
          </w:pPr>
          <w:hyperlink w:anchor="_Toc138670606" w:history="1">
            <w:r w:rsidRPr="00DC1415">
              <w:rPr>
                <w:rStyle w:val="Hyperkobling"/>
                <w:noProof/>
              </w:rPr>
              <w:t>5. Språk</w:t>
            </w:r>
            <w:r>
              <w:rPr>
                <w:noProof/>
                <w:webHidden/>
              </w:rPr>
              <w:tab/>
            </w:r>
            <w:r>
              <w:rPr>
                <w:noProof/>
                <w:webHidden/>
              </w:rPr>
              <w:fldChar w:fldCharType="begin"/>
            </w:r>
            <w:r>
              <w:rPr>
                <w:noProof/>
                <w:webHidden/>
              </w:rPr>
              <w:instrText xml:space="preserve"> PAGEREF _Toc138670606 \h </w:instrText>
            </w:r>
            <w:r>
              <w:rPr>
                <w:noProof/>
                <w:webHidden/>
              </w:rPr>
            </w:r>
            <w:r>
              <w:rPr>
                <w:noProof/>
                <w:webHidden/>
              </w:rPr>
              <w:fldChar w:fldCharType="separate"/>
            </w:r>
            <w:r>
              <w:rPr>
                <w:noProof/>
                <w:webHidden/>
              </w:rPr>
              <w:t>5</w:t>
            </w:r>
            <w:r>
              <w:rPr>
                <w:noProof/>
                <w:webHidden/>
              </w:rPr>
              <w:fldChar w:fldCharType="end"/>
            </w:r>
          </w:hyperlink>
        </w:p>
        <w:p w14:paraId="08CD11C5" w14:textId="77D67559" w:rsidR="00A21DAB" w:rsidRDefault="00A21DAB">
          <w:pPr>
            <w:pStyle w:val="INNH1"/>
            <w:tabs>
              <w:tab w:val="right" w:leader="dot" w:pos="9629"/>
            </w:tabs>
            <w:rPr>
              <w:rFonts w:asciiTheme="minorHAnsi" w:eastAsiaTheme="minorEastAsia" w:hAnsiTheme="minorHAnsi" w:cstheme="minorBidi"/>
              <w:noProof/>
              <w:lang w:eastAsia="nb-NO"/>
            </w:rPr>
          </w:pPr>
          <w:hyperlink w:anchor="_Toc138670607" w:history="1">
            <w:r w:rsidRPr="00DC1415">
              <w:rPr>
                <w:rStyle w:val="Hyperkobling"/>
                <w:noProof/>
              </w:rPr>
              <w:t>6. Lagring og deling</w:t>
            </w:r>
            <w:r>
              <w:rPr>
                <w:noProof/>
                <w:webHidden/>
              </w:rPr>
              <w:tab/>
            </w:r>
            <w:r>
              <w:rPr>
                <w:noProof/>
                <w:webHidden/>
              </w:rPr>
              <w:fldChar w:fldCharType="begin"/>
            </w:r>
            <w:r>
              <w:rPr>
                <w:noProof/>
                <w:webHidden/>
              </w:rPr>
              <w:instrText xml:space="preserve"> PAGEREF _Toc138670607 \h </w:instrText>
            </w:r>
            <w:r>
              <w:rPr>
                <w:noProof/>
                <w:webHidden/>
              </w:rPr>
            </w:r>
            <w:r>
              <w:rPr>
                <w:noProof/>
                <w:webHidden/>
              </w:rPr>
              <w:fldChar w:fldCharType="separate"/>
            </w:r>
            <w:r>
              <w:rPr>
                <w:noProof/>
                <w:webHidden/>
              </w:rPr>
              <w:t>5</w:t>
            </w:r>
            <w:r>
              <w:rPr>
                <w:noProof/>
                <w:webHidden/>
              </w:rPr>
              <w:fldChar w:fldCharType="end"/>
            </w:r>
          </w:hyperlink>
        </w:p>
        <w:p w14:paraId="3E2F587B" w14:textId="193E2B80" w:rsidR="00A21DAB" w:rsidRDefault="00A21DAB">
          <w:pPr>
            <w:pStyle w:val="INNH1"/>
            <w:tabs>
              <w:tab w:val="right" w:leader="dot" w:pos="9629"/>
            </w:tabs>
            <w:rPr>
              <w:rFonts w:asciiTheme="minorHAnsi" w:eastAsiaTheme="minorEastAsia" w:hAnsiTheme="minorHAnsi" w:cstheme="minorBidi"/>
              <w:noProof/>
              <w:lang w:eastAsia="nb-NO"/>
            </w:rPr>
          </w:pPr>
          <w:hyperlink w:anchor="_Toc138670608" w:history="1">
            <w:r w:rsidRPr="00DC1415">
              <w:rPr>
                <w:rStyle w:val="Hyperkobling"/>
                <w:noProof/>
              </w:rPr>
              <w:t>7. Programvare og filformater</w:t>
            </w:r>
            <w:r>
              <w:rPr>
                <w:noProof/>
                <w:webHidden/>
              </w:rPr>
              <w:tab/>
            </w:r>
            <w:r>
              <w:rPr>
                <w:noProof/>
                <w:webHidden/>
              </w:rPr>
              <w:fldChar w:fldCharType="begin"/>
            </w:r>
            <w:r>
              <w:rPr>
                <w:noProof/>
                <w:webHidden/>
              </w:rPr>
              <w:instrText xml:space="preserve"> PAGEREF _Toc138670608 \h </w:instrText>
            </w:r>
            <w:r>
              <w:rPr>
                <w:noProof/>
                <w:webHidden/>
              </w:rPr>
            </w:r>
            <w:r>
              <w:rPr>
                <w:noProof/>
                <w:webHidden/>
              </w:rPr>
              <w:fldChar w:fldCharType="separate"/>
            </w:r>
            <w:r>
              <w:rPr>
                <w:noProof/>
                <w:webHidden/>
              </w:rPr>
              <w:t>5</w:t>
            </w:r>
            <w:r>
              <w:rPr>
                <w:noProof/>
                <w:webHidden/>
              </w:rPr>
              <w:fldChar w:fldCharType="end"/>
            </w:r>
          </w:hyperlink>
        </w:p>
        <w:p w14:paraId="39623D14" w14:textId="504D1DF1" w:rsidR="00A21DAB" w:rsidRDefault="00A21DAB">
          <w:pPr>
            <w:pStyle w:val="INNH1"/>
            <w:tabs>
              <w:tab w:val="right" w:leader="dot" w:pos="9629"/>
            </w:tabs>
            <w:rPr>
              <w:rFonts w:asciiTheme="minorHAnsi" w:eastAsiaTheme="minorEastAsia" w:hAnsiTheme="minorHAnsi" w:cstheme="minorBidi"/>
              <w:noProof/>
              <w:lang w:eastAsia="nb-NO"/>
            </w:rPr>
          </w:pPr>
          <w:hyperlink w:anchor="_Toc138670609" w:history="1">
            <w:r w:rsidRPr="00DC1415">
              <w:rPr>
                <w:rStyle w:val="Hyperkobling"/>
                <w:noProof/>
              </w:rPr>
              <w:t>8. Grunnregler for modellering</w:t>
            </w:r>
            <w:r>
              <w:rPr>
                <w:noProof/>
                <w:webHidden/>
              </w:rPr>
              <w:tab/>
            </w:r>
            <w:r>
              <w:rPr>
                <w:noProof/>
                <w:webHidden/>
              </w:rPr>
              <w:fldChar w:fldCharType="begin"/>
            </w:r>
            <w:r>
              <w:rPr>
                <w:noProof/>
                <w:webHidden/>
              </w:rPr>
              <w:instrText xml:space="preserve"> PAGEREF _Toc138670609 \h </w:instrText>
            </w:r>
            <w:r>
              <w:rPr>
                <w:noProof/>
                <w:webHidden/>
              </w:rPr>
            </w:r>
            <w:r>
              <w:rPr>
                <w:noProof/>
                <w:webHidden/>
              </w:rPr>
              <w:fldChar w:fldCharType="separate"/>
            </w:r>
            <w:r>
              <w:rPr>
                <w:noProof/>
                <w:webHidden/>
              </w:rPr>
              <w:t>5</w:t>
            </w:r>
            <w:r>
              <w:rPr>
                <w:noProof/>
                <w:webHidden/>
              </w:rPr>
              <w:fldChar w:fldCharType="end"/>
            </w:r>
          </w:hyperlink>
        </w:p>
        <w:p w14:paraId="08CDEC4E" w14:textId="30581FC3"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0" w:history="1">
            <w:r w:rsidRPr="00DC1415">
              <w:rPr>
                <w:rStyle w:val="Hyperkobling"/>
                <w:noProof/>
              </w:rPr>
              <w:t>8.1 Globale koordinater</w:t>
            </w:r>
            <w:r>
              <w:rPr>
                <w:noProof/>
                <w:webHidden/>
              </w:rPr>
              <w:tab/>
            </w:r>
            <w:r>
              <w:rPr>
                <w:noProof/>
                <w:webHidden/>
              </w:rPr>
              <w:fldChar w:fldCharType="begin"/>
            </w:r>
            <w:r>
              <w:rPr>
                <w:noProof/>
                <w:webHidden/>
              </w:rPr>
              <w:instrText xml:space="preserve"> PAGEREF _Toc138670610 \h </w:instrText>
            </w:r>
            <w:r>
              <w:rPr>
                <w:noProof/>
                <w:webHidden/>
              </w:rPr>
            </w:r>
            <w:r>
              <w:rPr>
                <w:noProof/>
                <w:webHidden/>
              </w:rPr>
              <w:fldChar w:fldCharType="separate"/>
            </w:r>
            <w:r>
              <w:rPr>
                <w:noProof/>
                <w:webHidden/>
              </w:rPr>
              <w:t>5</w:t>
            </w:r>
            <w:r>
              <w:rPr>
                <w:noProof/>
                <w:webHidden/>
              </w:rPr>
              <w:fldChar w:fldCharType="end"/>
            </w:r>
          </w:hyperlink>
        </w:p>
        <w:p w14:paraId="5EEF1D1D" w14:textId="44CB1325"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1" w:history="1">
            <w:r w:rsidRPr="00DC1415">
              <w:rPr>
                <w:rStyle w:val="Hyperkobling"/>
                <w:noProof/>
              </w:rPr>
              <w:t>8.2 Lokale koordinater/samhandlingspunkt</w:t>
            </w:r>
            <w:r>
              <w:rPr>
                <w:noProof/>
                <w:webHidden/>
              </w:rPr>
              <w:tab/>
            </w:r>
            <w:r>
              <w:rPr>
                <w:noProof/>
                <w:webHidden/>
              </w:rPr>
              <w:fldChar w:fldCharType="begin"/>
            </w:r>
            <w:r>
              <w:rPr>
                <w:noProof/>
                <w:webHidden/>
              </w:rPr>
              <w:instrText xml:space="preserve"> PAGEREF _Toc138670611 \h </w:instrText>
            </w:r>
            <w:r>
              <w:rPr>
                <w:noProof/>
                <w:webHidden/>
              </w:rPr>
            </w:r>
            <w:r>
              <w:rPr>
                <w:noProof/>
                <w:webHidden/>
              </w:rPr>
              <w:fldChar w:fldCharType="separate"/>
            </w:r>
            <w:r>
              <w:rPr>
                <w:noProof/>
                <w:webHidden/>
              </w:rPr>
              <w:t>6</w:t>
            </w:r>
            <w:r>
              <w:rPr>
                <w:noProof/>
                <w:webHidden/>
              </w:rPr>
              <w:fldChar w:fldCharType="end"/>
            </w:r>
          </w:hyperlink>
        </w:p>
        <w:p w14:paraId="163CC4E5" w14:textId="52C8A12D"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2" w:history="1">
            <w:r w:rsidRPr="00DC1415">
              <w:rPr>
                <w:rStyle w:val="Hyperkobling"/>
                <w:noProof/>
              </w:rPr>
              <w:t>8.3 Nullpunktsobjekt</w:t>
            </w:r>
            <w:r>
              <w:rPr>
                <w:noProof/>
                <w:webHidden/>
              </w:rPr>
              <w:tab/>
            </w:r>
            <w:r>
              <w:rPr>
                <w:noProof/>
                <w:webHidden/>
              </w:rPr>
              <w:fldChar w:fldCharType="begin"/>
            </w:r>
            <w:r>
              <w:rPr>
                <w:noProof/>
                <w:webHidden/>
              </w:rPr>
              <w:instrText xml:space="preserve"> PAGEREF _Toc138670612 \h </w:instrText>
            </w:r>
            <w:r>
              <w:rPr>
                <w:noProof/>
                <w:webHidden/>
              </w:rPr>
            </w:r>
            <w:r>
              <w:rPr>
                <w:noProof/>
                <w:webHidden/>
              </w:rPr>
              <w:fldChar w:fldCharType="separate"/>
            </w:r>
            <w:r>
              <w:rPr>
                <w:noProof/>
                <w:webHidden/>
              </w:rPr>
              <w:t>6</w:t>
            </w:r>
            <w:r>
              <w:rPr>
                <w:noProof/>
                <w:webHidden/>
              </w:rPr>
              <w:fldChar w:fldCharType="end"/>
            </w:r>
          </w:hyperlink>
        </w:p>
        <w:p w14:paraId="345A3320" w14:textId="39468A9C"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3" w:history="1">
            <w:r w:rsidRPr="00DC1415">
              <w:rPr>
                <w:rStyle w:val="Hyperkobling"/>
                <w:noProof/>
              </w:rPr>
              <w:t>8.4 Aksefil</w:t>
            </w:r>
            <w:r>
              <w:rPr>
                <w:noProof/>
                <w:webHidden/>
              </w:rPr>
              <w:tab/>
            </w:r>
            <w:r>
              <w:rPr>
                <w:noProof/>
                <w:webHidden/>
              </w:rPr>
              <w:fldChar w:fldCharType="begin"/>
            </w:r>
            <w:r>
              <w:rPr>
                <w:noProof/>
                <w:webHidden/>
              </w:rPr>
              <w:instrText xml:space="preserve"> PAGEREF _Toc138670613 \h </w:instrText>
            </w:r>
            <w:r>
              <w:rPr>
                <w:noProof/>
                <w:webHidden/>
              </w:rPr>
            </w:r>
            <w:r>
              <w:rPr>
                <w:noProof/>
                <w:webHidden/>
              </w:rPr>
              <w:fldChar w:fldCharType="separate"/>
            </w:r>
            <w:r>
              <w:rPr>
                <w:noProof/>
                <w:webHidden/>
              </w:rPr>
              <w:t>6</w:t>
            </w:r>
            <w:r>
              <w:rPr>
                <w:noProof/>
                <w:webHidden/>
              </w:rPr>
              <w:fldChar w:fldCharType="end"/>
            </w:r>
          </w:hyperlink>
        </w:p>
        <w:p w14:paraId="0368135E" w14:textId="2EF12038"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4" w:history="1">
            <w:r w:rsidRPr="00DC1415">
              <w:rPr>
                <w:rStyle w:val="Hyperkobling"/>
                <w:noProof/>
              </w:rPr>
              <w:t>8.5 Navngivning av objekter</w:t>
            </w:r>
            <w:r>
              <w:rPr>
                <w:noProof/>
                <w:webHidden/>
              </w:rPr>
              <w:tab/>
            </w:r>
            <w:r>
              <w:rPr>
                <w:noProof/>
                <w:webHidden/>
              </w:rPr>
              <w:fldChar w:fldCharType="begin"/>
            </w:r>
            <w:r>
              <w:rPr>
                <w:noProof/>
                <w:webHidden/>
              </w:rPr>
              <w:instrText xml:space="preserve"> PAGEREF _Toc138670614 \h </w:instrText>
            </w:r>
            <w:r>
              <w:rPr>
                <w:noProof/>
                <w:webHidden/>
              </w:rPr>
            </w:r>
            <w:r>
              <w:rPr>
                <w:noProof/>
                <w:webHidden/>
              </w:rPr>
              <w:fldChar w:fldCharType="separate"/>
            </w:r>
            <w:r>
              <w:rPr>
                <w:noProof/>
                <w:webHidden/>
              </w:rPr>
              <w:t>6</w:t>
            </w:r>
            <w:r>
              <w:rPr>
                <w:noProof/>
                <w:webHidden/>
              </w:rPr>
              <w:fldChar w:fldCharType="end"/>
            </w:r>
          </w:hyperlink>
        </w:p>
        <w:p w14:paraId="4ABBAE3A" w14:textId="620B29D0"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5" w:history="1">
            <w:r w:rsidRPr="00DC1415">
              <w:rPr>
                <w:rStyle w:val="Hyperkobling"/>
                <w:noProof/>
              </w:rPr>
              <w:t>8.6 Klassifikasjonssystemet for helsebygg</w:t>
            </w:r>
            <w:r>
              <w:rPr>
                <w:noProof/>
                <w:webHidden/>
              </w:rPr>
              <w:tab/>
            </w:r>
            <w:r>
              <w:rPr>
                <w:noProof/>
                <w:webHidden/>
              </w:rPr>
              <w:fldChar w:fldCharType="begin"/>
            </w:r>
            <w:r>
              <w:rPr>
                <w:noProof/>
                <w:webHidden/>
              </w:rPr>
              <w:instrText xml:space="preserve"> PAGEREF _Toc138670615 \h </w:instrText>
            </w:r>
            <w:r>
              <w:rPr>
                <w:noProof/>
                <w:webHidden/>
              </w:rPr>
            </w:r>
            <w:r>
              <w:rPr>
                <w:noProof/>
                <w:webHidden/>
              </w:rPr>
              <w:fldChar w:fldCharType="separate"/>
            </w:r>
            <w:r>
              <w:rPr>
                <w:noProof/>
                <w:webHidden/>
              </w:rPr>
              <w:t>6</w:t>
            </w:r>
            <w:r>
              <w:rPr>
                <w:noProof/>
                <w:webHidden/>
              </w:rPr>
              <w:fldChar w:fldCharType="end"/>
            </w:r>
          </w:hyperlink>
        </w:p>
        <w:p w14:paraId="1D17BFF0" w14:textId="55952F78"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6" w:history="1">
            <w:r w:rsidRPr="00DC1415">
              <w:rPr>
                <w:rStyle w:val="Hyperkobling"/>
                <w:noProof/>
              </w:rPr>
              <w:t>8.7 Romnavn</w:t>
            </w:r>
            <w:r>
              <w:rPr>
                <w:noProof/>
                <w:webHidden/>
              </w:rPr>
              <w:tab/>
            </w:r>
            <w:r>
              <w:rPr>
                <w:noProof/>
                <w:webHidden/>
              </w:rPr>
              <w:fldChar w:fldCharType="begin"/>
            </w:r>
            <w:r>
              <w:rPr>
                <w:noProof/>
                <w:webHidden/>
              </w:rPr>
              <w:instrText xml:space="preserve"> PAGEREF _Toc138670616 \h </w:instrText>
            </w:r>
            <w:r>
              <w:rPr>
                <w:noProof/>
                <w:webHidden/>
              </w:rPr>
            </w:r>
            <w:r>
              <w:rPr>
                <w:noProof/>
                <w:webHidden/>
              </w:rPr>
              <w:fldChar w:fldCharType="separate"/>
            </w:r>
            <w:r>
              <w:rPr>
                <w:noProof/>
                <w:webHidden/>
              </w:rPr>
              <w:t>7</w:t>
            </w:r>
            <w:r>
              <w:rPr>
                <w:noProof/>
                <w:webHidden/>
              </w:rPr>
              <w:fldChar w:fldCharType="end"/>
            </w:r>
          </w:hyperlink>
        </w:p>
        <w:p w14:paraId="332B1E00" w14:textId="14635A5E"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7" w:history="1">
            <w:r w:rsidRPr="00DC1415">
              <w:rPr>
                <w:rStyle w:val="Hyperkobling"/>
                <w:noProof/>
              </w:rPr>
              <w:t>8.8 Standardromskatalogen</w:t>
            </w:r>
            <w:r>
              <w:rPr>
                <w:noProof/>
                <w:webHidden/>
              </w:rPr>
              <w:tab/>
            </w:r>
            <w:r>
              <w:rPr>
                <w:noProof/>
                <w:webHidden/>
              </w:rPr>
              <w:fldChar w:fldCharType="begin"/>
            </w:r>
            <w:r>
              <w:rPr>
                <w:noProof/>
                <w:webHidden/>
              </w:rPr>
              <w:instrText xml:space="preserve"> PAGEREF _Toc138670617 \h </w:instrText>
            </w:r>
            <w:r>
              <w:rPr>
                <w:noProof/>
                <w:webHidden/>
              </w:rPr>
            </w:r>
            <w:r>
              <w:rPr>
                <w:noProof/>
                <w:webHidden/>
              </w:rPr>
              <w:fldChar w:fldCharType="separate"/>
            </w:r>
            <w:r>
              <w:rPr>
                <w:noProof/>
                <w:webHidden/>
              </w:rPr>
              <w:t>7</w:t>
            </w:r>
            <w:r>
              <w:rPr>
                <w:noProof/>
                <w:webHidden/>
              </w:rPr>
              <w:fldChar w:fldCharType="end"/>
            </w:r>
          </w:hyperlink>
        </w:p>
        <w:p w14:paraId="182AA83D" w14:textId="5ED32B6C"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8" w:history="1">
            <w:r w:rsidRPr="00DC1415">
              <w:rPr>
                <w:rStyle w:val="Hyperkobling"/>
                <w:noProof/>
              </w:rPr>
              <w:t>8.9 Krav til geometri og informasjon</w:t>
            </w:r>
            <w:r>
              <w:rPr>
                <w:noProof/>
                <w:webHidden/>
              </w:rPr>
              <w:tab/>
            </w:r>
            <w:r>
              <w:rPr>
                <w:noProof/>
                <w:webHidden/>
              </w:rPr>
              <w:fldChar w:fldCharType="begin"/>
            </w:r>
            <w:r>
              <w:rPr>
                <w:noProof/>
                <w:webHidden/>
              </w:rPr>
              <w:instrText xml:space="preserve"> PAGEREF _Toc138670618 \h </w:instrText>
            </w:r>
            <w:r>
              <w:rPr>
                <w:noProof/>
                <w:webHidden/>
              </w:rPr>
            </w:r>
            <w:r>
              <w:rPr>
                <w:noProof/>
                <w:webHidden/>
              </w:rPr>
              <w:fldChar w:fldCharType="separate"/>
            </w:r>
            <w:r>
              <w:rPr>
                <w:noProof/>
                <w:webHidden/>
              </w:rPr>
              <w:t>7</w:t>
            </w:r>
            <w:r>
              <w:rPr>
                <w:noProof/>
                <w:webHidden/>
              </w:rPr>
              <w:fldChar w:fldCharType="end"/>
            </w:r>
          </w:hyperlink>
        </w:p>
        <w:p w14:paraId="3784F584" w14:textId="57F2AECF" w:rsidR="00A21DAB" w:rsidRDefault="00A21DAB">
          <w:pPr>
            <w:pStyle w:val="INNH2"/>
            <w:tabs>
              <w:tab w:val="right" w:leader="dot" w:pos="9629"/>
            </w:tabs>
            <w:rPr>
              <w:rFonts w:asciiTheme="minorHAnsi" w:eastAsiaTheme="minorEastAsia" w:hAnsiTheme="minorHAnsi" w:cstheme="minorBidi"/>
              <w:noProof/>
              <w:lang w:eastAsia="nb-NO"/>
            </w:rPr>
          </w:pPr>
          <w:hyperlink w:anchor="_Toc138670619" w:history="1">
            <w:r w:rsidRPr="00DC1415">
              <w:rPr>
                <w:rStyle w:val="Hyperkobling"/>
                <w:noProof/>
              </w:rPr>
              <w:t>8.10 Detaljnivå</w:t>
            </w:r>
            <w:r>
              <w:rPr>
                <w:noProof/>
                <w:webHidden/>
              </w:rPr>
              <w:tab/>
            </w:r>
            <w:r>
              <w:rPr>
                <w:noProof/>
                <w:webHidden/>
              </w:rPr>
              <w:fldChar w:fldCharType="begin"/>
            </w:r>
            <w:r>
              <w:rPr>
                <w:noProof/>
                <w:webHidden/>
              </w:rPr>
              <w:instrText xml:space="preserve"> PAGEREF _Toc138670619 \h </w:instrText>
            </w:r>
            <w:r>
              <w:rPr>
                <w:noProof/>
                <w:webHidden/>
              </w:rPr>
            </w:r>
            <w:r>
              <w:rPr>
                <w:noProof/>
                <w:webHidden/>
              </w:rPr>
              <w:fldChar w:fldCharType="separate"/>
            </w:r>
            <w:r>
              <w:rPr>
                <w:noProof/>
                <w:webHidden/>
              </w:rPr>
              <w:t>8</w:t>
            </w:r>
            <w:r>
              <w:rPr>
                <w:noProof/>
                <w:webHidden/>
              </w:rPr>
              <w:fldChar w:fldCharType="end"/>
            </w:r>
          </w:hyperlink>
        </w:p>
        <w:p w14:paraId="02CB9C21" w14:textId="7B9D2C1D" w:rsidR="00A21DAB" w:rsidRDefault="00A21DAB">
          <w:pPr>
            <w:pStyle w:val="INNH2"/>
            <w:tabs>
              <w:tab w:val="right" w:leader="dot" w:pos="9629"/>
            </w:tabs>
            <w:rPr>
              <w:rFonts w:asciiTheme="minorHAnsi" w:eastAsiaTheme="minorEastAsia" w:hAnsiTheme="minorHAnsi" w:cstheme="minorBidi"/>
              <w:noProof/>
              <w:lang w:eastAsia="nb-NO"/>
            </w:rPr>
          </w:pPr>
          <w:hyperlink w:anchor="_Toc138670620" w:history="1">
            <w:r w:rsidRPr="00DC1415">
              <w:rPr>
                <w:rStyle w:val="Hyperkobling"/>
                <w:noProof/>
              </w:rPr>
              <w:t>8.11 MMI</w:t>
            </w:r>
            <w:r>
              <w:rPr>
                <w:noProof/>
                <w:webHidden/>
              </w:rPr>
              <w:tab/>
            </w:r>
            <w:r>
              <w:rPr>
                <w:noProof/>
                <w:webHidden/>
              </w:rPr>
              <w:fldChar w:fldCharType="begin"/>
            </w:r>
            <w:r>
              <w:rPr>
                <w:noProof/>
                <w:webHidden/>
              </w:rPr>
              <w:instrText xml:space="preserve"> PAGEREF _Toc138670620 \h </w:instrText>
            </w:r>
            <w:r>
              <w:rPr>
                <w:noProof/>
                <w:webHidden/>
              </w:rPr>
            </w:r>
            <w:r>
              <w:rPr>
                <w:noProof/>
                <w:webHidden/>
              </w:rPr>
              <w:fldChar w:fldCharType="separate"/>
            </w:r>
            <w:r>
              <w:rPr>
                <w:noProof/>
                <w:webHidden/>
              </w:rPr>
              <w:t>8</w:t>
            </w:r>
            <w:r>
              <w:rPr>
                <w:noProof/>
                <w:webHidden/>
              </w:rPr>
              <w:fldChar w:fldCharType="end"/>
            </w:r>
          </w:hyperlink>
        </w:p>
        <w:p w14:paraId="583142ED" w14:textId="21BEFCD8" w:rsidR="00A21DAB" w:rsidRDefault="00A21DAB">
          <w:pPr>
            <w:pStyle w:val="INNH1"/>
            <w:tabs>
              <w:tab w:val="right" w:leader="dot" w:pos="9629"/>
            </w:tabs>
            <w:rPr>
              <w:rFonts w:asciiTheme="minorHAnsi" w:eastAsiaTheme="minorEastAsia" w:hAnsiTheme="minorHAnsi" w:cstheme="minorBidi"/>
              <w:noProof/>
              <w:lang w:eastAsia="nb-NO"/>
            </w:rPr>
          </w:pPr>
          <w:hyperlink w:anchor="_Toc138670621" w:history="1">
            <w:r w:rsidRPr="00DC1415">
              <w:rPr>
                <w:rStyle w:val="Hyperkobling"/>
                <w:noProof/>
              </w:rPr>
              <w:t>9. Krav til leveranse av «Som bygget BIM"</w:t>
            </w:r>
            <w:r>
              <w:rPr>
                <w:noProof/>
                <w:webHidden/>
              </w:rPr>
              <w:tab/>
            </w:r>
            <w:r>
              <w:rPr>
                <w:noProof/>
                <w:webHidden/>
              </w:rPr>
              <w:fldChar w:fldCharType="begin"/>
            </w:r>
            <w:r>
              <w:rPr>
                <w:noProof/>
                <w:webHidden/>
              </w:rPr>
              <w:instrText xml:space="preserve"> PAGEREF _Toc138670621 \h </w:instrText>
            </w:r>
            <w:r>
              <w:rPr>
                <w:noProof/>
                <w:webHidden/>
              </w:rPr>
            </w:r>
            <w:r>
              <w:rPr>
                <w:noProof/>
                <w:webHidden/>
              </w:rPr>
              <w:fldChar w:fldCharType="separate"/>
            </w:r>
            <w:r>
              <w:rPr>
                <w:noProof/>
                <w:webHidden/>
              </w:rPr>
              <w:t>8</w:t>
            </w:r>
            <w:r>
              <w:rPr>
                <w:noProof/>
                <w:webHidden/>
              </w:rPr>
              <w:fldChar w:fldCharType="end"/>
            </w:r>
          </w:hyperlink>
        </w:p>
        <w:p w14:paraId="74E16CFE" w14:textId="47323377" w:rsidR="00A21DAB" w:rsidRDefault="00A21DAB">
          <w:pPr>
            <w:pStyle w:val="INNH2"/>
            <w:tabs>
              <w:tab w:val="right" w:leader="dot" w:pos="9629"/>
            </w:tabs>
            <w:rPr>
              <w:rFonts w:asciiTheme="minorHAnsi" w:eastAsiaTheme="minorEastAsia" w:hAnsiTheme="minorHAnsi" w:cstheme="minorBidi"/>
              <w:noProof/>
              <w:lang w:eastAsia="nb-NO"/>
            </w:rPr>
          </w:pPr>
          <w:hyperlink w:anchor="_Toc138670622" w:history="1">
            <w:r w:rsidRPr="00DC1415">
              <w:rPr>
                <w:rStyle w:val="Hyperkobling"/>
                <w:noProof/>
              </w:rPr>
              <w:t>9.1 Eierskap til prosjektmateriale</w:t>
            </w:r>
            <w:r>
              <w:rPr>
                <w:noProof/>
                <w:webHidden/>
              </w:rPr>
              <w:tab/>
            </w:r>
            <w:r>
              <w:rPr>
                <w:noProof/>
                <w:webHidden/>
              </w:rPr>
              <w:fldChar w:fldCharType="begin"/>
            </w:r>
            <w:r>
              <w:rPr>
                <w:noProof/>
                <w:webHidden/>
              </w:rPr>
              <w:instrText xml:space="preserve"> PAGEREF _Toc138670622 \h </w:instrText>
            </w:r>
            <w:r>
              <w:rPr>
                <w:noProof/>
                <w:webHidden/>
              </w:rPr>
            </w:r>
            <w:r>
              <w:rPr>
                <w:noProof/>
                <w:webHidden/>
              </w:rPr>
              <w:fldChar w:fldCharType="separate"/>
            </w:r>
            <w:r>
              <w:rPr>
                <w:noProof/>
                <w:webHidden/>
              </w:rPr>
              <w:t>8</w:t>
            </w:r>
            <w:r>
              <w:rPr>
                <w:noProof/>
                <w:webHidden/>
              </w:rPr>
              <w:fldChar w:fldCharType="end"/>
            </w:r>
          </w:hyperlink>
        </w:p>
        <w:p w14:paraId="071F3687" w14:textId="1AA7817B" w:rsidR="00A21DAB" w:rsidRDefault="00A21DAB">
          <w:pPr>
            <w:pStyle w:val="INNH2"/>
            <w:tabs>
              <w:tab w:val="right" w:leader="dot" w:pos="9629"/>
            </w:tabs>
            <w:rPr>
              <w:rFonts w:asciiTheme="minorHAnsi" w:eastAsiaTheme="minorEastAsia" w:hAnsiTheme="minorHAnsi" w:cstheme="minorBidi"/>
              <w:noProof/>
              <w:lang w:eastAsia="nb-NO"/>
            </w:rPr>
          </w:pPr>
          <w:hyperlink w:anchor="_Toc138670623" w:history="1">
            <w:r w:rsidRPr="00DC1415">
              <w:rPr>
                <w:rStyle w:val="Hyperkobling"/>
                <w:noProof/>
              </w:rPr>
              <w:t>9.2 MMI 500: Som bygget</w:t>
            </w:r>
            <w:r>
              <w:rPr>
                <w:noProof/>
                <w:webHidden/>
              </w:rPr>
              <w:tab/>
            </w:r>
            <w:r>
              <w:rPr>
                <w:noProof/>
                <w:webHidden/>
              </w:rPr>
              <w:fldChar w:fldCharType="begin"/>
            </w:r>
            <w:r>
              <w:rPr>
                <w:noProof/>
                <w:webHidden/>
              </w:rPr>
              <w:instrText xml:space="preserve"> PAGEREF _Toc138670623 \h </w:instrText>
            </w:r>
            <w:r>
              <w:rPr>
                <w:noProof/>
                <w:webHidden/>
              </w:rPr>
            </w:r>
            <w:r>
              <w:rPr>
                <w:noProof/>
                <w:webHidden/>
              </w:rPr>
              <w:fldChar w:fldCharType="separate"/>
            </w:r>
            <w:r>
              <w:rPr>
                <w:noProof/>
                <w:webHidden/>
              </w:rPr>
              <w:t>8</w:t>
            </w:r>
            <w:r>
              <w:rPr>
                <w:noProof/>
                <w:webHidden/>
              </w:rPr>
              <w:fldChar w:fldCharType="end"/>
            </w:r>
          </w:hyperlink>
        </w:p>
        <w:p w14:paraId="537B7C09" w14:textId="1C76E614" w:rsidR="00A21DAB" w:rsidRDefault="00A21DAB">
          <w:pPr>
            <w:pStyle w:val="INNH2"/>
            <w:tabs>
              <w:tab w:val="right" w:leader="dot" w:pos="9629"/>
            </w:tabs>
            <w:rPr>
              <w:rFonts w:asciiTheme="minorHAnsi" w:eastAsiaTheme="minorEastAsia" w:hAnsiTheme="minorHAnsi" w:cstheme="minorBidi"/>
              <w:noProof/>
              <w:lang w:eastAsia="nb-NO"/>
            </w:rPr>
          </w:pPr>
          <w:hyperlink w:anchor="_Toc138670624" w:history="1">
            <w:r w:rsidRPr="00DC1415">
              <w:rPr>
                <w:rStyle w:val="Hyperkobling"/>
                <w:noProof/>
              </w:rPr>
              <w:t>9.3 Levering BIM-modeller</w:t>
            </w:r>
            <w:r>
              <w:rPr>
                <w:noProof/>
                <w:webHidden/>
              </w:rPr>
              <w:tab/>
            </w:r>
            <w:r>
              <w:rPr>
                <w:noProof/>
                <w:webHidden/>
              </w:rPr>
              <w:fldChar w:fldCharType="begin"/>
            </w:r>
            <w:r>
              <w:rPr>
                <w:noProof/>
                <w:webHidden/>
              </w:rPr>
              <w:instrText xml:space="preserve"> PAGEREF _Toc138670624 \h </w:instrText>
            </w:r>
            <w:r>
              <w:rPr>
                <w:noProof/>
                <w:webHidden/>
              </w:rPr>
            </w:r>
            <w:r>
              <w:rPr>
                <w:noProof/>
                <w:webHidden/>
              </w:rPr>
              <w:fldChar w:fldCharType="separate"/>
            </w:r>
            <w:r>
              <w:rPr>
                <w:noProof/>
                <w:webHidden/>
              </w:rPr>
              <w:t>8</w:t>
            </w:r>
            <w:r>
              <w:rPr>
                <w:noProof/>
                <w:webHidden/>
              </w:rPr>
              <w:fldChar w:fldCharType="end"/>
            </w:r>
          </w:hyperlink>
        </w:p>
        <w:p w14:paraId="32A2D8EC" w14:textId="7F35A82F" w:rsidR="00AE38DC" w:rsidRDefault="00AE38DC">
          <w:r>
            <w:rPr>
              <w:b/>
              <w:bCs/>
            </w:rPr>
            <w:fldChar w:fldCharType="end"/>
          </w:r>
        </w:p>
      </w:sdtContent>
    </w:sdt>
    <w:p w14:paraId="34A54371" w14:textId="7D1877E5" w:rsidR="008E154B" w:rsidRPr="00212D76" w:rsidRDefault="00212D76" w:rsidP="00212D76">
      <w:pPr>
        <w:pStyle w:val="Overskrift1"/>
      </w:pPr>
      <w:bookmarkStart w:id="1" w:name="_Toc138670602"/>
      <w:r w:rsidRPr="00212D76">
        <w:t xml:space="preserve">1. </w:t>
      </w:r>
      <w:r w:rsidR="008E154B" w:rsidRPr="00212D76">
        <w:t>Formål</w:t>
      </w:r>
      <w:bookmarkEnd w:id="1"/>
    </w:p>
    <w:p w14:paraId="17A7E327" w14:textId="4A63EF18" w:rsidR="008E154B" w:rsidRDefault="008E154B" w:rsidP="008E154B">
      <w:r w:rsidRPr="008E154B">
        <w:t>En effe</w:t>
      </w:r>
      <w:r w:rsidR="00595D0B">
        <w:t>ktiv verdikjede fra byggepr</w:t>
      </w:r>
      <w:bookmarkStart w:id="2" w:name="_GoBack"/>
      <w:bookmarkEnd w:id="2"/>
      <w:r w:rsidR="00595D0B">
        <w:t>osjekt</w:t>
      </w:r>
      <w:r w:rsidRPr="008E154B">
        <w:t xml:space="preserve"> til drift og forvaltning som bidrar til å minimere de totale livsløpskostnadene på arbeid med eiendom i spesialisthelsetjenesten</w:t>
      </w:r>
      <w:r>
        <w:t>.</w:t>
      </w:r>
    </w:p>
    <w:p w14:paraId="15AC6B26" w14:textId="1C292F85" w:rsidR="008E154B" w:rsidRPr="00C94545" w:rsidRDefault="008E154B" w:rsidP="00C94545">
      <w:pPr>
        <w:rPr>
          <w:u w:val="single"/>
        </w:rPr>
      </w:pPr>
      <w:r w:rsidRPr="00C94545">
        <w:rPr>
          <w:u w:val="single"/>
        </w:rPr>
        <w:t xml:space="preserve">BIM skal brukes i alle </w:t>
      </w:r>
      <w:r w:rsidR="00F67112">
        <w:rPr>
          <w:u w:val="single"/>
        </w:rPr>
        <w:t>faser fra plan, bygging og i FM, som eksempel:</w:t>
      </w:r>
    </w:p>
    <w:p w14:paraId="50058AE6" w14:textId="7FFCDAF5" w:rsidR="003B2A8C" w:rsidRDefault="000D7057" w:rsidP="000D7057">
      <w:pPr>
        <w:pStyle w:val="Listeavsnitt"/>
        <w:numPr>
          <w:ilvl w:val="0"/>
          <w:numId w:val="25"/>
        </w:numPr>
      </w:pPr>
      <w:r>
        <w:t>Samhandlingstjenester</w:t>
      </w:r>
      <w:r w:rsidR="00EF0976">
        <w:t xml:space="preserve"> og</w:t>
      </w:r>
      <w:r>
        <w:t xml:space="preserve"> d</w:t>
      </w:r>
      <w:r w:rsidRPr="000D7057">
        <w:t>igita</w:t>
      </w:r>
      <w:r>
        <w:t>l byggeplass</w:t>
      </w:r>
    </w:p>
    <w:p w14:paraId="6BF28698" w14:textId="3F7C8ABE" w:rsidR="003B2A8C" w:rsidRDefault="003B2A8C" w:rsidP="000C2B84">
      <w:pPr>
        <w:pStyle w:val="Listeavsnitt"/>
        <w:numPr>
          <w:ilvl w:val="0"/>
          <w:numId w:val="25"/>
        </w:numPr>
      </w:pPr>
      <w:r>
        <w:t>Arbeid i kontrakt, p</w:t>
      </w:r>
      <w:r w:rsidRPr="003B2A8C">
        <w:t>rosjektstyring, tekniske avklaringer og kon</w:t>
      </w:r>
      <w:r>
        <w:t>troll av kostnader og fremdrift</w:t>
      </w:r>
    </w:p>
    <w:p w14:paraId="27E35E89" w14:textId="0F8ACF28" w:rsidR="003B2A8C" w:rsidRDefault="003B2A8C" w:rsidP="003B2A8C">
      <w:pPr>
        <w:pStyle w:val="Listeavsnitt"/>
        <w:numPr>
          <w:ilvl w:val="0"/>
          <w:numId w:val="25"/>
        </w:numPr>
      </w:pPr>
      <w:r w:rsidRPr="003B2A8C">
        <w:t>Koordinering og kontroll</w:t>
      </w:r>
    </w:p>
    <w:p w14:paraId="7047C8D7" w14:textId="3B04B8BE" w:rsidR="003B2A8C" w:rsidRDefault="003B2A8C" w:rsidP="003B2A8C">
      <w:pPr>
        <w:pStyle w:val="Listeavsnitt"/>
        <w:numPr>
          <w:ilvl w:val="0"/>
          <w:numId w:val="25"/>
        </w:numPr>
      </w:pPr>
      <w:r w:rsidRPr="003B2A8C">
        <w:t>Beslutningsprosesser og utvi</w:t>
      </w:r>
      <w:r>
        <w:t>kling av løsninger i prosjekt</w:t>
      </w:r>
    </w:p>
    <w:p w14:paraId="7B8D72D6" w14:textId="5090CC3F" w:rsidR="003B2A8C" w:rsidRDefault="003B2A8C" w:rsidP="003B2A8C">
      <w:pPr>
        <w:pStyle w:val="Listeavsnitt"/>
        <w:numPr>
          <w:ilvl w:val="0"/>
          <w:numId w:val="25"/>
        </w:numPr>
      </w:pPr>
      <w:r w:rsidRPr="003B2A8C">
        <w:lastRenderedPageBreak/>
        <w:t>Presentere og visualisere løsningsvalg fo</w:t>
      </w:r>
      <w:r>
        <w:t>r beslutningstakere og brukere</w:t>
      </w:r>
    </w:p>
    <w:p w14:paraId="5DF86048" w14:textId="43846BD8" w:rsidR="003B2A8C" w:rsidRDefault="003B2A8C" w:rsidP="003B2A8C">
      <w:pPr>
        <w:pStyle w:val="Listeavsnitt"/>
        <w:numPr>
          <w:ilvl w:val="0"/>
          <w:numId w:val="25"/>
        </w:numPr>
      </w:pPr>
      <w:r w:rsidRPr="003B2A8C">
        <w:t>Analyser, modellvisninger, prese</w:t>
      </w:r>
      <w:r>
        <w:t>ntasjoner og andre resultatdata</w:t>
      </w:r>
    </w:p>
    <w:p w14:paraId="1297573E" w14:textId="43846BD8" w:rsidR="008E154B" w:rsidRDefault="008E154B" w:rsidP="00C94545">
      <w:pPr>
        <w:pStyle w:val="Listeavsnitt"/>
        <w:numPr>
          <w:ilvl w:val="0"/>
          <w:numId w:val="25"/>
        </w:numPr>
      </w:pPr>
      <w:r>
        <w:t>Lagring og forvaltning av BIM som masterinformasjon i en helhetlig virksomhetsarkitektur</w:t>
      </w:r>
    </w:p>
    <w:p w14:paraId="7150F7BD" w14:textId="49A9CEAC" w:rsidR="008E154B" w:rsidRDefault="008E154B" w:rsidP="00C94545">
      <w:pPr>
        <w:pStyle w:val="Listeavsnitt"/>
        <w:numPr>
          <w:ilvl w:val="0"/>
          <w:numId w:val="25"/>
        </w:numPr>
      </w:pPr>
      <w:r>
        <w:t xml:space="preserve">Arealforvaltning og arealutvikling, samt innleie og utleie av </w:t>
      </w:r>
      <w:r w:rsidR="000D7057">
        <w:t>eiendom, anlegg, rom, soner, bygg etc.</w:t>
      </w:r>
    </w:p>
    <w:p w14:paraId="4A3D144E" w14:textId="77777777" w:rsidR="008E154B" w:rsidRDefault="008E154B" w:rsidP="00C94545">
      <w:pPr>
        <w:pStyle w:val="Listeavsnitt"/>
        <w:numPr>
          <w:ilvl w:val="0"/>
          <w:numId w:val="25"/>
        </w:numPr>
      </w:pPr>
      <w:r>
        <w:t>Porteføljestyring/oversikt over behovene/initiativene tilknyttet bygningsmassen</w:t>
      </w:r>
    </w:p>
    <w:p w14:paraId="2440DDE9" w14:textId="77777777" w:rsidR="008E154B" w:rsidRDefault="008E154B" w:rsidP="00C94545">
      <w:pPr>
        <w:pStyle w:val="Listeavsnitt"/>
        <w:numPr>
          <w:ilvl w:val="0"/>
          <w:numId w:val="25"/>
        </w:numPr>
      </w:pPr>
      <w:r>
        <w:t>Planlegging og utførelse av driftsoppgaver (arbeidsordrer, feilmeldinger og internkontroll)</w:t>
      </w:r>
    </w:p>
    <w:p w14:paraId="678E0ADC" w14:textId="77777777" w:rsidR="008E154B" w:rsidRDefault="008E154B" w:rsidP="00C94545">
      <w:pPr>
        <w:pStyle w:val="Listeavsnitt"/>
        <w:numPr>
          <w:ilvl w:val="0"/>
          <w:numId w:val="25"/>
        </w:numPr>
      </w:pPr>
      <w:r>
        <w:t>Planlegging og utførelse av periodisk og verdibevarende vedlikehold</w:t>
      </w:r>
    </w:p>
    <w:p w14:paraId="4F43843F" w14:textId="30DA8668" w:rsidR="008E154B" w:rsidRDefault="008E154B" w:rsidP="00C94545">
      <w:pPr>
        <w:pStyle w:val="Listeavsnitt"/>
        <w:numPr>
          <w:ilvl w:val="0"/>
          <w:numId w:val="25"/>
        </w:numPr>
      </w:pPr>
      <w:r>
        <w:t xml:space="preserve">Kommunikasjon og samhandling med brukerne av bygget: </w:t>
      </w:r>
      <w:r w:rsidR="000D7057">
        <w:t>B</w:t>
      </w:r>
      <w:r>
        <w:t>ehovsinnmelding, oppfølging/kommunikasjon og rapportering av status</w:t>
      </w:r>
    </w:p>
    <w:p w14:paraId="479B17E6" w14:textId="2B0051A3" w:rsidR="008E154B" w:rsidRDefault="008E154B" w:rsidP="00C94545">
      <w:pPr>
        <w:pStyle w:val="Listeavsnitt"/>
        <w:numPr>
          <w:ilvl w:val="0"/>
          <w:numId w:val="25"/>
        </w:numPr>
      </w:pPr>
      <w:r>
        <w:t xml:space="preserve">Presentasjon av informasjon fra andre støttesystemer (f.eks. sentral driftsovervåking, annen sporingsteknologi, logistikksystemer, etc.) samlet i </w:t>
      </w:r>
      <w:proofErr w:type="spellStart"/>
      <w:r>
        <w:t>dashboards</w:t>
      </w:r>
      <w:proofErr w:type="spellEnd"/>
      <w:r>
        <w:t xml:space="preserve"> og visualisert i BIM</w:t>
      </w:r>
    </w:p>
    <w:p w14:paraId="0D24902F" w14:textId="18E2671B" w:rsidR="008E154B" w:rsidRDefault="008E154B" w:rsidP="00C94545">
      <w:pPr>
        <w:pStyle w:val="Listeavsnitt"/>
        <w:numPr>
          <w:ilvl w:val="0"/>
          <w:numId w:val="25"/>
        </w:numPr>
      </w:pPr>
      <w:r>
        <w:t>Håndtering av premissinformasjon om byggene, så som branndokumentasjon</w:t>
      </w:r>
    </w:p>
    <w:p w14:paraId="409A29C3" w14:textId="476F575B" w:rsidR="00C94545" w:rsidRDefault="00C94545" w:rsidP="00C94545">
      <w:pPr>
        <w:pStyle w:val="Listeavsnitt"/>
        <w:numPr>
          <w:ilvl w:val="0"/>
          <w:numId w:val="25"/>
        </w:numPr>
      </w:pPr>
      <w:r>
        <w:t>R</w:t>
      </w:r>
      <w:r w:rsidRPr="00C94545">
        <w:t>apportering av areal og kapasitet til nasjonal klassifikasjonsdatabase</w:t>
      </w:r>
    </w:p>
    <w:p w14:paraId="51033D6D" w14:textId="54F82015" w:rsidR="00321D89" w:rsidRDefault="00321D89" w:rsidP="00C94545">
      <w:pPr>
        <w:pStyle w:val="Listeavsnitt"/>
        <w:numPr>
          <w:ilvl w:val="0"/>
          <w:numId w:val="25"/>
        </w:numPr>
      </w:pPr>
      <w:r>
        <w:t>Visualiseringsverktøy ved bruk av håndholdte enheter</w:t>
      </w:r>
    </w:p>
    <w:p w14:paraId="215A9B05" w14:textId="3041F669" w:rsidR="008D3620" w:rsidRDefault="00212D76" w:rsidP="008D3620">
      <w:pPr>
        <w:pStyle w:val="Overskrift1"/>
      </w:pPr>
      <w:bookmarkStart w:id="3" w:name="_Toc138670603"/>
      <w:r>
        <w:t xml:space="preserve">2. </w:t>
      </w:r>
      <w:r w:rsidR="00F67112">
        <w:t>Hensikt og o</w:t>
      </w:r>
      <w:r w:rsidR="00484BC8">
        <w:t>mfang</w:t>
      </w:r>
      <w:bookmarkEnd w:id="3"/>
    </w:p>
    <w:p w14:paraId="59E122C3" w14:textId="633DE427" w:rsidR="00F67112" w:rsidRDefault="00F67112" w:rsidP="008D3620">
      <w:r w:rsidRPr="00F67112">
        <w:t>Hensikten med dokumentet er å oppnå</w:t>
      </w:r>
      <w:r>
        <w:t xml:space="preserve"> entydige og omforente krav</w:t>
      </w:r>
      <w:r w:rsidRPr="00F67112">
        <w:t xml:space="preserve"> til BIM i OUS byggeoppdrag.</w:t>
      </w:r>
    </w:p>
    <w:p w14:paraId="5866A1CE" w14:textId="5A158059" w:rsidR="00BD31E7" w:rsidRDefault="00BD31E7" w:rsidP="00BD31E7">
      <w:r>
        <w:t>Det grunnleggende prinsippet for modellen er at alt som skal bygges skal modelleres og alt som modelleres skal kunne bygges.</w:t>
      </w:r>
    </w:p>
    <w:p w14:paraId="55AE10D4" w14:textId="6C29D40E" w:rsidR="00331C2E" w:rsidRDefault="001061FE" w:rsidP="008D3620">
      <w:r>
        <w:t>A</w:t>
      </w:r>
      <w:r w:rsidR="00331C2E">
        <w:t>rbeidet</w:t>
      </w:r>
      <w:r>
        <w:t xml:space="preserve"> skal</w:t>
      </w:r>
      <w:r w:rsidR="000866AE">
        <w:t xml:space="preserve"> </w:t>
      </w:r>
      <w:r>
        <w:t xml:space="preserve">dokumenteres </w:t>
      </w:r>
      <w:r w:rsidR="000866AE">
        <w:t>i</w:t>
      </w:r>
      <w:r w:rsidR="00724F08">
        <w:t xml:space="preserve"> b</w:t>
      </w:r>
      <w:r w:rsidR="00724F08" w:rsidRPr="00724F08">
        <w:t>ygningsinformasjonsmodell</w:t>
      </w:r>
      <w:r w:rsidR="000866AE">
        <w:t xml:space="preserve"> </w:t>
      </w:r>
      <w:r w:rsidR="00724F08">
        <w:t>(</w:t>
      </w:r>
      <w:r w:rsidR="000866AE">
        <w:t>BIM</w:t>
      </w:r>
      <w:r w:rsidR="00724F08">
        <w:t>)</w:t>
      </w:r>
      <w:r w:rsidR="000866AE">
        <w:t xml:space="preserve"> iht.</w:t>
      </w:r>
      <w:r w:rsidR="000866AE" w:rsidRPr="000866AE">
        <w:t xml:space="preserve"> myndighetskrav</w:t>
      </w:r>
      <w:r w:rsidR="00724F08">
        <w:t xml:space="preserve"> og</w:t>
      </w:r>
      <w:r w:rsidR="00F36EBE">
        <w:t xml:space="preserve"> standarder listet opp nedenfor</w:t>
      </w:r>
      <w:r w:rsidR="000866AE" w:rsidRPr="000866AE">
        <w:t xml:space="preserve"> med de endringer og tillegg </w:t>
      </w:r>
      <w:r w:rsidR="00212D76">
        <w:t>som fremgår av dette dokumentet.</w:t>
      </w:r>
    </w:p>
    <w:p w14:paraId="65F01006" w14:textId="08037212" w:rsidR="00F36EBE" w:rsidRDefault="00F36EBE" w:rsidP="00886307">
      <w:pPr>
        <w:pStyle w:val="Listeavsnitt"/>
        <w:numPr>
          <w:ilvl w:val="0"/>
          <w:numId w:val="32"/>
        </w:numPr>
      </w:pPr>
      <w:r w:rsidRPr="00886307">
        <w:rPr>
          <w:b/>
        </w:rPr>
        <w:t>NS-EN ISO 19650</w:t>
      </w:r>
      <w:r w:rsidR="004E771D">
        <w:t xml:space="preserve"> </w:t>
      </w:r>
      <w:r w:rsidR="004E771D" w:rsidRPr="004E771D">
        <w:t>Organisering og digitalisering av informasjon om byggverk, inkludert bygningsinformasjonsmodellering (BIM) — Informasjonsforvaltning med BIM</w:t>
      </w:r>
    </w:p>
    <w:p w14:paraId="3C6C61AC" w14:textId="2E07BB5E" w:rsidR="00F36EBE" w:rsidRDefault="00F36EBE" w:rsidP="00886307">
      <w:pPr>
        <w:pStyle w:val="Listeavsnitt"/>
        <w:numPr>
          <w:ilvl w:val="0"/>
          <w:numId w:val="32"/>
        </w:numPr>
      </w:pPr>
      <w:r w:rsidRPr="00886307">
        <w:rPr>
          <w:b/>
        </w:rPr>
        <w:t>NS 8360</w:t>
      </w:r>
      <w:r w:rsidR="004E771D">
        <w:t xml:space="preserve"> </w:t>
      </w:r>
      <w:r w:rsidR="004E771D" w:rsidRPr="004E771D">
        <w:t>BIM-objekter for byggverk</w:t>
      </w:r>
    </w:p>
    <w:p w14:paraId="256F5E6A" w14:textId="69AA04F0" w:rsidR="00F36EBE" w:rsidRPr="00886307" w:rsidRDefault="00886307" w:rsidP="00886307">
      <w:pPr>
        <w:pStyle w:val="Listeavsnitt"/>
        <w:numPr>
          <w:ilvl w:val="0"/>
          <w:numId w:val="32"/>
        </w:numPr>
        <w:rPr>
          <w:lang w:val="en-US"/>
        </w:rPr>
      </w:pPr>
      <w:r w:rsidRPr="00886307">
        <w:rPr>
          <w:b/>
          <w:lang w:val="en-US"/>
        </w:rPr>
        <w:t>NS-EN ISO 16739</w:t>
      </w:r>
      <w:r w:rsidRPr="00886307">
        <w:rPr>
          <w:lang w:val="en-US"/>
        </w:rPr>
        <w:t xml:space="preserve"> Industry Foundation Classes (IFC) for data sharing in the construction and facility management industries</w:t>
      </w:r>
    </w:p>
    <w:p w14:paraId="540DCEDE" w14:textId="0F72FDCE" w:rsidR="00F36EBE" w:rsidRDefault="00F36EBE" w:rsidP="00886307">
      <w:pPr>
        <w:pStyle w:val="Listeavsnitt"/>
        <w:numPr>
          <w:ilvl w:val="0"/>
          <w:numId w:val="32"/>
        </w:numPr>
      </w:pPr>
      <w:r w:rsidRPr="00886307">
        <w:rPr>
          <w:b/>
        </w:rPr>
        <w:t>NS 3451</w:t>
      </w:r>
      <w:r w:rsidR="00886307">
        <w:t xml:space="preserve"> </w:t>
      </w:r>
      <w:r w:rsidR="00886307" w:rsidRPr="00886307">
        <w:t>Bygningsdelstabell og systemkodetabell for bygninger og tilhørende uteområder</w:t>
      </w:r>
    </w:p>
    <w:p w14:paraId="6BDD3C20" w14:textId="3C767683" w:rsidR="00F36EBE" w:rsidRDefault="00F36EBE" w:rsidP="00886307">
      <w:pPr>
        <w:pStyle w:val="Listeavsnitt"/>
        <w:numPr>
          <w:ilvl w:val="0"/>
          <w:numId w:val="32"/>
        </w:numPr>
        <w:tabs>
          <w:tab w:val="left" w:pos="1590"/>
        </w:tabs>
      </w:pPr>
      <w:r w:rsidRPr="00886307">
        <w:rPr>
          <w:b/>
        </w:rPr>
        <w:t>NS 3457</w:t>
      </w:r>
      <w:r w:rsidR="00886307">
        <w:t xml:space="preserve"> </w:t>
      </w:r>
      <w:r w:rsidR="00886307" w:rsidRPr="00886307">
        <w:t>Klassifikasjon av byggverk</w:t>
      </w:r>
    </w:p>
    <w:p w14:paraId="31D50A56" w14:textId="174227EF" w:rsidR="00F36EBE" w:rsidRDefault="00F36EBE" w:rsidP="00886307">
      <w:pPr>
        <w:pStyle w:val="Listeavsnitt"/>
        <w:numPr>
          <w:ilvl w:val="0"/>
          <w:numId w:val="32"/>
        </w:numPr>
      </w:pPr>
      <w:r w:rsidRPr="00886307">
        <w:rPr>
          <w:b/>
        </w:rPr>
        <w:t>NS 3456</w:t>
      </w:r>
      <w:r w:rsidR="00886307">
        <w:t xml:space="preserve"> </w:t>
      </w:r>
      <w:r w:rsidR="00886307" w:rsidRPr="00886307">
        <w:t>Dokumentasjon for forvaltning, drift, vedlikehold og utvikling for bygninger og tilhørende uteområder (FDVU-dokumentasjon)</w:t>
      </w:r>
    </w:p>
    <w:p w14:paraId="678D9F94" w14:textId="7479717E" w:rsidR="00724F08" w:rsidRDefault="00724F08" w:rsidP="00886307">
      <w:pPr>
        <w:pStyle w:val="Listeavsnitt"/>
        <w:numPr>
          <w:ilvl w:val="0"/>
          <w:numId w:val="32"/>
        </w:numPr>
      </w:pPr>
      <w:r w:rsidRPr="00886307">
        <w:rPr>
          <w:b/>
        </w:rPr>
        <w:t>MMI</w:t>
      </w:r>
      <w:r w:rsidR="00886307">
        <w:t xml:space="preserve">, se </w:t>
      </w:r>
      <w:hyperlink w:anchor="_3._Termer_og" w:history="1">
        <w:r w:rsidR="00886307" w:rsidRPr="00886307">
          <w:rPr>
            <w:rStyle w:val="Hyperkobling"/>
          </w:rPr>
          <w:t>3. Termer og definisjoner</w:t>
        </w:r>
      </w:hyperlink>
    </w:p>
    <w:p w14:paraId="08B071B3" w14:textId="75F0961A" w:rsidR="002B2AAB" w:rsidRDefault="002B2AAB" w:rsidP="00886307">
      <w:pPr>
        <w:pStyle w:val="Listeavsnitt"/>
        <w:numPr>
          <w:ilvl w:val="0"/>
          <w:numId w:val="32"/>
        </w:numPr>
      </w:pPr>
      <w:r w:rsidRPr="00886307">
        <w:rPr>
          <w:b/>
        </w:rPr>
        <w:t>Klassifikasjonssystemet for helsebygg</w:t>
      </w:r>
      <w:r w:rsidR="00886307">
        <w:t xml:space="preserve">, se </w:t>
      </w:r>
      <w:hyperlink w:anchor="_3._Termer_og" w:history="1">
        <w:r w:rsidR="00886307" w:rsidRPr="00886307">
          <w:rPr>
            <w:rStyle w:val="Hyperkobling"/>
          </w:rPr>
          <w:t>3. Termer og definisjoner</w:t>
        </w:r>
      </w:hyperlink>
    </w:p>
    <w:p w14:paraId="41D468D9" w14:textId="476D9D62" w:rsidR="00173063" w:rsidRDefault="00173063" w:rsidP="00886307">
      <w:pPr>
        <w:pStyle w:val="Listeavsnitt"/>
        <w:numPr>
          <w:ilvl w:val="0"/>
          <w:numId w:val="32"/>
        </w:numPr>
      </w:pPr>
      <w:r w:rsidRPr="00886307">
        <w:rPr>
          <w:b/>
        </w:rPr>
        <w:t>NS-EN ISO 23386</w:t>
      </w:r>
      <w:r w:rsidR="00886307">
        <w:t xml:space="preserve"> </w:t>
      </w:r>
      <w:r w:rsidR="00886307" w:rsidRPr="00886307">
        <w:t>Bygningsinformasjonsmodellering og andre digitale prosesser innen bygg og anlegg — Metode for å beskrive, opprette og vedlikeholde egenskaper i sammenkoplete dataordbøker (ISO 23386:2020)</w:t>
      </w:r>
    </w:p>
    <w:p w14:paraId="533BA074" w14:textId="6D2844A0" w:rsidR="00886307" w:rsidRDefault="00886307">
      <w:r>
        <w:br w:type="page"/>
      </w:r>
    </w:p>
    <w:p w14:paraId="133B8D2F" w14:textId="35F9094B" w:rsidR="00B02D1A" w:rsidRDefault="00212D76" w:rsidP="00B02D1A">
      <w:pPr>
        <w:pStyle w:val="Overskrift1"/>
      </w:pPr>
      <w:bookmarkStart w:id="4" w:name="_3._Termer_og"/>
      <w:bookmarkStart w:id="5" w:name="_Toc138670604"/>
      <w:bookmarkEnd w:id="4"/>
      <w:r>
        <w:lastRenderedPageBreak/>
        <w:t>3</w:t>
      </w:r>
      <w:r w:rsidR="004C2748">
        <w:t>.</w:t>
      </w:r>
      <w:r w:rsidR="00B02D1A">
        <w:t xml:space="preserve"> Termer og definisjoner</w:t>
      </w:r>
      <w:bookmarkEnd w:id="5"/>
    </w:p>
    <w:tbl>
      <w:tblPr>
        <w:tblStyle w:val="Tabellrutenet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6373"/>
      </w:tblGrid>
      <w:tr w:rsidR="00B02D1A" w14:paraId="3193EA31" w14:textId="77777777" w:rsidTr="00967E2F">
        <w:tc>
          <w:tcPr>
            <w:tcW w:w="3256" w:type="dxa"/>
          </w:tcPr>
          <w:bookmarkEnd w:id="0"/>
          <w:p w14:paraId="7409F068" w14:textId="234152F0" w:rsidR="00B02D1A" w:rsidRDefault="00B02D1A" w:rsidP="00484BC8">
            <w:r>
              <w:t>OUS</w:t>
            </w:r>
          </w:p>
        </w:tc>
        <w:tc>
          <w:tcPr>
            <w:tcW w:w="6373" w:type="dxa"/>
          </w:tcPr>
          <w:p w14:paraId="3C58B13B" w14:textId="203B629C" w:rsidR="00B02D1A" w:rsidRDefault="00B02D1A" w:rsidP="00484BC8">
            <w:r>
              <w:t>Oslo universitetssykehus HF</w:t>
            </w:r>
          </w:p>
        </w:tc>
      </w:tr>
      <w:tr w:rsidR="0052691B" w14:paraId="47B3C260" w14:textId="77777777" w:rsidTr="00967E2F">
        <w:tc>
          <w:tcPr>
            <w:tcW w:w="3256" w:type="dxa"/>
          </w:tcPr>
          <w:p w14:paraId="200ADC75" w14:textId="101A683F" w:rsidR="0052691B" w:rsidRDefault="0052691B" w:rsidP="00187507">
            <w:r w:rsidRPr="0052691B">
              <w:t>Forvaltnings- og utredningsseksjonen</w:t>
            </w:r>
          </w:p>
        </w:tc>
        <w:tc>
          <w:tcPr>
            <w:tcW w:w="6373" w:type="dxa"/>
          </w:tcPr>
          <w:p w14:paraId="5BB8481F" w14:textId="43B147FC" w:rsidR="0052691B" w:rsidRDefault="00617386" w:rsidP="0052691B">
            <w:r w:rsidRPr="00617386">
              <w:t>Del av Eiendomsavdelingen i OUS. Ansvar for tidligfase, grunndata, tegninger og dokumentasjon.</w:t>
            </w:r>
          </w:p>
        </w:tc>
      </w:tr>
      <w:tr w:rsidR="00187507" w14:paraId="40631D85" w14:textId="77777777" w:rsidTr="00967E2F">
        <w:tc>
          <w:tcPr>
            <w:tcW w:w="3256" w:type="dxa"/>
          </w:tcPr>
          <w:p w14:paraId="2BFC8E85" w14:textId="63FBC85C" w:rsidR="00187507" w:rsidRDefault="00097154" w:rsidP="00187507">
            <w:r>
              <w:t>Drift</w:t>
            </w:r>
            <w:r w:rsidR="00F67112">
              <w:t>s</w:t>
            </w:r>
            <w:r>
              <w:t xml:space="preserve">- og </w:t>
            </w:r>
            <w:proofErr w:type="spellStart"/>
            <w:r w:rsidRPr="00097154">
              <w:t>vedlikeholdsseksjonen</w:t>
            </w:r>
            <w:proofErr w:type="spellEnd"/>
            <w:r w:rsidRPr="00097154">
              <w:t xml:space="preserve"> </w:t>
            </w:r>
          </w:p>
        </w:tc>
        <w:tc>
          <w:tcPr>
            <w:tcW w:w="6373" w:type="dxa"/>
          </w:tcPr>
          <w:p w14:paraId="12F44761" w14:textId="0694C77A" w:rsidR="00187507" w:rsidRDefault="00097154" w:rsidP="00561FC7">
            <w:r w:rsidRPr="00097154">
              <w:t>Del av Eiendomsavdelingen i OUS</w:t>
            </w:r>
            <w:r>
              <w:t>. Ansvar for drift og vedlikehold</w:t>
            </w:r>
            <w:r w:rsidR="00561FC7">
              <w:t xml:space="preserve"> samt FDVU-dokumentasjon i </w:t>
            </w:r>
            <w:r w:rsidR="00561FC7" w:rsidRPr="00561FC7">
              <w:t>e</w:t>
            </w:r>
            <w:r w:rsidR="00561FC7">
              <w:t>lektroniske verktøy og systemer</w:t>
            </w:r>
            <w:r w:rsidR="00561FC7" w:rsidRPr="00561FC7">
              <w:t xml:space="preserve">. Eksempelvis SD-anlegg, </w:t>
            </w:r>
            <w:proofErr w:type="spellStart"/>
            <w:r w:rsidR="00561FC7" w:rsidRPr="00561FC7">
              <w:t>Netdok</w:t>
            </w:r>
            <w:proofErr w:type="spellEnd"/>
            <w:r w:rsidR="00561FC7" w:rsidRPr="00561FC7">
              <w:t xml:space="preserve">, </w:t>
            </w:r>
            <w:proofErr w:type="spellStart"/>
            <w:r w:rsidR="00561FC7" w:rsidRPr="00561FC7">
              <w:t>Febdok</w:t>
            </w:r>
            <w:proofErr w:type="spellEnd"/>
            <w:r w:rsidR="00561FC7" w:rsidRPr="00561FC7">
              <w:t>, sykesignalanlegg og brannalarmanlegg.</w:t>
            </w:r>
          </w:p>
        </w:tc>
      </w:tr>
      <w:tr w:rsidR="00B02D1A" w14:paraId="41D94899" w14:textId="77777777" w:rsidTr="00967E2F">
        <w:tc>
          <w:tcPr>
            <w:tcW w:w="3256" w:type="dxa"/>
          </w:tcPr>
          <w:p w14:paraId="21B13DCD" w14:textId="27C0F7CC" w:rsidR="00B02D1A" w:rsidRDefault="00893AC5" w:rsidP="000C2B84">
            <w:r w:rsidRPr="00893AC5">
              <w:t>BIM</w:t>
            </w:r>
          </w:p>
        </w:tc>
        <w:tc>
          <w:tcPr>
            <w:tcW w:w="6373" w:type="dxa"/>
          </w:tcPr>
          <w:p w14:paraId="217C42A2" w14:textId="77777777" w:rsidR="00B02D1A" w:rsidRDefault="00FD01D1" w:rsidP="00FD01D1">
            <w:r>
              <w:t>Bygningsinformasjonsmodell</w:t>
            </w:r>
          </w:p>
          <w:p w14:paraId="6EA337F3" w14:textId="77777777" w:rsidR="00603A3F" w:rsidRDefault="00603A3F" w:rsidP="00FD01D1"/>
          <w:p w14:paraId="71E53E58" w14:textId="22D0A224" w:rsidR="00603A3F" w:rsidRDefault="00603A3F" w:rsidP="00603A3F">
            <w:r>
              <w:t>Bygningsinformasjon satt i system som består av:</w:t>
            </w:r>
          </w:p>
          <w:p w14:paraId="0295B008" w14:textId="0BFE47D0" w:rsidR="00603A3F" w:rsidRDefault="00603A3F" w:rsidP="00603A3F">
            <w:pPr>
              <w:pStyle w:val="Listeavsnitt"/>
              <w:numPr>
                <w:ilvl w:val="0"/>
                <w:numId w:val="22"/>
              </w:numPr>
            </w:pPr>
            <w:r>
              <w:t>geometri og grafisk data</w:t>
            </w:r>
          </w:p>
          <w:p w14:paraId="59280642" w14:textId="7282F048" w:rsidR="00603A3F" w:rsidRDefault="00603A3F" w:rsidP="00603A3F">
            <w:pPr>
              <w:pStyle w:val="Listeavsnitt"/>
              <w:numPr>
                <w:ilvl w:val="0"/>
                <w:numId w:val="22"/>
              </w:numPr>
            </w:pPr>
            <w:r>
              <w:t>egenskapsinformasjon eller ikke-geometrisk informasjon</w:t>
            </w:r>
          </w:p>
          <w:p w14:paraId="279CB505" w14:textId="2F2119D3" w:rsidR="00603A3F" w:rsidRDefault="00603A3F" w:rsidP="00603A3F">
            <w:pPr>
              <w:pStyle w:val="Listeavsnitt"/>
              <w:numPr>
                <w:ilvl w:val="0"/>
                <w:numId w:val="22"/>
              </w:numPr>
            </w:pPr>
            <w:proofErr w:type="spellStart"/>
            <w:r>
              <w:t>meta</w:t>
            </w:r>
            <w:proofErr w:type="spellEnd"/>
            <w:r>
              <w:t>-informasjon</w:t>
            </w:r>
          </w:p>
        </w:tc>
      </w:tr>
      <w:tr w:rsidR="00603A3F" w14:paraId="33940344" w14:textId="77777777" w:rsidTr="00967E2F">
        <w:tc>
          <w:tcPr>
            <w:tcW w:w="3256" w:type="dxa"/>
          </w:tcPr>
          <w:p w14:paraId="4B752292" w14:textId="55A2F300" w:rsidR="00603A3F" w:rsidRPr="00893AC5" w:rsidRDefault="00603A3F" w:rsidP="000C2B84">
            <w:r>
              <w:t>FDVU</w:t>
            </w:r>
            <w:r w:rsidR="00177D82">
              <w:t>-informasjon</w:t>
            </w:r>
          </w:p>
        </w:tc>
        <w:tc>
          <w:tcPr>
            <w:tcW w:w="6373" w:type="dxa"/>
          </w:tcPr>
          <w:p w14:paraId="1EA66663" w14:textId="2686F2F4" w:rsidR="00177D82" w:rsidRDefault="00177D82" w:rsidP="00177D82">
            <w:r>
              <w:t xml:space="preserve">Samlebegrep for informasjon som kan knyttes til objekt i modellen. </w:t>
            </w:r>
          </w:p>
          <w:p w14:paraId="70B2A85F" w14:textId="77777777" w:rsidR="00177D82" w:rsidRDefault="00177D82" w:rsidP="00177D82">
            <w:r>
              <w:t xml:space="preserve">Dette omfatter Informasjon og dokumentasjon som er nødvendig </w:t>
            </w:r>
          </w:p>
          <w:p w14:paraId="43EAF126" w14:textId="77777777" w:rsidR="00177D82" w:rsidRDefault="00177D82" w:rsidP="00177D82">
            <w:r>
              <w:t xml:space="preserve">for å utføre Forvalting, Drift, Vedlikehold og Utvikling, herunder anleggsdokumentasjon, som bygget dokumentasjon, </w:t>
            </w:r>
          </w:p>
          <w:p w14:paraId="67BC0837" w14:textId="04ABDA8C" w:rsidR="00603A3F" w:rsidRDefault="00177D82" w:rsidP="00177D82">
            <w:r>
              <w:t xml:space="preserve">driftsinformasjon, </w:t>
            </w:r>
            <w:proofErr w:type="spellStart"/>
            <w:r>
              <w:t>vedlikeholdsprosedyrer</w:t>
            </w:r>
            <w:proofErr w:type="spellEnd"/>
          </w:p>
        </w:tc>
      </w:tr>
      <w:tr w:rsidR="00603A3F" w14:paraId="711DE34D" w14:textId="77777777" w:rsidTr="00967E2F">
        <w:tc>
          <w:tcPr>
            <w:tcW w:w="3256" w:type="dxa"/>
          </w:tcPr>
          <w:p w14:paraId="11AEA9FE" w14:textId="1DF4FF03" w:rsidR="00603A3F" w:rsidRPr="00893AC5" w:rsidRDefault="00603A3F" w:rsidP="000C2B84">
            <w:r>
              <w:t>3D</w:t>
            </w:r>
          </w:p>
        </w:tc>
        <w:tc>
          <w:tcPr>
            <w:tcW w:w="6373" w:type="dxa"/>
          </w:tcPr>
          <w:p w14:paraId="74BC2680" w14:textId="010F564D" w:rsidR="00603A3F" w:rsidRDefault="00603A3F" w:rsidP="00FD01D1">
            <w:r>
              <w:t>E</w:t>
            </w:r>
            <w:r w:rsidRPr="00603A3F">
              <w:t>n 3-dimensjonal visning av ge</w:t>
            </w:r>
            <w:r>
              <w:t>ometri (en av fasettene i BIM)</w:t>
            </w:r>
          </w:p>
        </w:tc>
      </w:tr>
      <w:tr w:rsidR="005E1E7F" w14:paraId="2A142DC8" w14:textId="77777777" w:rsidTr="00967E2F">
        <w:tc>
          <w:tcPr>
            <w:tcW w:w="3256" w:type="dxa"/>
          </w:tcPr>
          <w:p w14:paraId="614E155E" w14:textId="39E1561C" w:rsidR="005E1E7F" w:rsidRPr="00893AC5" w:rsidRDefault="005E1E7F" w:rsidP="005E1E7F">
            <w:r>
              <w:t>I</w:t>
            </w:r>
            <w:r w:rsidRPr="00603A3F">
              <w:t>FC (</w:t>
            </w:r>
            <w:proofErr w:type="spellStart"/>
            <w:r w:rsidRPr="00603A3F">
              <w:t>åpenBIM</w:t>
            </w:r>
            <w:proofErr w:type="spellEnd"/>
            <w:r w:rsidRPr="00603A3F">
              <w:t xml:space="preserve">) </w:t>
            </w:r>
          </w:p>
        </w:tc>
        <w:tc>
          <w:tcPr>
            <w:tcW w:w="6373" w:type="dxa"/>
          </w:tcPr>
          <w:p w14:paraId="0B968FB8" w14:textId="4536DC82" w:rsidR="005E1E7F" w:rsidRDefault="005E1E7F" w:rsidP="005001D9">
            <w:r w:rsidRPr="00603A3F">
              <w:t>Åpen ISO-standard for utveksling av BIM-da</w:t>
            </w:r>
            <w:r w:rsidR="000C3A9E">
              <w:t>ta (</w:t>
            </w:r>
            <w:r w:rsidR="005001D9" w:rsidRPr="005001D9">
              <w:t>NS-EN ISO 16739</w:t>
            </w:r>
            <w:r w:rsidR="000C3A9E">
              <w:t>)</w:t>
            </w:r>
          </w:p>
        </w:tc>
      </w:tr>
      <w:tr w:rsidR="005E1E7F" w14:paraId="1FDBBEE3" w14:textId="77777777" w:rsidTr="00967E2F">
        <w:tc>
          <w:tcPr>
            <w:tcW w:w="3256" w:type="dxa"/>
          </w:tcPr>
          <w:p w14:paraId="0667B3BA" w14:textId="16446461" w:rsidR="005E1E7F" w:rsidRPr="00893AC5" w:rsidRDefault="005E1E7F" w:rsidP="005E1E7F">
            <w:r>
              <w:t>E</w:t>
            </w:r>
            <w:r w:rsidRPr="00603A3F">
              <w:t xml:space="preserve">genskap </w:t>
            </w:r>
          </w:p>
        </w:tc>
        <w:tc>
          <w:tcPr>
            <w:tcW w:w="6373" w:type="dxa"/>
          </w:tcPr>
          <w:p w14:paraId="02EBFF00" w14:textId="262532BC" w:rsidR="005E1E7F" w:rsidRDefault="005E1E7F" w:rsidP="005E1E7F">
            <w:r>
              <w:t xml:space="preserve">Et datafelt med definert informasjon som karakteriserer en </w:t>
            </w:r>
          </w:p>
          <w:p w14:paraId="32A24E89" w14:textId="77777777" w:rsidR="005E1E7F" w:rsidRDefault="005E1E7F" w:rsidP="005E1E7F">
            <w:r>
              <w:t xml:space="preserve">bygningsdel eller annet objekt som er modellert i en </w:t>
            </w:r>
          </w:p>
          <w:p w14:paraId="53668A7D" w14:textId="4A137802" w:rsidR="005E1E7F" w:rsidRDefault="005E1E7F" w:rsidP="005E1E7F">
            <w:r>
              <w:t>informasjonsmodell</w:t>
            </w:r>
          </w:p>
        </w:tc>
      </w:tr>
      <w:tr w:rsidR="005E1E7F" w14:paraId="18E746CB" w14:textId="77777777" w:rsidTr="00967E2F">
        <w:tc>
          <w:tcPr>
            <w:tcW w:w="3256" w:type="dxa"/>
          </w:tcPr>
          <w:p w14:paraId="4F71C728" w14:textId="7682B52F" w:rsidR="005E1E7F" w:rsidRDefault="005E1E7F" w:rsidP="005E1E7F">
            <w:r>
              <w:t>Meta-informasjon</w:t>
            </w:r>
          </w:p>
        </w:tc>
        <w:tc>
          <w:tcPr>
            <w:tcW w:w="6373" w:type="dxa"/>
          </w:tcPr>
          <w:p w14:paraId="24B35543" w14:textId="339B9E0F" w:rsidR="005E1E7F" w:rsidRDefault="005E1E7F" w:rsidP="005E1E7F">
            <w:r>
              <w:t xml:space="preserve">Meta betyr «Informasjon om informasjon», det kan f.eks. være </w:t>
            </w:r>
          </w:p>
          <w:p w14:paraId="0EDAA676" w14:textId="77777777" w:rsidR="005E1E7F" w:rsidRDefault="005E1E7F" w:rsidP="005E1E7F">
            <w:r>
              <w:t xml:space="preserve">tidspunktet for når en bygningsdel er revidert eller en lenke til en </w:t>
            </w:r>
          </w:p>
          <w:p w14:paraId="5AF234FA" w14:textId="318336FD" w:rsidR="005E1E7F" w:rsidRDefault="005E1E7F" w:rsidP="005E1E7F">
            <w:r>
              <w:t>informasjons ressurs som et montasjeblad for gitt bygningsdel</w:t>
            </w:r>
          </w:p>
        </w:tc>
      </w:tr>
      <w:tr w:rsidR="005E1E7F" w14:paraId="065B11A2" w14:textId="77777777" w:rsidTr="00967E2F">
        <w:tc>
          <w:tcPr>
            <w:tcW w:w="3256" w:type="dxa"/>
          </w:tcPr>
          <w:p w14:paraId="2CBAD86E" w14:textId="12FEDC74" w:rsidR="005E1E7F" w:rsidRDefault="005E1E7F" w:rsidP="005E1E7F">
            <w:r>
              <w:t>MMI</w:t>
            </w:r>
          </w:p>
        </w:tc>
        <w:tc>
          <w:tcPr>
            <w:tcW w:w="6373" w:type="dxa"/>
          </w:tcPr>
          <w:p w14:paraId="565C12B3" w14:textId="77777777" w:rsidR="005E1E7F" w:rsidRDefault="005E1E7F" w:rsidP="005E1E7F">
            <w:r>
              <w:t xml:space="preserve">Modell Modenhets Indeks beskriver modningsgraden av </w:t>
            </w:r>
          </w:p>
          <w:p w14:paraId="25463E96" w14:textId="77777777" w:rsidR="005E1E7F" w:rsidRDefault="005E1E7F" w:rsidP="005E1E7F">
            <w:r>
              <w:t xml:space="preserve">objektene i BIM-modeller ved bruk av omforente tallkoder. Både </w:t>
            </w:r>
          </w:p>
          <w:p w14:paraId="170DC569" w14:textId="12DBC701" w:rsidR="005E1E7F" w:rsidRDefault="005E1E7F" w:rsidP="005E1E7F">
            <w:r>
              <w:t>med tanke på geometri og informasjonsinnhold</w:t>
            </w:r>
          </w:p>
        </w:tc>
      </w:tr>
      <w:tr w:rsidR="005E1E7F" w14:paraId="6BDFC003" w14:textId="77777777" w:rsidTr="00967E2F">
        <w:tc>
          <w:tcPr>
            <w:tcW w:w="3256" w:type="dxa"/>
          </w:tcPr>
          <w:p w14:paraId="3F5BA2BF" w14:textId="2C0A61F9" w:rsidR="005E1E7F" w:rsidRDefault="005E1E7F" w:rsidP="005E1E7F">
            <w:r>
              <w:t>Tverrfaglig merkesystem</w:t>
            </w:r>
          </w:p>
          <w:p w14:paraId="47C2EFDF" w14:textId="5376F387" w:rsidR="005E1E7F" w:rsidRDefault="005E1E7F" w:rsidP="005E1E7F">
            <w:r>
              <w:t>(TFM)</w:t>
            </w:r>
          </w:p>
        </w:tc>
        <w:tc>
          <w:tcPr>
            <w:tcW w:w="6373" w:type="dxa"/>
          </w:tcPr>
          <w:p w14:paraId="1C791322" w14:textId="64133077" w:rsidR="005E1E7F" w:rsidRDefault="005E1E7F" w:rsidP="005E1E7F">
            <w:r>
              <w:t>Sett av informasjonselementer for identifikasjon og beskrivelse av komponenter og systemer i byggverk for merking i digital modell, dokumentasjon og fysisk på byggverket</w:t>
            </w:r>
          </w:p>
        </w:tc>
      </w:tr>
      <w:tr w:rsidR="005E1E7F" w14:paraId="5769C984" w14:textId="77777777" w:rsidTr="00967E2F">
        <w:tc>
          <w:tcPr>
            <w:tcW w:w="3256" w:type="dxa"/>
          </w:tcPr>
          <w:p w14:paraId="3825E91A" w14:textId="7031B1CE" w:rsidR="005E1E7F" w:rsidRDefault="005E1E7F" w:rsidP="005E1E7F">
            <w:r>
              <w:t>TFM-ID</w:t>
            </w:r>
          </w:p>
        </w:tc>
        <w:tc>
          <w:tcPr>
            <w:tcW w:w="6373" w:type="dxa"/>
          </w:tcPr>
          <w:p w14:paraId="69EB1BC2" w14:textId="0FF9DB5D" w:rsidR="005E1E7F" w:rsidRDefault="005E1E7F" w:rsidP="005E1E7F">
            <w:r>
              <w:t>Utvalg av informasjonselementer og standardisert format for presentasjon av disse for entydig identifikasjon av komponenter og systemer.</w:t>
            </w:r>
          </w:p>
          <w:p w14:paraId="7F614537" w14:textId="77777777" w:rsidR="005E1E7F" w:rsidRDefault="005E1E7F" w:rsidP="005E1E7F"/>
          <w:p w14:paraId="7B94C6B4" w14:textId="504F67DA" w:rsidR="005E1E7F" w:rsidRDefault="005E1E7F" w:rsidP="005E1E7F">
            <w:r>
              <w:t>Begrepsmerknad 1: TFM-ID brukes både om sammensatt TFM-ID og deler av denne, avhengig av kontekst</w:t>
            </w:r>
          </w:p>
          <w:p w14:paraId="7142C826" w14:textId="77777777" w:rsidR="005E1E7F" w:rsidRDefault="005E1E7F" w:rsidP="005E1E7F"/>
          <w:p w14:paraId="1597D071" w14:textId="0D4E2C0E" w:rsidR="005E1E7F" w:rsidRDefault="005E1E7F" w:rsidP="005E1E7F">
            <w:r>
              <w:t>Begrepsmerknad 2: TFM-streng og TFM-ID brukes ofte om hverandre i daglig tale</w:t>
            </w:r>
          </w:p>
          <w:p w14:paraId="0AFCCBB6" w14:textId="77777777" w:rsidR="005E1E7F" w:rsidRDefault="005E1E7F" w:rsidP="005E1E7F"/>
          <w:p w14:paraId="216C6BA1" w14:textId="4495F3FF" w:rsidR="005E1E7F" w:rsidRDefault="005E1E7F" w:rsidP="005E1E7F">
            <w:r>
              <w:t>Begrepsmerknad 3: For eksempler på oppbygging av TFM-ID, se veiledningen til NS 3457-7</w:t>
            </w:r>
          </w:p>
        </w:tc>
      </w:tr>
      <w:tr w:rsidR="004320CA" w14:paraId="767B5E13" w14:textId="77777777" w:rsidTr="00967E2F">
        <w:tc>
          <w:tcPr>
            <w:tcW w:w="3256" w:type="dxa"/>
          </w:tcPr>
          <w:p w14:paraId="24449796" w14:textId="64F1B3DD" w:rsidR="004320CA" w:rsidRDefault="004320CA" w:rsidP="005E1E7F">
            <w:r w:rsidRPr="004320CA">
              <w:t>Klassifikasjonssystemet for helsebygg</w:t>
            </w:r>
          </w:p>
        </w:tc>
        <w:tc>
          <w:tcPr>
            <w:tcW w:w="6373" w:type="dxa"/>
          </w:tcPr>
          <w:p w14:paraId="76780C43" w14:textId="0BD97249" w:rsidR="004320CA" w:rsidRDefault="004320CA" w:rsidP="00EE0C4A">
            <w:r>
              <w:t>K</w:t>
            </w:r>
            <w:r w:rsidRPr="004320CA">
              <w:t>lassifikasjonssystem og nomenklatur for fu</w:t>
            </w:r>
            <w:r w:rsidR="00EE0C4A">
              <w:t xml:space="preserve">nksjoner og arealer i helsebygg: </w:t>
            </w:r>
            <w:hyperlink r:id="rId8" w:history="1">
              <w:r w:rsidRPr="008B4AB7">
                <w:rPr>
                  <w:rStyle w:val="Hyperkobling"/>
                </w:rPr>
                <w:t>https://www.klassifikasjonssystemet.no</w:t>
              </w:r>
            </w:hyperlink>
          </w:p>
        </w:tc>
      </w:tr>
      <w:tr w:rsidR="006B7E3B" w14:paraId="21E9B9AC" w14:textId="77777777" w:rsidTr="00967E2F">
        <w:tc>
          <w:tcPr>
            <w:tcW w:w="3256" w:type="dxa"/>
          </w:tcPr>
          <w:p w14:paraId="5F77DD83" w14:textId="333888AE" w:rsidR="006B7E3B" w:rsidRPr="004320CA" w:rsidRDefault="006B7E3B" w:rsidP="005E1E7F">
            <w:r>
              <w:t>S</w:t>
            </w:r>
            <w:r w:rsidRPr="006B7E3B">
              <w:t>tandardromkatalogen</w:t>
            </w:r>
          </w:p>
        </w:tc>
        <w:tc>
          <w:tcPr>
            <w:tcW w:w="6373" w:type="dxa"/>
          </w:tcPr>
          <w:p w14:paraId="1479DB96" w14:textId="14CFD2CE" w:rsidR="006B7E3B" w:rsidRDefault="006B7E3B" w:rsidP="006B7E3B">
            <w:r>
              <w:t xml:space="preserve">Sykehusbyggs standardromkatalog er en samling av standardiserte funksjonsbeskrivelser med bygningsmessige og tekniske krav til de vanligste rommene i sykehus. </w:t>
            </w:r>
            <w:proofErr w:type="spellStart"/>
            <w:r>
              <w:t>Standardromskatalogen</w:t>
            </w:r>
            <w:proofErr w:type="spellEnd"/>
            <w:r>
              <w:t xml:space="preserve"> er basert på </w:t>
            </w:r>
            <w:r>
              <w:lastRenderedPageBreak/>
              <w:t xml:space="preserve">den samlede kunnskap erfart gjennom avsluttede og pågående prosjekter: </w:t>
            </w:r>
            <w:hyperlink r:id="rId9" w:history="1">
              <w:r w:rsidRPr="00495E71">
                <w:rPr>
                  <w:rStyle w:val="Hyperkobling"/>
                </w:rPr>
                <w:t>https://sykehusbygg.no/kunnskapsdeling/verktoy</w:t>
              </w:r>
            </w:hyperlink>
          </w:p>
        </w:tc>
      </w:tr>
    </w:tbl>
    <w:p w14:paraId="33371FEB" w14:textId="13523C3C" w:rsidR="0058041F" w:rsidRDefault="002B2AAB" w:rsidP="004C2748">
      <w:pPr>
        <w:pStyle w:val="Overskrift1"/>
      </w:pPr>
      <w:bookmarkStart w:id="6" w:name="_3._TFM"/>
      <w:bookmarkStart w:id="7" w:name="_3._TFM_1"/>
      <w:bookmarkStart w:id="8" w:name="_Toc138670605"/>
      <w:bookmarkEnd w:id="6"/>
      <w:bookmarkEnd w:id="7"/>
      <w:r>
        <w:lastRenderedPageBreak/>
        <w:t>4</w:t>
      </w:r>
      <w:r w:rsidR="004C2748" w:rsidRPr="00EE0C4A">
        <w:t xml:space="preserve">. </w:t>
      </w:r>
      <w:r w:rsidR="0058041F" w:rsidRPr="00EE0C4A">
        <w:t>TFM</w:t>
      </w:r>
      <w:bookmarkEnd w:id="8"/>
    </w:p>
    <w:p w14:paraId="11CDAE31" w14:textId="77777777" w:rsidR="00617386" w:rsidRPr="00617386" w:rsidRDefault="00617386" w:rsidP="00617386">
      <w:bookmarkStart w:id="9" w:name="_Toc136358876"/>
      <w:bookmarkStart w:id="10" w:name="_Toc137398215"/>
      <w:r w:rsidRPr="00617386">
        <w:t xml:space="preserve">Se dokument </w:t>
      </w:r>
      <w:r w:rsidRPr="00617386">
        <w:rPr>
          <w:i/>
        </w:rPr>
        <w:t>C.3.3 TFM OUS</w:t>
      </w:r>
      <w:r w:rsidRPr="00617386">
        <w:t xml:space="preserve"> for valg av TFM</w:t>
      </w:r>
      <w:bookmarkEnd w:id="9"/>
      <w:bookmarkEnd w:id="10"/>
      <w:r w:rsidRPr="00617386">
        <w:t>.</w:t>
      </w:r>
    </w:p>
    <w:p w14:paraId="02ECF62A" w14:textId="187FCE36" w:rsidR="00C535AA" w:rsidRPr="00EE0C4A" w:rsidRDefault="002B2AAB" w:rsidP="00C535AA">
      <w:pPr>
        <w:pStyle w:val="Overskrift1"/>
      </w:pPr>
      <w:bookmarkStart w:id="11" w:name="_Toc138670606"/>
      <w:r>
        <w:t xml:space="preserve">5. </w:t>
      </w:r>
      <w:r w:rsidR="00C535AA" w:rsidRPr="00EE0C4A">
        <w:t>Språk</w:t>
      </w:r>
      <w:bookmarkEnd w:id="11"/>
    </w:p>
    <w:p w14:paraId="5108D25A" w14:textId="5DE2F991" w:rsidR="00BF5DF4" w:rsidRDefault="00C535AA" w:rsidP="00C535AA">
      <w:r w:rsidRPr="00EE0C4A">
        <w:t xml:space="preserve">Det er ikke godkjent bruk av andre språk enn norsk. Når det gjelder </w:t>
      </w:r>
      <w:proofErr w:type="spellStart"/>
      <w:r w:rsidRPr="00EE0C4A">
        <w:t>åpenBIM</w:t>
      </w:r>
      <w:proofErr w:type="spellEnd"/>
      <w:r w:rsidRPr="00EE0C4A">
        <w:t>/IFC skal de original IFC begrepene og navngivingen følges, dette fordi det er en internasjonal standard. Ved eventuell oversettelse til norsk skal sporbarhet til originale IFC begreper sikres.</w:t>
      </w:r>
    </w:p>
    <w:p w14:paraId="461DA39C" w14:textId="1ADD52FF" w:rsidR="00D171E8" w:rsidRDefault="002B2AAB" w:rsidP="00D171E8">
      <w:pPr>
        <w:pStyle w:val="Overskrift1"/>
      </w:pPr>
      <w:bookmarkStart w:id="12" w:name="_Toc138670607"/>
      <w:r>
        <w:t xml:space="preserve">6. </w:t>
      </w:r>
      <w:r w:rsidR="00D171E8" w:rsidRPr="00EE0C4A">
        <w:t xml:space="preserve">Lagring </w:t>
      </w:r>
      <w:r w:rsidR="001060E4">
        <w:t>og deling</w:t>
      </w:r>
      <w:bookmarkEnd w:id="12"/>
    </w:p>
    <w:p w14:paraId="51663939" w14:textId="0495511B" w:rsidR="006F1107" w:rsidRDefault="00D171E8" w:rsidP="00D171E8">
      <w:r>
        <w:t>Lagring av BIM skal i utgangspunktet skje i Norge. Avvik fra kravet skal avklares og avtales på forhånd.</w:t>
      </w:r>
      <w:r w:rsidR="001060E4">
        <w:t xml:space="preserve"> </w:t>
      </w:r>
      <w:r w:rsidR="001060E4" w:rsidRPr="001060E4">
        <w:t>Det er registrert og godkjent følgende avvik:</w:t>
      </w:r>
    </w:p>
    <w:tbl>
      <w:tblPr>
        <w:tblStyle w:val="Tabellrutenet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2409"/>
        <w:gridCol w:w="1560"/>
        <w:gridCol w:w="3538"/>
      </w:tblGrid>
      <w:tr w:rsidR="0070038F" w:rsidRPr="001060E4" w14:paraId="2893E2C5" w14:textId="77777777" w:rsidTr="0070038F">
        <w:tc>
          <w:tcPr>
            <w:tcW w:w="2122" w:type="dxa"/>
            <w:shd w:val="clear" w:color="auto" w:fill="D9D9D9" w:themeFill="background1" w:themeFillShade="D9"/>
          </w:tcPr>
          <w:p w14:paraId="5A584605" w14:textId="00068A45" w:rsidR="001060E4" w:rsidRPr="001060E4" w:rsidRDefault="001060E4" w:rsidP="001060E4">
            <w:pPr>
              <w:rPr>
                <w:b/>
              </w:rPr>
            </w:pPr>
            <w:r>
              <w:rPr>
                <w:b/>
              </w:rPr>
              <w:t>Aktør</w:t>
            </w:r>
          </w:p>
        </w:tc>
        <w:tc>
          <w:tcPr>
            <w:tcW w:w="2409" w:type="dxa"/>
            <w:shd w:val="clear" w:color="auto" w:fill="D9D9D9" w:themeFill="background1" w:themeFillShade="D9"/>
          </w:tcPr>
          <w:p w14:paraId="07831FA3" w14:textId="1EE371A4" w:rsidR="001060E4" w:rsidRPr="001060E4" w:rsidRDefault="001060E4" w:rsidP="00D171E8">
            <w:pPr>
              <w:rPr>
                <w:b/>
              </w:rPr>
            </w:pPr>
            <w:r w:rsidRPr="001060E4">
              <w:rPr>
                <w:b/>
              </w:rPr>
              <w:t>Program/Applikasjon</w:t>
            </w:r>
          </w:p>
        </w:tc>
        <w:tc>
          <w:tcPr>
            <w:tcW w:w="1560" w:type="dxa"/>
            <w:shd w:val="clear" w:color="auto" w:fill="D9D9D9" w:themeFill="background1" w:themeFillShade="D9"/>
          </w:tcPr>
          <w:p w14:paraId="4C616052" w14:textId="204B1C81" w:rsidR="001060E4" w:rsidRPr="001060E4" w:rsidRDefault="001060E4" w:rsidP="00D171E8">
            <w:pPr>
              <w:rPr>
                <w:b/>
              </w:rPr>
            </w:pPr>
            <w:r w:rsidRPr="001060E4">
              <w:rPr>
                <w:b/>
              </w:rPr>
              <w:t>Lagringssted</w:t>
            </w:r>
          </w:p>
        </w:tc>
        <w:tc>
          <w:tcPr>
            <w:tcW w:w="3538" w:type="dxa"/>
            <w:shd w:val="clear" w:color="auto" w:fill="D9D9D9" w:themeFill="background1" w:themeFillShade="D9"/>
          </w:tcPr>
          <w:p w14:paraId="4EB8F4CB" w14:textId="1B53E9CB" w:rsidR="001060E4" w:rsidRPr="001060E4" w:rsidRDefault="001060E4" w:rsidP="00D171E8">
            <w:pPr>
              <w:rPr>
                <w:b/>
              </w:rPr>
            </w:pPr>
            <w:r w:rsidRPr="001060E4">
              <w:rPr>
                <w:b/>
              </w:rPr>
              <w:t>Kommentar</w:t>
            </w:r>
          </w:p>
        </w:tc>
      </w:tr>
      <w:tr w:rsidR="0070038F" w14:paraId="2B6F9463" w14:textId="77777777" w:rsidTr="0070038F">
        <w:tc>
          <w:tcPr>
            <w:tcW w:w="2122" w:type="dxa"/>
          </w:tcPr>
          <w:p w14:paraId="4C6F5CEF" w14:textId="28A144EF" w:rsidR="001060E4" w:rsidRDefault="001060E4" w:rsidP="00D171E8">
            <w:r>
              <w:t>BH</w:t>
            </w:r>
          </w:p>
        </w:tc>
        <w:tc>
          <w:tcPr>
            <w:tcW w:w="2409" w:type="dxa"/>
          </w:tcPr>
          <w:p w14:paraId="674D0D98" w14:textId="5A41CEF7" w:rsidR="001060E4" w:rsidRDefault="001060E4" w:rsidP="00D171E8">
            <w:r w:rsidRPr="001060E4">
              <w:t>BIM 360 Design</w:t>
            </w:r>
          </w:p>
        </w:tc>
        <w:tc>
          <w:tcPr>
            <w:tcW w:w="1560" w:type="dxa"/>
          </w:tcPr>
          <w:p w14:paraId="120F7915" w14:textId="08617254" w:rsidR="001060E4" w:rsidRDefault="001060E4" w:rsidP="00D171E8">
            <w:r w:rsidRPr="001060E4">
              <w:t>Irland</w:t>
            </w:r>
          </w:p>
        </w:tc>
        <w:tc>
          <w:tcPr>
            <w:tcW w:w="3538" w:type="dxa"/>
          </w:tcPr>
          <w:p w14:paraId="76A4CD94" w14:textId="77777777" w:rsidR="001060E4" w:rsidRDefault="001060E4" w:rsidP="00D171E8"/>
        </w:tc>
      </w:tr>
      <w:tr w:rsidR="0070038F" w14:paraId="470762D2" w14:textId="77777777" w:rsidTr="0070038F">
        <w:tc>
          <w:tcPr>
            <w:tcW w:w="2122" w:type="dxa"/>
          </w:tcPr>
          <w:p w14:paraId="729C69E9" w14:textId="006C4398" w:rsidR="001060E4" w:rsidRDefault="001060E4" w:rsidP="00D171E8">
            <w:r>
              <w:t>BH</w:t>
            </w:r>
          </w:p>
        </w:tc>
        <w:tc>
          <w:tcPr>
            <w:tcW w:w="2409" w:type="dxa"/>
          </w:tcPr>
          <w:p w14:paraId="75980893" w14:textId="460F70EA" w:rsidR="001060E4" w:rsidRDefault="001060E4" w:rsidP="00D171E8">
            <w:proofErr w:type="spellStart"/>
            <w:r w:rsidRPr="001060E4">
              <w:t>StreamBIM</w:t>
            </w:r>
            <w:proofErr w:type="spellEnd"/>
          </w:p>
        </w:tc>
        <w:tc>
          <w:tcPr>
            <w:tcW w:w="1560" w:type="dxa"/>
          </w:tcPr>
          <w:p w14:paraId="648DF632" w14:textId="73ABE49F" w:rsidR="001060E4" w:rsidRDefault="001060E4" w:rsidP="00D171E8">
            <w:r w:rsidRPr="001060E4">
              <w:t>Tyskland</w:t>
            </w:r>
          </w:p>
        </w:tc>
        <w:tc>
          <w:tcPr>
            <w:tcW w:w="3538" w:type="dxa"/>
          </w:tcPr>
          <w:p w14:paraId="352AD3AD" w14:textId="77777777" w:rsidR="001060E4" w:rsidRDefault="001060E4" w:rsidP="00D171E8"/>
        </w:tc>
      </w:tr>
      <w:tr w:rsidR="0070038F" w14:paraId="5135A7B8" w14:textId="77777777" w:rsidTr="0070038F">
        <w:tc>
          <w:tcPr>
            <w:tcW w:w="2122" w:type="dxa"/>
          </w:tcPr>
          <w:p w14:paraId="0166FD5E" w14:textId="5FC155B2" w:rsidR="001060E4" w:rsidRDefault="001060E4" w:rsidP="00D171E8">
            <w:r>
              <w:t>PG</w:t>
            </w:r>
          </w:p>
        </w:tc>
        <w:tc>
          <w:tcPr>
            <w:tcW w:w="2409" w:type="dxa"/>
          </w:tcPr>
          <w:p w14:paraId="6712A1EA" w14:textId="7C0025FC" w:rsidR="001060E4" w:rsidRDefault="001060E4" w:rsidP="00D171E8">
            <w:proofErr w:type="spellStart"/>
            <w:r w:rsidRPr="001060E4">
              <w:t>BIMCollab</w:t>
            </w:r>
            <w:proofErr w:type="spellEnd"/>
          </w:p>
        </w:tc>
        <w:tc>
          <w:tcPr>
            <w:tcW w:w="1560" w:type="dxa"/>
          </w:tcPr>
          <w:p w14:paraId="50DA72A3" w14:textId="5D66DA91" w:rsidR="001060E4" w:rsidRDefault="001060E4" w:rsidP="00D171E8">
            <w:r w:rsidRPr="001060E4">
              <w:t>Nederland</w:t>
            </w:r>
          </w:p>
        </w:tc>
        <w:tc>
          <w:tcPr>
            <w:tcW w:w="3538" w:type="dxa"/>
          </w:tcPr>
          <w:p w14:paraId="676CBA58" w14:textId="77777777" w:rsidR="001060E4" w:rsidRDefault="001060E4" w:rsidP="00D171E8"/>
        </w:tc>
      </w:tr>
      <w:tr w:rsidR="0070038F" w14:paraId="57A1A5B6" w14:textId="77777777" w:rsidTr="0070038F">
        <w:tc>
          <w:tcPr>
            <w:tcW w:w="2122" w:type="dxa"/>
          </w:tcPr>
          <w:p w14:paraId="12703150" w14:textId="6B0CB958" w:rsidR="001060E4" w:rsidRDefault="001060E4" w:rsidP="0070038F">
            <w:r>
              <w:t>PG</w:t>
            </w:r>
            <w:r w:rsidR="0070038F">
              <w:t>, e</w:t>
            </w:r>
            <w:r>
              <w:t>ntreprenør</w:t>
            </w:r>
            <w:r w:rsidR="0070038F">
              <w:t xml:space="preserve">, </w:t>
            </w:r>
            <w:r>
              <w:t>BH</w:t>
            </w:r>
          </w:p>
        </w:tc>
        <w:tc>
          <w:tcPr>
            <w:tcW w:w="2409" w:type="dxa"/>
          </w:tcPr>
          <w:p w14:paraId="75207A04" w14:textId="521E9653" w:rsidR="001060E4" w:rsidRDefault="001060E4" w:rsidP="00D171E8">
            <w:r w:rsidRPr="001060E4">
              <w:t>ISY Prosjekt</w:t>
            </w:r>
          </w:p>
        </w:tc>
        <w:tc>
          <w:tcPr>
            <w:tcW w:w="1560" w:type="dxa"/>
          </w:tcPr>
          <w:p w14:paraId="79F5CEE1" w14:textId="24656E54" w:rsidR="001060E4" w:rsidRDefault="001060E4" w:rsidP="00D171E8">
            <w:r w:rsidRPr="001060E4">
              <w:t>Nederland</w:t>
            </w:r>
          </w:p>
        </w:tc>
        <w:tc>
          <w:tcPr>
            <w:tcW w:w="3538" w:type="dxa"/>
          </w:tcPr>
          <w:p w14:paraId="660E8F70" w14:textId="456F7AF7" w:rsidR="001060E4" w:rsidRDefault="001060E4" w:rsidP="001060E4"/>
        </w:tc>
      </w:tr>
    </w:tbl>
    <w:p w14:paraId="2427EDDC" w14:textId="66AD9A83" w:rsidR="001060E4" w:rsidRDefault="001060E4" w:rsidP="00D171E8"/>
    <w:p w14:paraId="2D0D81D0" w14:textId="35C548AC" w:rsidR="001060E4" w:rsidRDefault="001060E4" w:rsidP="001060E4">
      <w:r>
        <w:t>Generelt skal tilgang til modell, tegninger og annen dokumentasjon ikke spres utenom rådgivere, prosjekterende og utførende som er meldt inn i prosjektet fra organisasjoner med inngått kontrakt og som har signert taushetserklæring. Enhver spredning utover det skal vurderes spesifikt og dokumenteres med utfylt og signert skjema med erklæring om at innholdet ikke spres videre.</w:t>
      </w:r>
      <w:r w:rsidR="0079669F">
        <w:t xml:space="preserve"> </w:t>
      </w:r>
      <w:r>
        <w:t>Blant annet kritisk infrastruktur og sikkerhetsmodellen som er utarbeidet skal ha kontrollert distribusjon.</w:t>
      </w:r>
    </w:p>
    <w:p w14:paraId="26164E35" w14:textId="5AAA4FD9" w:rsidR="009533EE" w:rsidRDefault="002B2AAB" w:rsidP="009533EE">
      <w:pPr>
        <w:pStyle w:val="Overskrift1"/>
      </w:pPr>
      <w:bookmarkStart w:id="13" w:name="_Toc138670608"/>
      <w:r>
        <w:t xml:space="preserve">7. </w:t>
      </w:r>
      <w:r w:rsidR="009533EE">
        <w:t>Programvare og filformater</w:t>
      </w:r>
      <w:bookmarkEnd w:id="13"/>
    </w:p>
    <w:p w14:paraId="0B80C89C" w14:textId="6EBD1B61" w:rsidR="009533EE" w:rsidRDefault="009533EE" w:rsidP="009533EE">
      <w:r>
        <w:t>Utveksling av BIM-modeller i prosjektet skal foregå ved bruk</w:t>
      </w:r>
      <w:r w:rsidR="00E61B9F">
        <w:t xml:space="preserve"> av</w:t>
      </w:r>
      <w:r w:rsidR="00C94545">
        <w:t xml:space="preserve"> </w:t>
      </w:r>
      <w:r w:rsidR="0070259D">
        <w:t>gjeldende</w:t>
      </w:r>
      <w:r w:rsidR="005001D9">
        <w:t xml:space="preserve"> åpent BIM-format spesifisert i </w:t>
      </w:r>
      <w:r w:rsidR="005001D9" w:rsidRPr="005001D9">
        <w:t>NS-EN ISO 16739</w:t>
      </w:r>
      <w:r>
        <w:t xml:space="preserve">, og programvare som benyttes i prosjektet skal være sertifisert av </w:t>
      </w:r>
      <w:proofErr w:type="spellStart"/>
      <w:r>
        <w:t>BuildingSMART</w:t>
      </w:r>
      <w:proofErr w:type="spellEnd"/>
      <w:r>
        <w:t xml:space="preserve"> for effektiv import/eksport av </w:t>
      </w:r>
      <w:r w:rsidR="0070259D">
        <w:t>dette BIM-formatet.</w:t>
      </w:r>
    </w:p>
    <w:p w14:paraId="4821258B" w14:textId="4057FE8A" w:rsidR="00473084" w:rsidRDefault="002B2AAB" w:rsidP="00C535AA">
      <w:pPr>
        <w:pStyle w:val="Overskrift1"/>
      </w:pPr>
      <w:bookmarkStart w:id="14" w:name="_Toc138670609"/>
      <w:r>
        <w:t xml:space="preserve">8. </w:t>
      </w:r>
      <w:r w:rsidR="00473084">
        <w:t>Grunnregler for modellering</w:t>
      </w:r>
      <w:bookmarkEnd w:id="14"/>
    </w:p>
    <w:p w14:paraId="3AAA2B66" w14:textId="327C31E0" w:rsidR="00473084" w:rsidRDefault="002B2AAB" w:rsidP="00C535AA">
      <w:pPr>
        <w:pStyle w:val="Overskrift2"/>
      </w:pPr>
      <w:bookmarkStart w:id="15" w:name="_Toc138670610"/>
      <w:r>
        <w:t xml:space="preserve">8.1 </w:t>
      </w:r>
      <w:r w:rsidR="00473084">
        <w:t>Globale koordinater</w:t>
      </w:r>
      <w:bookmarkEnd w:id="15"/>
    </w:p>
    <w:p w14:paraId="52DB78ED" w14:textId="6E24B5C1" w:rsidR="00473084" w:rsidRDefault="00473084" w:rsidP="00473084">
      <w:r>
        <w:t>Om ingenting annet er avtalt skal det benyttes koordinater i EUREF 89 NTM ved stikkingsarbeid</w:t>
      </w:r>
      <w:r w:rsidR="00A878F2">
        <w:t xml:space="preserve"> </w:t>
      </w:r>
      <w:r>
        <w:t xml:space="preserve">og lignende. Ved </w:t>
      </w:r>
      <w:r w:rsidR="00D171E8">
        <w:t>utveksling av IFC-filer til pro</w:t>
      </w:r>
      <w:r>
        <w:t>sjekteringsgruppen skal lokalt samhandlingspunkt (origo) benyttes.</w:t>
      </w:r>
    </w:p>
    <w:p w14:paraId="57CA669D" w14:textId="7FF88A18" w:rsidR="00473084" w:rsidRDefault="00473084" w:rsidP="00473084">
      <w:r>
        <w:t>Høydesystem: NN2000</w:t>
      </w:r>
    </w:p>
    <w:p w14:paraId="07582670" w14:textId="09BF0437" w:rsidR="00A878F2" w:rsidRDefault="002B2AAB" w:rsidP="00A878F2">
      <w:pPr>
        <w:pStyle w:val="Overskrift2"/>
      </w:pPr>
      <w:bookmarkStart w:id="16" w:name="_Toc138670611"/>
      <w:r>
        <w:lastRenderedPageBreak/>
        <w:t xml:space="preserve">8.2 </w:t>
      </w:r>
      <w:r w:rsidR="00A878F2">
        <w:t>Lokale koordinater/samhandlingspunkt</w:t>
      </w:r>
      <w:bookmarkEnd w:id="16"/>
    </w:p>
    <w:p w14:paraId="7CD6BFCA" w14:textId="6F8C310E" w:rsidR="00A878F2" w:rsidRDefault="00A878F2" w:rsidP="00A878F2">
      <w:r>
        <w:t xml:space="preserve">ARK skal definere et lokalt nullpunkt som vil fungere som et samhandlingspunkt for alle i prosjekteringsgruppen. ARK skal opprette fil som andre i prosjekteringsgruppen kan benytte som grunnlag for plassering </w:t>
      </w:r>
      <w:r w:rsidR="006F1107">
        <w:t xml:space="preserve">av sine modellfiler. </w:t>
      </w:r>
      <w:r>
        <w:t>Dersom prosjektet er oppdelt i flere filer og bygg, benyttes samme samhandlingspunkt i alle filene.</w:t>
      </w:r>
    </w:p>
    <w:p w14:paraId="13CADB41" w14:textId="622F1008" w:rsidR="00595D0B" w:rsidRPr="00595D0B" w:rsidRDefault="00595D0B" w:rsidP="00595D0B">
      <w:pPr>
        <w:rPr>
          <w:u w:val="single"/>
        </w:rPr>
      </w:pPr>
      <w:r w:rsidRPr="00595D0B">
        <w:rPr>
          <w:u w:val="single"/>
        </w:rPr>
        <w:t>Samhandlingspunktet skal:</w:t>
      </w:r>
    </w:p>
    <w:p w14:paraId="72F2CC1F" w14:textId="01B37A4E" w:rsidR="00595D0B" w:rsidRDefault="00595D0B" w:rsidP="00595D0B">
      <w:pPr>
        <w:pStyle w:val="Listeavsnitt"/>
        <w:numPr>
          <w:ilvl w:val="0"/>
          <w:numId w:val="27"/>
        </w:numPr>
      </w:pPr>
      <w:r>
        <w:t>Ligge i nedre venstre hjørne slik at koordinatene til bygget ikke får negative verdier i forhold til origo</w:t>
      </w:r>
    </w:p>
    <w:p w14:paraId="678DAF2E" w14:textId="286908EF" w:rsidR="00595D0B" w:rsidRDefault="00595D0B" w:rsidP="00595D0B">
      <w:pPr>
        <w:pStyle w:val="Listeavsnitt"/>
        <w:numPr>
          <w:ilvl w:val="0"/>
          <w:numId w:val="27"/>
        </w:numPr>
      </w:pPr>
      <w:r>
        <w:t xml:space="preserve">Ha lokale </w:t>
      </w:r>
      <w:proofErr w:type="spellStart"/>
      <w:r>
        <w:t>X</w:t>
      </w:r>
      <w:proofErr w:type="spellEnd"/>
      <w:r>
        <w:t xml:space="preserve"> og Y koordinater: 0,0</w:t>
      </w:r>
    </w:p>
    <w:p w14:paraId="41866388" w14:textId="3F1252CB" w:rsidR="00595D0B" w:rsidRDefault="00595D0B" w:rsidP="00595D0B">
      <w:pPr>
        <w:pStyle w:val="Listeavsnitt"/>
        <w:numPr>
          <w:ilvl w:val="0"/>
          <w:numId w:val="27"/>
        </w:numPr>
      </w:pPr>
      <w:r>
        <w:t>Ha lokal Y-akse parallelt med faktisk Nord</w:t>
      </w:r>
    </w:p>
    <w:p w14:paraId="5BA540DB" w14:textId="30477C31" w:rsidR="00595D0B" w:rsidRDefault="00595D0B" w:rsidP="00595D0B">
      <w:pPr>
        <w:pStyle w:val="Listeavsnitt"/>
        <w:numPr>
          <w:ilvl w:val="0"/>
          <w:numId w:val="27"/>
        </w:numPr>
      </w:pPr>
      <w:r>
        <w:t>Benyttes av alle i prosjekteringsgruppen</w:t>
      </w:r>
    </w:p>
    <w:p w14:paraId="445E7987" w14:textId="136A9849" w:rsidR="00595D0B" w:rsidRDefault="00595D0B" w:rsidP="00595D0B">
      <w:pPr>
        <w:pStyle w:val="Listeavsnitt"/>
        <w:numPr>
          <w:ilvl w:val="0"/>
          <w:numId w:val="27"/>
        </w:numPr>
      </w:pPr>
      <w:r>
        <w:t>Være utgangspunkt for alle IFC-eksporter</w:t>
      </w:r>
    </w:p>
    <w:p w14:paraId="28BD12BD" w14:textId="4C837E58" w:rsidR="00595D0B" w:rsidRDefault="002B2AAB" w:rsidP="00595D0B">
      <w:pPr>
        <w:pStyle w:val="Overskrift2"/>
      </w:pPr>
      <w:bookmarkStart w:id="17" w:name="_Toc138670612"/>
      <w:r>
        <w:t xml:space="preserve">8.3 </w:t>
      </w:r>
      <w:proofErr w:type="spellStart"/>
      <w:r w:rsidR="00595D0B">
        <w:t>Nullpunktsobjekt</w:t>
      </w:r>
      <w:bookmarkEnd w:id="17"/>
      <w:proofErr w:type="spellEnd"/>
    </w:p>
    <w:p w14:paraId="4E44E45B" w14:textId="28A0896E" w:rsidR="00595D0B" w:rsidRDefault="00595D0B" w:rsidP="00FF5295">
      <w:r>
        <w:t xml:space="preserve">Alle prosjekterende skal modellere et </w:t>
      </w:r>
      <w:proofErr w:type="spellStart"/>
      <w:r>
        <w:t>nullpunktsobjekt</w:t>
      </w:r>
      <w:proofErr w:type="spellEnd"/>
      <w:r>
        <w:t xml:space="preserve"> i prosjektets lokale nullpunkt.</w:t>
      </w:r>
      <w:r w:rsidR="00FF5295">
        <w:t xml:space="preserve"> </w:t>
      </w:r>
      <w:proofErr w:type="spellStart"/>
      <w:r>
        <w:t>Nullpunktsobjektet</w:t>
      </w:r>
      <w:proofErr w:type="spellEnd"/>
      <w:r>
        <w:t xml:space="preserve"> utformes slik:</w:t>
      </w:r>
    </w:p>
    <w:p w14:paraId="4CD84DCA" w14:textId="3126DF91" w:rsidR="00595D0B" w:rsidRDefault="00595D0B" w:rsidP="00595D0B">
      <w:pPr>
        <w:pStyle w:val="Listeavsnitt"/>
        <w:numPr>
          <w:ilvl w:val="0"/>
          <w:numId w:val="28"/>
        </w:numPr>
      </w:pPr>
      <w:r>
        <w:t>En boks på 1x1x1m, hvor nedre venstre hjørne markerer nullpunktet</w:t>
      </w:r>
    </w:p>
    <w:p w14:paraId="212D1AD9" w14:textId="4408C747" w:rsidR="00595D0B" w:rsidRDefault="00595D0B" w:rsidP="00595D0B">
      <w:pPr>
        <w:pStyle w:val="Listeavsnitt"/>
        <w:numPr>
          <w:ilvl w:val="0"/>
          <w:numId w:val="28"/>
        </w:numPr>
      </w:pPr>
      <w:r>
        <w:t xml:space="preserve">Boks plasseres slik at sidene ligger </w:t>
      </w:r>
      <w:r w:rsidR="00FF5295">
        <w:t>parallelt</w:t>
      </w:r>
    </w:p>
    <w:p w14:paraId="7B60EC07" w14:textId="495A2ADF" w:rsidR="00595D0B" w:rsidRDefault="00595D0B" w:rsidP="00595D0B">
      <w:pPr>
        <w:pStyle w:val="Listeavsnitt"/>
        <w:numPr>
          <w:ilvl w:val="0"/>
          <w:numId w:val="28"/>
        </w:numPr>
      </w:pPr>
      <w:r>
        <w:t>Plasseres i felles referanseplan, f.eks. plan 1</w:t>
      </w:r>
    </w:p>
    <w:p w14:paraId="2341989E" w14:textId="03E123CE" w:rsidR="00595D0B" w:rsidRDefault="002B2AAB" w:rsidP="00595D0B">
      <w:pPr>
        <w:pStyle w:val="Overskrift2"/>
      </w:pPr>
      <w:bookmarkStart w:id="18" w:name="_Toc138670613"/>
      <w:r>
        <w:t xml:space="preserve">8.4 </w:t>
      </w:r>
      <w:proofErr w:type="spellStart"/>
      <w:r w:rsidR="00595D0B">
        <w:t>Aksefil</w:t>
      </w:r>
      <w:bookmarkEnd w:id="18"/>
      <w:proofErr w:type="spellEnd"/>
    </w:p>
    <w:p w14:paraId="232B84FB" w14:textId="5326F073" w:rsidR="00595D0B" w:rsidRDefault="00981AC0" w:rsidP="00981AC0">
      <w:r>
        <w:t xml:space="preserve">Alle i prosjektet skal bruke felles aksesystem. ARK er ansvarlig for å opprette prosjektets akseplan med origo i det definerte samhandlingspunktet. </w:t>
      </w:r>
      <w:r w:rsidR="00595D0B">
        <w:t>Aksefilen skal kun inneholde akser, inntegnet samhandlingspunkt og kontrollpunkt.</w:t>
      </w:r>
    </w:p>
    <w:p w14:paraId="2140A9F6" w14:textId="1A39EE83" w:rsidR="00F425E9" w:rsidRDefault="002B2AAB" w:rsidP="00F425E9">
      <w:pPr>
        <w:pStyle w:val="Overskrift2"/>
      </w:pPr>
      <w:bookmarkStart w:id="19" w:name="_Toc138670614"/>
      <w:r>
        <w:t xml:space="preserve">8.5 </w:t>
      </w:r>
      <w:r w:rsidR="00F425E9">
        <w:t>Navngivning av objekter</w:t>
      </w:r>
      <w:bookmarkEnd w:id="19"/>
    </w:p>
    <w:p w14:paraId="628D1A22" w14:textId="77777777" w:rsidR="00F425E9" w:rsidRDefault="00F425E9" w:rsidP="00F425E9">
      <w:r>
        <w:t>Objekter skal ha en konsistent og logisk navngivningsstruktur for lett gjenkjennelighet i lister. Dette forenkler arbeidet med kalkulasjoner og mengdeuttak.</w:t>
      </w:r>
    </w:p>
    <w:p w14:paraId="1073B335" w14:textId="07253FDF" w:rsidR="00F425E9" w:rsidRDefault="00F425E9" w:rsidP="00F425E9">
      <w:r>
        <w:t>For eksempel kan vegger navngis med YV eller IV først, for å angi funksjon. Deretter skal navnet si noe om dimensjon og materiale: YV 200mm Betong.</w:t>
      </w:r>
    </w:p>
    <w:p w14:paraId="471F0C62" w14:textId="6B97E32B" w:rsidR="00F425E9" w:rsidRDefault="00F425E9" w:rsidP="00F425E9">
      <w:r>
        <w:t>Alle like konstruksjonstyper skal hete det samme. For eksempel skal det ikke forekomme at ulike dører har samme typenavn.</w:t>
      </w:r>
    </w:p>
    <w:p w14:paraId="3CF2E36E" w14:textId="1A3DC84F" w:rsidR="00981AC0" w:rsidRDefault="00981AC0" w:rsidP="00981AC0">
      <w:r>
        <w:t>Objekter som er like, men har forskjellig funksjon skal i modellen ha forskjellig navngivning. Eksempel på dette kan være veggobjekt som brukes både til vegg og som skjørt.</w:t>
      </w:r>
    </w:p>
    <w:p w14:paraId="65400FE4" w14:textId="7B5D8959" w:rsidR="00F425E9" w:rsidRDefault="00F425E9" w:rsidP="00F425E9">
      <w:r>
        <w:t>Alle modeller skal ha identisk etasjestruktur. Alle plan/etasjer/</w:t>
      </w:r>
      <w:proofErr w:type="spellStart"/>
      <w:r>
        <w:t>levels</w:t>
      </w:r>
      <w:proofErr w:type="spellEnd"/>
      <w:r>
        <w:t xml:space="preserve"> som ligger i samme høyde, skal hete det samme i alle fagmodeller (som for akser).</w:t>
      </w:r>
    </w:p>
    <w:p w14:paraId="00A1E47A" w14:textId="4C39EC0E" w:rsidR="004320CA" w:rsidRDefault="002B2AAB" w:rsidP="00EE0C4A">
      <w:pPr>
        <w:pStyle w:val="Overskrift2"/>
      </w:pPr>
      <w:bookmarkStart w:id="20" w:name="_Toc138670615"/>
      <w:r>
        <w:t xml:space="preserve">8.6 </w:t>
      </w:r>
      <w:r w:rsidR="004320CA">
        <w:t>Klassifikasjonssystemet for helsebygg</w:t>
      </w:r>
      <w:bookmarkEnd w:id="20"/>
    </w:p>
    <w:p w14:paraId="4F868DCF" w14:textId="503AB744" w:rsidR="00EE0C4A" w:rsidRDefault="005E0A5C" w:rsidP="004320CA">
      <w:r>
        <w:t>Klassifikasjon og n</w:t>
      </w:r>
      <w:r w:rsidR="00EE0C4A">
        <w:t xml:space="preserve">omenklatur som beskrevet i </w:t>
      </w:r>
      <w:hyperlink r:id="rId10" w:history="1">
        <w:r w:rsidR="00EE0C4A" w:rsidRPr="00EE0C4A">
          <w:rPr>
            <w:rStyle w:val="Hyperkobling"/>
            <w:i/>
          </w:rPr>
          <w:t>Klassifikasjonssystemet for helsebygg</w:t>
        </w:r>
      </w:hyperlink>
      <w:r w:rsidR="00EE0C4A">
        <w:t xml:space="preserve"> skal ligge i egenskapsfelt i modellen</w:t>
      </w:r>
      <w:r w:rsidR="00EE0C4A" w:rsidRPr="00EE0C4A">
        <w:t>.</w:t>
      </w:r>
    </w:p>
    <w:p w14:paraId="5355A652" w14:textId="38D56184" w:rsidR="00CF15A2" w:rsidRDefault="002B2AAB" w:rsidP="00CF15A2">
      <w:pPr>
        <w:pStyle w:val="Overskrift2"/>
      </w:pPr>
      <w:bookmarkStart w:id="21" w:name="_Toc138670616"/>
      <w:r>
        <w:lastRenderedPageBreak/>
        <w:t xml:space="preserve">8.7 </w:t>
      </w:r>
      <w:proofErr w:type="spellStart"/>
      <w:r w:rsidR="00CF15A2">
        <w:t>Romnavn</w:t>
      </w:r>
      <w:bookmarkEnd w:id="21"/>
      <w:proofErr w:type="spellEnd"/>
    </w:p>
    <w:p w14:paraId="19F4FACB" w14:textId="2DC1213A" w:rsidR="00CF15A2" w:rsidRDefault="00CF15A2" w:rsidP="00CF15A2">
      <w:r>
        <w:t xml:space="preserve">Lovlige </w:t>
      </w:r>
      <w:proofErr w:type="spellStart"/>
      <w:r>
        <w:t>romnavn</w:t>
      </w:r>
      <w:proofErr w:type="spellEnd"/>
      <w:r>
        <w:t xml:space="preserve"> skal hentes fra </w:t>
      </w:r>
      <w:hyperlink r:id="rId11" w:history="1">
        <w:r w:rsidR="004320CA" w:rsidRPr="00EE0C4A">
          <w:rPr>
            <w:rStyle w:val="Hyperkobling"/>
            <w:i/>
          </w:rPr>
          <w:t>Klassifikasjonssystemet for helsebygg</w:t>
        </w:r>
      </w:hyperlink>
      <w:r>
        <w:t>. Rommene skal også være klassifisert etter systemet med koder for hovedfunksjon, delfunksjon og romfunksjon, samt informasjon om det er kapasitetsbærende. Dette skal i prinsippet være gjort i forbindelse med programmering før modellering. Det skal avtales om denne informasjonen også skal ligge i geometrisk BIM hvis den ligger i databaser som er synkronisert med denne.</w:t>
      </w:r>
    </w:p>
    <w:p w14:paraId="65247ACC" w14:textId="5265A8FD" w:rsidR="00312418" w:rsidRDefault="00C725C3" w:rsidP="00312418">
      <w:pPr>
        <w:pStyle w:val="Overskrift2"/>
      </w:pPr>
      <w:bookmarkStart w:id="22" w:name="_Toc138670617"/>
      <w:r>
        <w:t xml:space="preserve">8.8 </w:t>
      </w:r>
      <w:proofErr w:type="spellStart"/>
      <w:r w:rsidR="00312418">
        <w:t>Standardromskatalogen</w:t>
      </w:r>
      <w:bookmarkEnd w:id="22"/>
      <w:proofErr w:type="spellEnd"/>
    </w:p>
    <w:p w14:paraId="0453442D" w14:textId="02AAC9B0" w:rsidR="00C725C3" w:rsidRPr="00C725C3" w:rsidRDefault="00A21DAB" w:rsidP="00C725C3">
      <w:hyperlink r:id="rId12" w:history="1">
        <w:proofErr w:type="spellStart"/>
        <w:r w:rsidR="00C725C3" w:rsidRPr="006B7E3B">
          <w:rPr>
            <w:rStyle w:val="Hyperkobling"/>
          </w:rPr>
          <w:t>Standardromskatalogen</w:t>
        </w:r>
        <w:proofErr w:type="spellEnd"/>
      </w:hyperlink>
      <w:r w:rsidR="00C725C3">
        <w:t xml:space="preserve"> til S</w:t>
      </w:r>
      <w:r w:rsidR="006B7E3B">
        <w:t>ykehusbygg</w:t>
      </w:r>
      <w:r w:rsidR="00C725C3">
        <w:t xml:space="preserve"> kan benyttes innenfor øvrige krav i prosjektet.</w:t>
      </w:r>
    </w:p>
    <w:p w14:paraId="5B05A84E" w14:textId="0EE55E44" w:rsidR="00F425E9" w:rsidRDefault="002B2AAB" w:rsidP="00F425E9">
      <w:pPr>
        <w:pStyle w:val="Overskrift2"/>
      </w:pPr>
      <w:bookmarkStart w:id="23" w:name="_Toc138670618"/>
      <w:r>
        <w:t>8.</w:t>
      </w:r>
      <w:r w:rsidR="00C725C3">
        <w:t>9</w:t>
      </w:r>
      <w:r>
        <w:t xml:space="preserve"> </w:t>
      </w:r>
      <w:r w:rsidR="00F425E9">
        <w:t>Krav til geometri og informasjon</w:t>
      </w:r>
      <w:bookmarkEnd w:id="23"/>
    </w:p>
    <w:p w14:paraId="03168FC8" w14:textId="622DE4EF" w:rsidR="00F425E9" w:rsidRDefault="00F425E9" w:rsidP="00F425E9">
      <w:pPr>
        <w:pStyle w:val="Listeavsnitt"/>
        <w:numPr>
          <w:ilvl w:val="0"/>
          <w:numId w:val="29"/>
        </w:numPr>
      </w:pPr>
      <w:r>
        <w:t>Enhet i BIM-modellene skal være i millimeter.</w:t>
      </w:r>
    </w:p>
    <w:p w14:paraId="7E094CEC" w14:textId="4D6CED56" w:rsidR="00F425E9" w:rsidRDefault="00F425E9" w:rsidP="00F425E9">
      <w:pPr>
        <w:pStyle w:val="Listeavsnitt"/>
        <w:numPr>
          <w:ilvl w:val="0"/>
          <w:numId w:val="29"/>
        </w:numPr>
      </w:pPr>
      <w:r>
        <w:t>Alle detaljer, fast inventar og komponenter som påvirker den tverrfaglige kontrollen, skal være modellert i 3D med grunnleggende geometri.</w:t>
      </w:r>
    </w:p>
    <w:p w14:paraId="2F190806" w14:textId="350E8D68" w:rsidR="00F425E9" w:rsidRDefault="00F425E9" w:rsidP="00F425E9">
      <w:pPr>
        <w:pStyle w:val="Listeavsnitt"/>
        <w:numPr>
          <w:ilvl w:val="0"/>
          <w:numId w:val="29"/>
        </w:numPr>
      </w:pPr>
      <w:r>
        <w:t>Gulvoverflater som belegg, flis, parkett osv. skal modelleres som egne objekter.</w:t>
      </w:r>
    </w:p>
    <w:p w14:paraId="1920916F" w14:textId="5BED1D5B" w:rsidR="00F425E9" w:rsidRDefault="00F425E9" w:rsidP="00F425E9">
      <w:pPr>
        <w:pStyle w:val="Listeavsnitt"/>
        <w:numPr>
          <w:ilvl w:val="0"/>
          <w:numId w:val="29"/>
        </w:numPr>
      </w:pPr>
      <w:r>
        <w:t>Objekt/Element GUID på alle elementer skal beholdes. Dersom en for eksempel ønsker å endre størrelsen på et vindu skal egenskapene på vinduet endres, i stedet for å slette vinduet og modellere inn et nytt.</w:t>
      </w:r>
    </w:p>
    <w:p w14:paraId="11781E74" w14:textId="75D37604" w:rsidR="00F425E9" w:rsidRDefault="00F425E9" w:rsidP="00F425E9">
      <w:pPr>
        <w:pStyle w:val="Listeavsnitt"/>
        <w:numPr>
          <w:ilvl w:val="0"/>
          <w:numId w:val="29"/>
        </w:numPr>
      </w:pPr>
      <w:r>
        <w:t>Ingen objekter skal «henge i løse luften».</w:t>
      </w:r>
    </w:p>
    <w:p w14:paraId="3291BA7D" w14:textId="71451C65" w:rsidR="00F425E9" w:rsidRDefault="00F425E9" w:rsidP="00F425E9">
      <w:pPr>
        <w:pStyle w:val="Listeavsnitt"/>
        <w:numPr>
          <w:ilvl w:val="0"/>
          <w:numId w:val="29"/>
        </w:numPr>
      </w:pPr>
      <w:r>
        <w:t>Ingen irrelevante objekter skal forekomme i modellen (som rester etter 2D-grunnlag o.l.)</w:t>
      </w:r>
    </w:p>
    <w:p w14:paraId="32658239" w14:textId="4C0177A2" w:rsidR="00F425E9" w:rsidRDefault="00F425E9" w:rsidP="00F425E9">
      <w:pPr>
        <w:pStyle w:val="Listeavsnitt"/>
        <w:numPr>
          <w:ilvl w:val="0"/>
          <w:numId w:val="29"/>
        </w:numPr>
      </w:pPr>
      <w:r>
        <w:t>Alle objekter skal være delt på etasje og ha korrekt etasje utfylt i egenskaper.</w:t>
      </w:r>
    </w:p>
    <w:p w14:paraId="1C3BD743" w14:textId="1085822A" w:rsidR="00F425E9" w:rsidRDefault="00F425E9" w:rsidP="00F425E9">
      <w:pPr>
        <w:pStyle w:val="Listeavsnitt"/>
        <w:numPr>
          <w:ilvl w:val="0"/>
          <w:numId w:val="29"/>
        </w:numPr>
      </w:pPr>
      <w:r>
        <w:t>Alle objekter klassifisert som «</w:t>
      </w:r>
      <w:proofErr w:type="spellStart"/>
      <w:r>
        <w:t>Exterior</w:t>
      </w:r>
      <w:proofErr w:type="spellEnd"/>
      <w:r>
        <w:t>» befinner seg i eller utenfor modellens klimaskille.</w:t>
      </w:r>
    </w:p>
    <w:p w14:paraId="17137A7E" w14:textId="7C807BA1" w:rsidR="00F425E9" w:rsidRDefault="00F425E9" w:rsidP="00F425E9">
      <w:pPr>
        <w:pStyle w:val="Listeavsnitt"/>
        <w:numPr>
          <w:ilvl w:val="0"/>
          <w:numId w:val="29"/>
        </w:numPr>
      </w:pPr>
      <w:r>
        <w:t>Alle objekter klassifisert som «</w:t>
      </w:r>
      <w:proofErr w:type="spellStart"/>
      <w:r>
        <w:t>Interior</w:t>
      </w:r>
      <w:proofErr w:type="spellEnd"/>
      <w:r>
        <w:t>» befinner seg på innsiden av bygningskroppen.</w:t>
      </w:r>
    </w:p>
    <w:p w14:paraId="2DD8F398" w14:textId="0B9A6082" w:rsidR="00F425E9" w:rsidRDefault="00F425E9" w:rsidP="00F425E9">
      <w:pPr>
        <w:pStyle w:val="Listeavsnitt"/>
        <w:numPr>
          <w:ilvl w:val="0"/>
          <w:numId w:val="29"/>
        </w:numPr>
      </w:pPr>
      <w:proofErr w:type="spellStart"/>
      <w:r>
        <w:t>FireRating</w:t>
      </w:r>
      <w:proofErr w:type="spellEnd"/>
      <w:r>
        <w:t xml:space="preserve"> (</w:t>
      </w:r>
      <w:proofErr w:type="spellStart"/>
      <w:r>
        <w:t>Brannklasse</w:t>
      </w:r>
      <w:proofErr w:type="spellEnd"/>
      <w:r>
        <w:t>) skal være utfylt for alle relevante objekter.</w:t>
      </w:r>
    </w:p>
    <w:p w14:paraId="33A8128B" w14:textId="59428270" w:rsidR="00F425E9" w:rsidRDefault="00F425E9" w:rsidP="00F425E9">
      <w:pPr>
        <w:pStyle w:val="Listeavsnitt"/>
        <w:numPr>
          <w:ilvl w:val="0"/>
          <w:numId w:val="29"/>
        </w:numPr>
      </w:pPr>
      <w:proofErr w:type="spellStart"/>
      <w:r>
        <w:t>AcousticRating</w:t>
      </w:r>
      <w:proofErr w:type="spellEnd"/>
      <w:r>
        <w:t xml:space="preserve"> (Lydklasse) skal være utfylt for alle relevante objekter.</w:t>
      </w:r>
    </w:p>
    <w:p w14:paraId="33FE56BA" w14:textId="6EB24FB2" w:rsidR="00F425E9" w:rsidRDefault="00F425E9" w:rsidP="00F425E9">
      <w:pPr>
        <w:pStyle w:val="Listeavsnitt"/>
        <w:numPr>
          <w:ilvl w:val="0"/>
          <w:numId w:val="29"/>
        </w:numPr>
      </w:pPr>
      <w:r>
        <w:t>Ingen objekter må stå uten navn.</w:t>
      </w:r>
    </w:p>
    <w:p w14:paraId="10BF1717" w14:textId="38548B63" w:rsidR="00F425E9" w:rsidRDefault="00F425E9" w:rsidP="00F425E9">
      <w:pPr>
        <w:pStyle w:val="Listeavsnitt"/>
        <w:numPr>
          <w:ilvl w:val="0"/>
          <w:numId w:val="29"/>
        </w:numPr>
      </w:pPr>
      <w:r>
        <w:t>Alle objekter har rett IFC-klassifisering og er modellert med korrekt verktøy.</w:t>
      </w:r>
    </w:p>
    <w:p w14:paraId="3A1BCB13" w14:textId="321B6E81" w:rsidR="00F425E9" w:rsidRDefault="00F425E9" w:rsidP="00F425E9">
      <w:pPr>
        <w:pStyle w:val="Listeavsnitt"/>
        <w:numPr>
          <w:ilvl w:val="0"/>
          <w:numId w:val="29"/>
        </w:numPr>
      </w:pPr>
      <w:r>
        <w:t>Det skal ikke være synlige kollisjoner eller feil på geometrien.</w:t>
      </w:r>
    </w:p>
    <w:p w14:paraId="65FD1FE1" w14:textId="0A151450" w:rsidR="00F425E9" w:rsidRDefault="00F425E9" w:rsidP="00F425E9">
      <w:pPr>
        <w:pStyle w:val="Listeavsnitt"/>
        <w:numPr>
          <w:ilvl w:val="0"/>
          <w:numId w:val="29"/>
        </w:numPr>
      </w:pPr>
      <w:r>
        <w:t>RIE og RIV skal levere egne separate modellfiler med objekter som markerer hvor det er behov for utsparing (</w:t>
      </w:r>
      <w:proofErr w:type="spellStart"/>
      <w:r>
        <w:t>Provision</w:t>
      </w:r>
      <w:proofErr w:type="spellEnd"/>
      <w:r>
        <w:t xml:space="preserve"> for </w:t>
      </w:r>
      <w:proofErr w:type="spellStart"/>
      <w:r>
        <w:t>void</w:t>
      </w:r>
      <w:proofErr w:type="spellEnd"/>
      <w:r>
        <w:t xml:space="preserve">, i </w:t>
      </w:r>
      <w:proofErr w:type="spellStart"/>
      <w:r>
        <w:t>Revit</w:t>
      </w:r>
      <w:proofErr w:type="spellEnd"/>
      <w:r>
        <w:t>).</w:t>
      </w:r>
    </w:p>
    <w:p w14:paraId="19885E31" w14:textId="76B338EE" w:rsidR="00F425E9" w:rsidRDefault="00F425E9" w:rsidP="00F425E9">
      <w:pPr>
        <w:pStyle w:val="Listeavsnitt"/>
        <w:numPr>
          <w:ilvl w:val="0"/>
          <w:numId w:val="29"/>
        </w:numPr>
      </w:pPr>
      <w:r>
        <w:t>RIB benytter utsparingsmodeller fra RIE og RIV for å avklare og lage utsparinger i sine objekter.</w:t>
      </w:r>
    </w:p>
    <w:p w14:paraId="49EE9AA2" w14:textId="42C4A591" w:rsidR="00F425E9" w:rsidRDefault="00F425E9" w:rsidP="00F425E9">
      <w:pPr>
        <w:pStyle w:val="Listeavsnitt"/>
        <w:numPr>
          <w:ilvl w:val="0"/>
          <w:numId w:val="29"/>
        </w:numPr>
      </w:pPr>
      <w:r>
        <w:t xml:space="preserve">Alle IFC-filer skal inneholde </w:t>
      </w:r>
      <w:proofErr w:type="spellStart"/>
      <w:r>
        <w:t>BaseQuantities</w:t>
      </w:r>
      <w:proofErr w:type="spellEnd"/>
      <w:r>
        <w:t xml:space="preserve"> fra nativ programvare.</w:t>
      </w:r>
    </w:p>
    <w:p w14:paraId="0C5DB5CC" w14:textId="77777777" w:rsidR="00CF15A2" w:rsidRPr="00EE0C4A" w:rsidRDefault="00F425E9" w:rsidP="00CF15A2">
      <w:pPr>
        <w:pStyle w:val="Listeavsnitt"/>
        <w:numPr>
          <w:ilvl w:val="0"/>
          <w:numId w:val="29"/>
        </w:numPr>
      </w:pPr>
      <w:r w:rsidRPr="00EE0C4A">
        <w:t xml:space="preserve">ARK-modeller skal inneholde </w:t>
      </w:r>
      <w:proofErr w:type="spellStart"/>
      <w:r w:rsidRPr="00EE0C4A">
        <w:t>IfcSpace</w:t>
      </w:r>
      <w:proofErr w:type="spellEnd"/>
      <w:r w:rsidRPr="00EE0C4A">
        <w:t xml:space="preserve">-objekter for alle rom. Objektene skal begrenses av ferdig overflate for omsluttende vegger, samt i overkant ferdig gulv og i underkant ferdig himling. Informasjonsinnhold på </w:t>
      </w:r>
      <w:proofErr w:type="spellStart"/>
      <w:r w:rsidRPr="00EE0C4A">
        <w:t>IfcSpaces</w:t>
      </w:r>
      <w:proofErr w:type="spellEnd"/>
      <w:r w:rsidRPr="00EE0C4A">
        <w:t xml:space="preserve"> skal minimum inneholde informasjon om rommets nettoareal, volum, </w:t>
      </w:r>
      <w:proofErr w:type="spellStart"/>
      <w:r w:rsidRPr="00EE0C4A">
        <w:t>romnavn</w:t>
      </w:r>
      <w:proofErr w:type="spellEnd"/>
      <w:r w:rsidRPr="00EE0C4A">
        <w:t xml:space="preserve"> og romnummer.</w:t>
      </w:r>
    </w:p>
    <w:p w14:paraId="5D58D7C2" w14:textId="1766A109" w:rsidR="00F425E9" w:rsidRDefault="00F425E9" w:rsidP="00CF15A2">
      <w:pPr>
        <w:pStyle w:val="Listeavsnitt"/>
        <w:numPr>
          <w:ilvl w:val="0"/>
          <w:numId w:val="29"/>
        </w:numPr>
      </w:pPr>
      <w:r>
        <w:t>All tekstinformasjon på tegninger, med relasjon til objekter i modell, skal hentes fra attributter på objekter i BIM-modellen.</w:t>
      </w:r>
    </w:p>
    <w:p w14:paraId="7E0B1242" w14:textId="28297811" w:rsidR="00F425E9" w:rsidRDefault="00F425E9" w:rsidP="00F425E9">
      <w:pPr>
        <w:pStyle w:val="Listeavsnitt"/>
        <w:numPr>
          <w:ilvl w:val="0"/>
          <w:numId w:val="29"/>
        </w:numPr>
      </w:pPr>
      <w:r>
        <w:t>Etasjer skal defineres fra overkant ferdig gulv til overkant ferdig gulv i etasjen over.</w:t>
      </w:r>
    </w:p>
    <w:p w14:paraId="49A847BD" w14:textId="21A40D28" w:rsidR="00F425E9" w:rsidRDefault="00F425E9" w:rsidP="00F425E9">
      <w:pPr>
        <w:pStyle w:val="Listeavsnitt"/>
        <w:numPr>
          <w:ilvl w:val="0"/>
          <w:numId w:val="29"/>
        </w:numPr>
      </w:pPr>
      <w:r>
        <w:t xml:space="preserve">ARK IFC skal inneholde akser, klassifisert som </w:t>
      </w:r>
      <w:proofErr w:type="spellStart"/>
      <w:r>
        <w:t>IfcGrids</w:t>
      </w:r>
      <w:proofErr w:type="spellEnd"/>
      <w:r>
        <w:t>.</w:t>
      </w:r>
    </w:p>
    <w:p w14:paraId="2A4820FB" w14:textId="0438CD01" w:rsidR="00F425E9" w:rsidRDefault="00C725C3" w:rsidP="00F425E9">
      <w:pPr>
        <w:pStyle w:val="Overskrift2"/>
      </w:pPr>
      <w:bookmarkStart w:id="24" w:name="_Toc138670619"/>
      <w:r>
        <w:lastRenderedPageBreak/>
        <w:t>8.10</w:t>
      </w:r>
      <w:r w:rsidR="002B2AAB">
        <w:t xml:space="preserve"> </w:t>
      </w:r>
      <w:r w:rsidR="00F425E9">
        <w:t>Detaljnivå</w:t>
      </w:r>
      <w:bookmarkEnd w:id="24"/>
    </w:p>
    <w:p w14:paraId="7AC42314" w14:textId="2BA1EC68" w:rsidR="00F425E9" w:rsidRDefault="00B4115F" w:rsidP="00F425E9">
      <w:r w:rsidRPr="00B4115F">
        <w:t>BIM-modellene skal ha et detaljnivå som muliggjør generering av tegninger,</w:t>
      </w:r>
      <w:r w:rsidR="00EF169D">
        <w:t xml:space="preserve"> mengdeuttak og visualiseringer.</w:t>
      </w:r>
      <w:r w:rsidR="00427851">
        <w:t xml:space="preserve"> </w:t>
      </w:r>
      <w:r w:rsidR="00F425E9">
        <w:t>Alle detaljer, fast inventar og komponenter som påvirker den tverrfaglige kontrollen, skal være modellert i 3D med grunnleggende geometri.</w:t>
      </w:r>
    </w:p>
    <w:p w14:paraId="1440991C" w14:textId="655374AF" w:rsidR="00F425E9" w:rsidRDefault="00C725C3" w:rsidP="00F425E9">
      <w:pPr>
        <w:pStyle w:val="Overskrift2"/>
      </w:pPr>
      <w:bookmarkStart w:id="25" w:name="_Toc138670620"/>
      <w:r>
        <w:t>8.11</w:t>
      </w:r>
      <w:r w:rsidR="002B2AAB">
        <w:t xml:space="preserve"> </w:t>
      </w:r>
      <w:r w:rsidR="00F425E9">
        <w:t>MMI</w:t>
      </w:r>
      <w:bookmarkEnd w:id="25"/>
    </w:p>
    <w:p w14:paraId="6EFB417F" w14:textId="74CE359B" w:rsidR="00BF5DF4" w:rsidRDefault="00F425E9" w:rsidP="00F425E9">
      <w:pPr>
        <w:rPr>
          <w:rStyle w:val="Hyperkobling"/>
        </w:rPr>
      </w:pPr>
      <w:r>
        <w:t xml:space="preserve">MMI (Modell Modenhets Indeks) skal igjennom prosjektet benyttes på et overordnet nivå for å rapportere status på modellenes modenhet i forhold til fremdriften i prosjektet. Det henvises til MMI-veileder utarbeidet av RIF, EBA og </w:t>
      </w:r>
      <w:proofErr w:type="spellStart"/>
      <w:r>
        <w:t>AiN</w:t>
      </w:r>
      <w:proofErr w:type="spellEnd"/>
      <w:r>
        <w:t xml:space="preserve">: </w:t>
      </w:r>
      <w:hyperlink r:id="rId13" w:history="1">
        <w:r w:rsidRPr="00094507">
          <w:rPr>
            <w:rStyle w:val="Hyperkobling"/>
          </w:rPr>
          <w:t>https://www.rif.no/wp-content/uploads/2018/11/mmi-modell-modenhets-indeks.pdf</w:t>
        </w:r>
      </w:hyperlink>
    </w:p>
    <w:p w14:paraId="1A867FDB" w14:textId="0D7777EC" w:rsidR="00361E0B" w:rsidRDefault="002B2AAB" w:rsidP="00361E0B">
      <w:pPr>
        <w:pStyle w:val="Overskrift1"/>
      </w:pPr>
      <w:bookmarkStart w:id="26" w:name="_Toc138670621"/>
      <w:r>
        <w:t xml:space="preserve">9. </w:t>
      </w:r>
      <w:r w:rsidR="00361E0B">
        <w:t>Krav til leveranse av «Som bygget BIM"</w:t>
      </w:r>
      <w:bookmarkEnd w:id="26"/>
    </w:p>
    <w:p w14:paraId="34E3A663" w14:textId="733C947F" w:rsidR="00361E0B" w:rsidRDefault="002B2AAB" w:rsidP="00361E0B">
      <w:pPr>
        <w:pStyle w:val="Overskrift2"/>
      </w:pPr>
      <w:bookmarkStart w:id="27" w:name="_Toc138670622"/>
      <w:r>
        <w:t xml:space="preserve">9.1 </w:t>
      </w:r>
      <w:r w:rsidR="00361E0B">
        <w:t>Eierskap til prosjektmateriale</w:t>
      </w:r>
      <w:bookmarkEnd w:id="27"/>
    </w:p>
    <w:p w14:paraId="49D96CDC" w14:textId="6D98E0BE" w:rsidR="00361E0B" w:rsidRDefault="00361E0B" w:rsidP="00361E0B">
      <w:r>
        <w:t>Alt digitalt materiale utarbeidet i forbindelse med gjennomføring av BIM i prosjekter er byggherres eiendom. Materialet skal uten oppfordring overleveres til byggherre ved prosjektets avslutning.</w:t>
      </w:r>
    </w:p>
    <w:p w14:paraId="27EFE881" w14:textId="1A624D39" w:rsidR="00F425E9" w:rsidRDefault="00361E0B" w:rsidP="00361E0B">
      <w:r>
        <w:t>Eierskap og anvendelse av BIM-modellen må ikke komme i strid med åndsverksloven eller tilsvarende rettighetslover.</w:t>
      </w:r>
    </w:p>
    <w:p w14:paraId="7752765A" w14:textId="246C7D66" w:rsidR="00361E0B" w:rsidRDefault="002B2AAB" w:rsidP="00361E0B">
      <w:pPr>
        <w:pStyle w:val="Overskrift2"/>
      </w:pPr>
      <w:bookmarkStart w:id="28" w:name="_Toc138670623"/>
      <w:r>
        <w:t xml:space="preserve">9.2 </w:t>
      </w:r>
      <w:r w:rsidR="00361E0B">
        <w:t>MMI 500: Som bygget</w:t>
      </w:r>
      <w:bookmarkEnd w:id="28"/>
    </w:p>
    <w:p w14:paraId="27ADFEC9" w14:textId="58FFFDEC" w:rsidR="00361E0B" w:rsidRDefault="00361E0B" w:rsidP="00361E0B">
      <w:r>
        <w:t>Ved overlevering av Som bygget-leveranser skal alle objekter i modellene tilsvare MMI 500. Følgende krav stilles til BIM-objekter for at de skal være godkjent for status MMI 500:</w:t>
      </w:r>
    </w:p>
    <w:p w14:paraId="6FBD2777" w14:textId="4B13750A" w:rsidR="00361E0B" w:rsidRDefault="00361E0B" w:rsidP="000C2B84">
      <w:pPr>
        <w:pStyle w:val="Listeavsnitt"/>
        <w:numPr>
          <w:ilvl w:val="0"/>
          <w:numId w:val="30"/>
        </w:numPr>
      </w:pPr>
      <w:r>
        <w:t>Objektene skal ha en riktige ytre geometri, samt form og visuell representasjon som er lik det faktiske byggede objektet. Det skal være raskt gjenkjennbart hva objektet skal representere. Det stilles ikke krav til at alle objekter skal være høydetaljerte leverandørobjekter da dette kan gjøre modellene unødvendige tunge.</w:t>
      </w:r>
    </w:p>
    <w:p w14:paraId="447DD29B" w14:textId="2A3B4E42" w:rsidR="000C2B84" w:rsidRDefault="000C2B84" w:rsidP="000C2B84">
      <w:pPr>
        <w:pStyle w:val="Listeavsnitt"/>
        <w:numPr>
          <w:ilvl w:val="0"/>
          <w:numId w:val="30"/>
        </w:numPr>
      </w:pPr>
      <w:r>
        <w:t>Objektenes plassering i bygget skal være samsvarende med Som bygget. Det vil si at det stilles krav til at modellene underveis i byggeprosjektet må oppdateres med eventuelle endringer som utføres på byggeplassen, dersom det er avvik mellom utførelse og BIM-modeller.</w:t>
      </w:r>
    </w:p>
    <w:p w14:paraId="40360F2C" w14:textId="7D87E24F" w:rsidR="000C2B84" w:rsidRDefault="003359F4" w:rsidP="003359F4">
      <w:pPr>
        <w:pStyle w:val="Listeavsnitt"/>
        <w:numPr>
          <w:ilvl w:val="0"/>
          <w:numId w:val="30"/>
        </w:numPr>
      </w:pPr>
      <w:r w:rsidRPr="003359F4">
        <w:t>Informasjon knyttet til objektene skal være kontrollert, kvalitet</w:t>
      </w:r>
      <w:r w:rsidR="00A07665">
        <w:t>s</w:t>
      </w:r>
      <w:r w:rsidRPr="003359F4">
        <w:t xml:space="preserve">sikret og oppdatert ved overlevering. </w:t>
      </w:r>
      <w:r w:rsidR="000C2B84">
        <w:t xml:space="preserve">Objektene skal ikke inneholde </w:t>
      </w:r>
      <w:r w:rsidR="00A07665">
        <w:t>feil</w:t>
      </w:r>
      <w:r w:rsidR="000C2B84">
        <w:t xml:space="preserve">informasjon. </w:t>
      </w:r>
      <w:r>
        <w:t>E</w:t>
      </w:r>
      <w:r w:rsidR="000C2B84">
        <w:t xml:space="preserve">ksempel </w:t>
      </w:r>
      <w:r>
        <w:t xml:space="preserve">på typisk feil </w:t>
      </w:r>
      <w:r w:rsidR="000C2B84">
        <w:t>er teknisk utstyr i modell, som inneholder produktdata og produktnavn fra en annen leverandør enn den leverandøren som faktisk har levert produktet.</w:t>
      </w:r>
    </w:p>
    <w:p w14:paraId="5F14B2AE" w14:textId="5DE1320E" w:rsidR="000C2B84" w:rsidRDefault="000C2B84" w:rsidP="000C2B84">
      <w:pPr>
        <w:pStyle w:val="Listeavsnitt"/>
        <w:numPr>
          <w:ilvl w:val="0"/>
          <w:numId w:val="30"/>
        </w:numPr>
      </w:pPr>
      <w:r>
        <w:t>MMI skal fremkomme som en egen IFC-egenskap på alle objekter ved leveranse av Som bygget. Alle objekter skal ha status MMI 500 så fremt de oppfyller krav 1-3 over. Dersom noen objekter ikke tilfredsstiller disse kravene skal dette fremkomme ved at objektene er tagget med en tidligere MMI-status enn MMI 500. Byggherren skal varsles om dette ved forsendelse av Som bygget BIM. Byggherren kan velge å godkjenne avvik dersom avviket er gjort rede for, men generelt gjelder at modeller med objekter utenfor MMI 500 ikke vil bli godkjent.</w:t>
      </w:r>
    </w:p>
    <w:p w14:paraId="2601D5D5" w14:textId="6F4EA309" w:rsidR="000C2B84" w:rsidRDefault="002B2AAB" w:rsidP="000C2B84">
      <w:pPr>
        <w:pStyle w:val="Overskrift2"/>
      </w:pPr>
      <w:bookmarkStart w:id="29" w:name="_Toc138670624"/>
      <w:r>
        <w:t xml:space="preserve">9.3 </w:t>
      </w:r>
      <w:r w:rsidR="000C2B84">
        <w:t>Levering BIM-modeller</w:t>
      </w:r>
      <w:bookmarkEnd w:id="29"/>
    </w:p>
    <w:p w14:paraId="234A3248" w14:textId="2F750447" w:rsidR="000C2B84" w:rsidRDefault="000C2B84" w:rsidP="000C2B84">
      <w:r>
        <w:t>Som bygget-leveransen skal inneholde:</w:t>
      </w:r>
    </w:p>
    <w:p w14:paraId="1AF40C25" w14:textId="3F64E1F6" w:rsidR="000C2B84" w:rsidRDefault="000C2B84" w:rsidP="000C2B84">
      <w:pPr>
        <w:pStyle w:val="Listeavsnitt"/>
        <w:numPr>
          <w:ilvl w:val="0"/>
          <w:numId w:val="31"/>
        </w:numPr>
      </w:pPr>
      <w:r>
        <w:lastRenderedPageBreak/>
        <w:t>Komplette BIM-modeller på originalformatet, fra alle fag, som reflekterer bygget slik det er bygget (også benevnt som «Digital tvilling"). Gjeldende Som bygget-tegninger, i originalmodeller, skal beholdes. Mens alle ikke gjeldende tegninger (foreløpige, kladder, utgåtte etc.) skal slettes.</w:t>
      </w:r>
    </w:p>
    <w:p w14:paraId="1C3D807F" w14:textId="7DF851F2" w:rsidR="000C2B84" w:rsidRDefault="000C2B84" w:rsidP="000C2B84">
      <w:pPr>
        <w:pStyle w:val="Listeavsnitt"/>
        <w:numPr>
          <w:ilvl w:val="0"/>
          <w:numId w:val="31"/>
        </w:numPr>
      </w:pPr>
      <w:r>
        <w:t>Modellene skal renskes (</w:t>
      </w:r>
      <w:proofErr w:type="spellStart"/>
      <w:r>
        <w:t>purges</w:t>
      </w:r>
      <w:proofErr w:type="spellEnd"/>
      <w:r>
        <w:t>) for ikke-relevant innhold før levering.</w:t>
      </w:r>
    </w:p>
    <w:p w14:paraId="0CD004FE" w14:textId="3970FBF0" w:rsidR="000C2B84" w:rsidRDefault="000C2B84" w:rsidP="00DA48B4">
      <w:pPr>
        <w:pStyle w:val="Listeavsnitt"/>
        <w:numPr>
          <w:ilvl w:val="0"/>
          <w:numId w:val="31"/>
        </w:numPr>
      </w:pPr>
      <w:r>
        <w:t>IFC-eksporter fra alle modeller som reflekterer innholdet i originalmodellene, og reflekterer bygget slik det er bygget.</w:t>
      </w:r>
    </w:p>
    <w:sectPr w:rsidR="000C2B84" w:rsidSect="0052691B">
      <w:headerReference w:type="even" r:id="rId14"/>
      <w:headerReference w:type="default" r:id="rId15"/>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FD217" w14:textId="77777777" w:rsidR="000C2B84" w:rsidRDefault="000C2B84" w:rsidP="00632D46">
      <w:pPr>
        <w:spacing w:after="0" w:line="240" w:lineRule="auto"/>
      </w:pPr>
      <w:r>
        <w:separator/>
      </w:r>
    </w:p>
  </w:endnote>
  <w:endnote w:type="continuationSeparator" w:id="0">
    <w:p w14:paraId="7EF0DD8A" w14:textId="77777777" w:rsidR="000C2B84" w:rsidRDefault="000C2B84" w:rsidP="0063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E949" w14:textId="77777777" w:rsidR="000C2B84" w:rsidRDefault="000C2B84" w:rsidP="00632D46">
      <w:pPr>
        <w:spacing w:after="0" w:line="240" w:lineRule="auto"/>
      </w:pPr>
      <w:r>
        <w:separator/>
      </w:r>
    </w:p>
  </w:footnote>
  <w:footnote w:type="continuationSeparator" w:id="0">
    <w:p w14:paraId="4F1FBC52" w14:textId="77777777" w:rsidR="000C2B84" w:rsidRDefault="000C2B84" w:rsidP="0063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F5FE" w14:textId="77777777" w:rsidR="000C2B84" w:rsidRDefault="000C2B84">
    <w:pPr>
      <w:pStyle w:val="Topptekst"/>
    </w:pPr>
  </w:p>
  <w:p w14:paraId="36F92DB8" w14:textId="77777777" w:rsidR="000C2B84" w:rsidRDefault="000C2B8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689"/>
      <w:gridCol w:w="4677"/>
      <w:gridCol w:w="945"/>
      <w:gridCol w:w="1040"/>
    </w:tblGrid>
    <w:tr w:rsidR="002539BA" w:rsidRPr="009E4125" w14:paraId="35DF05C3" w14:textId="77777777" w:rsidTr="00821C85">
      <w:tc>
        <w:tcPr>
          <w:tcW w:w="2689" w:type="dxa"/>
          <w:vMerge w:val="restart"/>
          <w:vAlign w:val="center"/>
        </w:tcPr>
        <w:p w14:paraId="676F5CFB" w14:textId="308982EA" w:rsidR="002539BA" w:rsidRPr="009E4125" w:rsidRDefault="002539BA" w:rsidP="00821C85">
          <w:r w:rsidRPr="009E4125">
            <w:rPr>
              <w:noProof/>
              <w:lang w:eastAsia="nb-NO"/>
            </w:rPr>
            <w:drawing>
              <wp:inline distT="0" distB="0" distL="0" distR="0" wp14:anchorId="26700FB8" wp14:editId="3417CEFA">
                <wp:extent cx="1425039" cy="292133"/>
                <wp:effectExtent l="0" t="0" r="381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S_logo_RGB.png"/>
                        <pic:cNvPicPr/>
                      </pic:nvPicPr>
                      <pic:blipFill>
                        <a:blip r:embed="rId1">
                          <a:extLst>
                            <a:ext uri="{28A0092B-C50C-407E-A947-70E740481C1C}">
                              <a14:useLocalDpi xmlns:a14="http://schemas.microsoft.com/office/drawing/2010/main" val="0"/>
                            </a:ext>
                          </a:extLst>
                        </a:blip>
                        <a:stretch>
                          <a:fillRect/>
                        </a:stretch>
                      </pic:blipFill>
                      <pic:spPr>
                        <a:xfrm>
                          <a:off x="0" y="0"/>
                          <a:ext cx="1467966" cy="300933"/>
                        </a:xfrm>
                        <a:prstGeom prst="rect">
                          <a:avLst/>
                        </a:prstGeom>
                      </pic:spPr>
                    </pic:pic>
                  </a:graphicData>
                </a:graphic>
              </wp:inline>
            </w:drawing>
          </w:r>
        </w:p>
      </w:tc>
      <w:tc>
        <w:tcPr>
          <w:tcW w:w="4677" w:type="dxa"/>
          <w:vMerge w:val="restart"/>
        </w:tcPr>
        <w:p w14:paraId="364F04AB" w14:textId="4A612BAE" w:rsidR="002539BA" w:rsidRPr="009E4125" w:rsidRDefault="002539BA" w:rsidP="009E4125">
          <w:pPr>
            <w:rPr>
              <w:sz w:val="18"/>
              <w:szCs w:val="18"/>
            </w:rPr>
          </w:pPr>
          <w:r w:rsidRPr="000C4EF3">
            <w:rPr>
              <w:sz w:val="18"/>
              <w:szCs w:val="18"/>
              <w:highlight w:val="yellow"/>
            </w:rPr>
            <w:t>&lt;Prosjektnummer og navn&gt;</w:t>
          </w:r>
        </w:p>
      </w:tc>
      <w:tc>
        <w:tcPr>
          <w:tcW w:w="945" w:type="dxa"/>
        </w:tcPr>
        <w:p w14:paraId="2CADCF64" w14:textId="19C16D27" w:rsidR="002539BA" w:rsidRPr="009E4125" w:rsidRDefault="002539BA" w:rsidP="009E4125">
          <w:pPr>
            <w:rPr>
              <w:sz w:val="18"/>
              <w:szCs w:val="18"/>
            </w:rPr>
          </w:pPr>
          <w:r w:rsidRPr="009E4125">
            <w:rPr>
              <w:sz w:val="18"/>
              <w:szCs w:val="18"/>
            </w:rPr>
            <w:t>Revisjon:</w:t>
          </w:r>
        </w:p>
      </w:tc>
      <w:tc>
        <w:tcPr>
          <w:tcW w:w="1040" w:type="dxa"/>
        </w:tcPr>
        <w:p w14:paraId="2059F37F" w14:textId="4D77E4DA" w:rsidR="002539BA" w:rsidRPr="000C4EF3" w:rsidRDefault="002539BA" w:rsidP="00617386">
          <w:pPr>
            <w:jc w:val="right"/>
            <w:rPr>
              <w:sz w:val="18"/>
              <w:szCs w:val="18"/>
              <w:highlight w:val="yellow"/>
            </w:rPr>
          </w:pPr>
          <w:r w:rsidRPr="000C4EF3">
            <w:rPr>
              <w:sz w:val="18"/>
              <w:szCs w:val="18"/>
              <w:highlight w:val="yellow"/>
            </w:rPr>
            <w:t>0</w:t>
          </w:r>
          <w:r w:rsidR="00617386">
            <w:rPr>
              <w:sz w:val="18"/>
              <w:szCs w:val="18"/>
              <w:highlight w:val="yellow"/>
            </w:rPr>
            <w:t>5</w:t>
          </w:r>
        </w:p>
      </w:tc>
    </w:tr>
    <w:tr w:rsidR="002539BA" w:rsidRPr="009E4125" w14:paraId="0739A66D" w14:textId="77777777" w:rsidTr="00821C85">
      <w:tc>
        <w:tcPr>
          <w:tcW w:w="2689" w:type="dxa"/>
          <w:vMerge/>
        </w:tcPr>
        <w:p w14:paraId="47ECCD46" w14:textId="77777777" w:rsidR="002539BA" w:rsidRPr="009E4125" w:rsidRDefault="002539BA" w:rsidP="009E4125"/>
      </w:tc>
      <w:tc>
        <w:tcPr>
          <w:tcW w:w="4677" w:type="dxa"/>
          <w:vMerge/>
        </w:tcPr>
        <w:p w14:paraId="628BE28D" w14:textId="3C0E45AA" w:rsidR="002539BA" w:rsidRPr="009E4125" w:rsidRDefault="002539BA" w:rsidP="00884F56">
          <w:pPr>
            <w:rPr>
              <w:sz w:val="18"/>
              <w:szCs w:val="18"/>
            </w:rPr>
          </w:pPr>
        </w:p>
      </w:tc>
      <w:tc>
        <w:tcPr>
          <w:tcW w:w="945" w:type="dxa"/>
        </w:tcPr>
        <w:p w14:paraId="6CD9ECD1" w14:textId="4A6FD066" w:rsidR="002539BA" w:rsidRPr="009E4125" w:rsidRDefault="002539BA" w:rsidP="009E4125">
          <w:pPr>
            <w:rPr>
              <w:sz w:val="18"/>
              <w:szCs w:val="18"/>
            </w:rPr>
          </w:pPr>
          <w:r w:rsidRPr="009E4125">
            <w:rPr>
              <w:sz w:val="18"/>
              <w:szCs w:val="18"/>
            </w:rPr>
            <w:t xml:space="preserve">Dato: </w:t>
          </w:r>
        </w:p>
      </w:tc>
      <w:tc>
        <w:tcPr>
          <w:tcW w:w="1040" w:type="dxa"/>
        </w:tcPr>
        <w:p w14:paraId="45F5F15F" w14:textId="2A8C06A6" w:rsidR="002539BA" w:rsidRPr="000C4EF3" w:rsidRDefault="001061FE" w:rsidP="001061FE">
          <w:pPr>
            <w:jc w:val="right"/>
            <w:rPr>
              <w:sz w:val="18"/>
              <w:szCs w:val="18"/>
              <w:highlight w:val="yellow"/>
            </w:rPr>
          </w:pPr>
          <w:r>
            <w:rPr>
              <w:sz w:val="18"/>
              <w:szCs w:val="18"/>
              <w:highlight w:val="yellow"/>
            </w:rPr>
            <w:t>26.06.2023</w:t>
          </w:r>
        </w:p>
      </w:tc>
    </w:tr>
    <w:tr w:rsidR="000C2B84" w:rsidRPr="009E4125" w14:paraId="5B3AFE7D" w14:textId="77777777" w:rsidTr="00821C85">
      <w:tc>
        <w:tcPr>
          <w:tcW w:w="2689" w:type="dxa"/>
          <w:vMerge/>
        </w:tcPr>
        <w:p w14:paraId="49B26011" w14:textId="77777777" w:rsidR="000C2B84" w:rsidRPr="009E4125" w:rsidRDefault="000C2B84" w:rsidP="009E4125"/>
      </w:tc>
      <w:tc>
        <w:tcPr>
          <w:tcW w:w="4677" w:type="dxa"/>
        </w:tcPr>
        <w:p w14:paraId="5B1C360E" w14:textId="01AF2EA0" w:rsidR="000C2B84" w:rsidRPr="009E4125" w:rsidRDefault="002539BA" w:rsidP="009E4125">
          <w:pPr>
            <w:rPr>
              <w:sz w:val="18"/>
              <w:szCs w:val="18"/>
            </w:rPr>
          </w:pPr>
          <w:r w:rsidRPr="002539BA">
            <w:rPr>
              <w:sz w:val="18"/>
              <w:szCs w:val="18"/>
            </w:rPr>
            <w:t>Tittel: C.3</w:t>
          </w:r>
          <w:r w:rsidR="00040F32">
            <w:rPr>
              <w:sz w:val="18"/>
              <w:szCs w:val="18"/>
            </w:rPr>
            <w:t>.1</w:t>
          </w:r>
          <w:r w:rsidRPr="002539BA">
            <w:rPr>
              <w:sz w:val="18"/>
              <w:szCs w:val="18"/>
            </w:rPr>
            <w:t xml:space="preserve"> BIM krav</w:t>
          </w:r>
        </w:p>
      </w:tc>
      <w:tc>
        <w:tcPr>
          <w:tcW w:w="945" w:type="dxa"/>
        </w:tcPr>
        <w:p w14:paraId="7B3B0A7D" w14:textId="3E9AB092" w:rsidR="000C2B84" w:rsidRPr="009E4125" w:rsidRDefault="000C2B84" w:rsidP="009E4125">
          <w:pPr>
            <w:rPr>
              <w:sz w:val="18"/>
              <w:szCs w:val="18"/>
            </w:rPr>
          </w:pPr>
          <w:r w:rsidRPr="009E4125">
            <w:rPr>
              <w:sz w:val="18"/>
              <w:szCs w:val="18"/>
            </w:rPr>
            <w:t>Side:</w:t>
          </w:r>
        </w:p>
      </w:tc>
      <w:tc>
        <w:tcPr>
          <w:tcW w:w="1040" w:type="dxa"/>
        </w:tcPr>
        <w:p w14:paraId="4F1E5F4D" w14:textId="54CA3DB7" w:rsidR="000C2B84" w:rsidRPr="009E4125" w:rsidRDefault="000C2B84" w:rsidP="009E4125">
          <w:pPr>
            <w:jc w:val="right"/>
            <w:rPr>
              <w:sz w:val="18"/>
              <w:szCs w:val="18"/>
            </w:rPr>
          </w:pPr>
          <w:r w:rsidRPr="009E4125">
            <w:rPr>
              <w:sz w:val="18"/>
              <w:szCs w:val="18"/>
            </w:rPr>
            <w:fldChar w:fldCharType="begin"/>
          </w:r>
          <w:r w:rsidRPr="009E4125">
            <w:rPr>
              <w:sz w:val="18"/>
              <w:szCs w:val="18"/>
            </w:rPr>
            <w:instrText>PAGE  \* Arabic  \* MERGEFORMAT</w:instrText>
          </w:r>
          <w:r w:rsidRPr="009E4125">
            <w:rPr>
              <w:sz w:val="18"/>
              <w:szCs w:val="18"/>
            </w:rPr>
            <w:fldChar w:fldCharType="separate"/>
          </w:r>
          <w:r w:rsidR="00A21DAB">
            <w:rPr>
              <w:noProof/>
              <w:sz w:val="18"/>
              <w:szCs w:val="18"/>
            </w:rPr>
            <w:t>2</w:t>
          </w:r>
          <w:r w:rsidRPr="009E4125">
            <w:rPr>
              <w:sz w:val="18"/>
              <w:szCs w:val="18"/>
            </w:rPr>
            <w:fldChar w:fldCharType="end"/>
          </w:r>
          <w:r w:rsidRPr="009E4125">
            <w:rPr>
              <w:sz w:val="18"/>
              <w:szCs w:val="18"/>
            </w:rPr>
            <w:t xml:space="preserve"> av </w:t>
          </w:r>
          <w:r w:rsidRPr="009E4125">
            <w:rPr>
              <w:sz w:val="18"/>
              <w:szCs w:val="18"/>
            </w:rPr>
            <w:fldChar w:fldCharType="begin"/>
          </w:r>
          <w:r w:rsidRPr="009E4125">
            <w:rPr>
              <w:sz w:val="18"/>
              <w:szCs w:val="18"/>
            </w:rPr>
            <w:instrText>NUMPAGES  \* Arabic  \* MERGEFORMAT</w:instrText>
          </w:r>
          <w:r w:rsidRPr="009E4125">
            <w:rPr>
              <w:sz w:val="18"/>
              <w:szCs w:val="18"/>
            </w:rPr>
            <w:fldChar w:fldCharType="separate"/>
          </w:r>
          <w:r w:rsidR="00A21DAB">
            <w:rPr>
              <w:noProof/>
              <w:sz w:val="18"/>
              <w:szCs w:val="18"/>
            </w:rPr>
            <w:t>9</w:t>
          </w:r>
          <w:r w:rsidRPr="009E4125">
            <w:rPr>
              <w:sz w:val="18"/>
              <w:szCs w:val="18"/>
            </w:rPr>
            <w:fldChar w:fldCharType="end"/>
          </w:r>
        </w:p>
      </w:tc>
    </w:tr>
  </w:tbl>
  <w:p w14:paraId="1B53712B" w14:textId="5772A5C2" w:rsidR="000C2B84" w:rsidRPr="005C292B" w:rsidRDefault="000C2B84" w:rsidP="007E6B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02B"/>
    <w:multiLevelType w:val="hybridMultilevel"/>
    <w:tmpl w:val="377611A0"/>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B02EB9"/>
    <w:multiLevelType w:val="hybridMultilevel"/>
    <w:tmpl w:val="59B4B12E"/>
    <w:lvl w:ilvl="0" w:tplc="972296D0">
      <w:start w:val="1"/>
      <w:numFmt w:val="bullet"/>
      <w:lvlText w:val="-"/>
      <w:lvlJc w:val="left"/>
      <w:pPr>
        <w:ind w:left="720" w:hanging="360"/>
      </w:pPr>
      <w:rPr>
        <w:rFonts w:ascii="Calibri" w:hAnsi="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FE54BA"/>
    <w:multiLevelType w:val="hybridMultilevel"/>
    <w:tmpl w:val="3452B9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A43E6A"/>
    <w:multiLevelType w:val="hybridMultilevel"/>
    <w:tmpl w:val="59F226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382952"/>
    <w:multiLevelType w:val="hybridMultilevel"/>
    <w:tmpl w:val="41C44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655B7C"/>
    <w:multiLevelType w:val="hybridMultilevel"/>
    <w:tmpl w:val="E2602A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C13817"/>
    <w:multiLevelType w:val="hybridMultilevel"/>
    <w:tmpl w:val="FC642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5C85A7E"/>
    <w:multiLevelType w:val="hybridMultilevel"/>
    <w:tmpl w:val="D29641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9A71EE"/>
    <w:multiLevelType w:val="hybridMultilevel"/>
    <w:tmpl w:val="0786D9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C110D2"/>
    <w:multiLevelType w:val="hybridMultilevel"/>
    <w:tmpl w:val="0E70609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C04F02"/>
    <w:multiLevelType w:val="hybridMultilevel"/>
    <w:tmpl w:val="839C73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F34F40"/>
    <w:multiLevelType w:val="hybridMultilevel"/>
    <w:tmpl w:val="3E244008"/>
    <w:lvl w:ilvl="0" w:tplc="04140017">
      <w:start w:val="1"/>
      <w:numFmt w:val="lowerLetter"/>
      <w:lvlText w:val="%1)"/>
      <w:lvlJc w:val="left"/>
      <w:pPr>
        <w:ind w:left="720" w:hanging="360"/>
      </w:pPr>
    </w:lvl>
    <w:lvl w:ilvl="1" w:tplc="972296D0">
      <w:start w:val="1"/>
      <w:numFmt w:val="bullet"/>
      <w:lvlText w:val="-"/>
      <w:lvlJc w:val="left"/>
      <w:pPr>
        <w:ind w:left="1440" w:hanging="360"/>
      </w:pPr>
      <w:rPr>
        <w:rFonts w:ascii="Calibri" w:hAnsi="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C2220BF"/>
    <w:multiLevelType w:val="hybridMultilevel"/>
    <w:tmpl w:val="26BA2A02"/>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455638"/>
    <w:multiLevelType w:val="hybridMultilevel"/>
    <w:tmpl w:val="BCDCD8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CDB6ABF"/>
    <w:multiLevelType w:val="hybridMultilevel"/>
    <w:tmpl w:val="C7CEC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03B4CBF"/>
    <w:multiLevelType w:val="hybridMultilevel"/>
    <w:tmpl w:val="F4E69E74"/>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2BD14A3"/>
    <w:multiLevelType w:val="hybridMultilevel"/>
    <w:tmpl w:val="CF2AF48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54C27D6"/>
    <w:multiLevelType w:val="hybridMultilevel"/>
    <w:tmpl w:val="D914736C"/>
    <w:lvl w:ilvl="0" w:tplc="04140017">
      <w:start w:val="1"/>
      <w:numFmt w:val="lowerLetter"/>
      <w:lvlText w:val="%1)"/>
      <w:lvlJc w:val="left"/>
      <w:pPr>
        <w:ind w:left="720" w:hanging="360"/>
      </w:pPr>
      <w:rPr>
        <w:rFonts w:hint="default"/>
      </w:rPr>
    </w:lvl>
    <w:lvl w:ilvl="1" w:tplc="972296D0">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6A72ED6"/>
    <w:multiLevelType w:val="hybridMultilevel"/>
    <w:tmpl w:val="FAF07CA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46D06A53"/>
    <w:multiLevelType w:val="hybridMultilevel"/>
    <w:tmpl w:val="724C26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23A36FE"/>
    <w:multiLevelType w:val="hybridMultilevel"/>
    <w:tmpl w:val="FA5C46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3A7733"/>
    <w:multiLevelType w:val="hybridMultilevel"/>
    <w:tmpl w:val="74869652"/>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146793A"/>
    <w:multiLevelType w:val="hybridMultilevel"/>
    <w:tmpl w:val="F8EAC7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4137AAA"/>
    <w:multiLevelType w:val="hybridMultilevel"/>
    <w:tmpl w:val="92321AA2"/>
    <w:lvl w:ilvl="0" w:tplc="04140017">
      <w:start w:val="1"/>
      <w:numFmt w:val="lowerLetter"/>
      <w:lvlText w:val="%1)"/>
      <w:lvlJc w:val="left"/>
      <w:pPr>
        <w:ind w:left="720" w:hanging="360"/>
      </w:pPr>
      <w:rPr>
        <w:rFonts w:hint="default"/>
      </w:rPr>
    </w:lvl>
    <w:lvl w:ilvl="1" w:tplc="972296D0">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4573186"/>
    <w:multiLevelType w:val="hybridMultilevel"/>
    <w:tmpl w:val="397487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49D380D"/>
    <w:multiLevelType w:val="hybridMultilevel"/>
    <w:tmpl w:val="12800274"/>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5EA7C2B"/>
    <w:multiLevelType w:val="hybridMultilevel"/>
    <w:tmpl w:val="7D800C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6552381"/>
    <w:multiLevelType w:val="hybridMultilevel"/>
    <w:tmpl w:val="931C1A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D4B2451"/>
    <w:multiLevelType w:val="hybridMultilevel"/>
    <w:tmpl w:val="73FC03D0"/>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F167A76"/>
    <w:multiLevelType w:val="hybridMultilevel"/>
    <w:tmpl w:val="C6703A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831547A"/>
    <w:multiLevelType w:val="hybridMultilevel"/>
    <w:tmpl w:val="039CD3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8570380"/>
    <w:multiLevelType w:val="hybridMultilevel"/>
    <w:tmpl w:val="DF9AD548"/>
    <w:lvl w:ilvl="0" w:tplc="972296D0">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25"/>
  </w:num>
  <w:num w:numId="5">
    <w:abstractNumId w:val="28"/>
  </w:num>
  <w:num w:numId="6">
    <w:abstractNumId w:val="1"/>
  </w:num>
  <w:num w:numId="7">
    <w:abstractNumId w:val="31"/>
  </w:num>
  <w:num w:numId="8">
    <w:abstractNumId w:val="21"/>
  </w:num>
  <w:num w:numId="9">
    <w:abstractNumId w:val="12"/>
  </w:num>
  <w:num w:numId="10">
    <w:abstractNumId w:val="23"/>
  </w:num>
  <w:num w:numId="11">
    <w:abstractNumId w:val="17"/>
  </w:num>
  <w:num w:numId="12">
    <w:abstractNumId w:val="11"/>
  </w:num>
  <w:num w:numId="13">
    <w:abstractNumId w:val="14"/>
  </w:num>
  <w:num w:numId="14">
    <w:abstractNumId w:val="15"/>
  </w:num>
  <w:num w:numId="15">
    <w:abstractNumId w:val="4"/>
  </w:num>
  <w:num w:numId="16">
    <w:abstractNumId w:val="20"/>
  </w:num>
  <w:num w:numId="17">
    <w:abstractNumId w:val="7"/>
  </w:num>
  <w:num w:numId="18">
    <w:abstractNumId w:val="5"/>
  </w:num>
  <w:num w:numId="19">
    <w:abstractNumId w:val="10"/>
  </w:num>
  <w:num w:numId="20">
    <w:abstractNumId w:val="2"/>
  </w:num>
  <w:num w:numId="21">
    <w:abstractNumId w:val="8"/>
  </w:num>
  <w:num w:numId="22">
    <w:abstractNumId w:val="9"/>
  </w:num>
  <w:num w:numId="23">
    <w:abstractNumId w:val="30"/>
  </w:num>
  <w:num w:numId="24">
    <w:abstractNumId w:val="24"/>
  </w:num>
  <w:num w:numId="25">
    <w:abstractNumId w:val="26"/>
  </w:num>
  <w:num w:numId="26">
    <w:abstractNumId w:val="22"/>
  </w:num>
  <w:num w:numId="27">
    <w:abstractNumId w:val="29"/>
  </w:num>
  <w:num w:numId="28">
    <w:abstractNumId w:val="19"/>
  </w:num>
  <w:num w:numId="29">
    <w:abstractNumId w:val="6"/>
  </w:num>
  <w:num w:numId="30">
    <w:abstractNumId w:val="27"/>
  </w:num>
  <w:num w:numId="31">
    <w:abstractNumId w:val="13"/>
  </w:num>
  <w:num w:numId="3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DA"/>
    <w:rsid w:val="00003563"/>
    <w:rsid w:val="00003823"/>
    <w:rsid w:val="000055B1"/>
    <w:rsid w:val="00011FC1"/>
    <w:rsid w:val="000146B6"/>
    <w:rsid w:val="00017EB8"/>
    <w:rsid w:val="0003474B"/>
    <w:rsid w:val="00037EFC"/>
    <w:rsid w:val="000401D8"/>
    <w:rsid w:val="00040F32"/>
    <w:rsid w:val="000461F0"/>
    <w:rsid w:val="00046C82"/>
    <w:rsid w:val="00051A41"/>
    <w:rsid w:val="00057B46"/>
    <w:rsid w:val="000613DA"/>
    <w:rsid w:val="00061846"/>
    <w:rsid w:val="00061B8A"/>
    <w:rsid w:val="000647FE"/>
    <w:rsid w:val="00071EAC"/>
    <w:rsid w:val="00085533"/>
    <w:rsid w:val="000866AE"/>
    <w:rsid w:val="00086E5D"/>
    <w:rsid w:val="0009346F"/>
    <w:rsid w:val="00097154"/>
    <w:rsid w:val="000A0945"/>
    <w:rsid w:val="000A14F2"/>
    <w:rsid w:val="000A18BB"/>
    <w:rsid w:val="000A4DCD"/>
    <w:rsid w:val="000A7815"/>
    <w:rsid w:val="000B4416"/>
    <w:rsid w:val="000B4755"/>
    <w:rsid w:val="000B4C93"/>
    <w:rsid w:val="000C2B84"/>
    <w:rsid w:val="000C3A9E"/>
    <w:rsid w:val="000C45F6"/>
    <w:rsid w:val="000C4EF3"/>
    <w:rsid w:val="000C5B61"/>
    <w:rsid w:val="000D0081"/>
    <w:rsid w:val="000D4ACB"/>
    <w:rsid w:val="000D7057"/>
    <w:rsid w:val="000E2482"/>
    <w:rsid w:val="000E2632"/>
    <w:rsid w:val="000E28A0"/>
    <w:rsid w:val="000E3116"/>
    <w:rsid w:val="000F62A0"/>
    <w:rsid w:val="001054FB"/>
    <w:rsid w:val="0010566F"/>
    <w:rsid w:val="001060E4"/>
    <w:rsid w:val="001061FE"/>
    <w:rsid w:val="00110A39"/>
    <w:rsid w:val="0013402C"/>
    <w:rsid w:val="001459DE"/>
    <w:rsid w:val="00145BF0"/>
    <w:rsid w:val="001463D4"/>
    <w:rsid w:val="00147027"/>
    <w:rsid w:val="001505B3"/>
    <w:rsid w:val="00166B98"/>
    <w:rsid w:val="00173063"/>
    <w:rsid w:val="001775F7"/>
    <w:rsid w:val="00177D82"/>
    <w:rsid w:val="00177F9A"/>
    <w:rsid w:val="00180F56"/>
    <w:rsid w:val="00182D16"/>
    <w:rsid w:val="00187507"/>
    <w:rsid w:val="001906A1"/>
    <w:rsid w:val="00190F7C"/>
    <w:rsid w:val="001A1150"/>
    <w:rsid w:val="001A2EA7"/>
    <w:rsid w:val="001A4EC6"/>
    <w:rsid w:val="001A7FE7"/>
    <w:rsid w:val="001C067B"/>
    <w:rsid w:val="001C24DD"/>
    <w:rsid w:val="001C30C1"/>
    <w:rsid w:val="001D0E3B"/>
    <w:rsid w:val="001D6E9A"/>
    <w:rsid w:val="001E0095"/>
    <w:rsid w:val="001E2057"/>
    <w:rsid w:val="001F00D2"/>
    <w:rsid w:val="001F10C8"/>
    <w:rsid w:val="001F1E5D"/>
    <w:rsid w:val="001F4DA9"/>
    <w:rsid w:val="00205E1A"/>
    <w:rsid w:val="0021012D"/>
    <w:rsid w:val="00212D76"/>
    <w:rsid w:val="00216B3D"/>
    <w:rsid w:val="002310D3"/>
    <w:rsid w:val="00232839"/>
    <w:rsid w:val="002341C9"/>
    <w:rsid w:val="002359F0"/>
    <w:rsid w:val="0024377D"/>
    <w:rsid w:val="00245C05"/>
    <w:rsid w:val="0024613F"/>
    <w:rsid w:val="00246324"/>
    <w:rsid w:val="002521AC"/>
    <w:rsid w:val="002539BA"/>
    <w:rsid w:val="00262BD7"/>
    <w:rsid w:val="00263846"/>
    <w:rsid w:val="00265A0A"/>
    <w:rsid w:val="002716BF"/>
    <w:rsid w:val="00281DDE"/>
    <w:rsid w:val="002871EC"/>
    <w:rsid w:val="00294520"/>
    <w:rsid w:val="002A16B8"/>
    <w:rsid w:val="002A286F"/>
    <w:rsid w:val="002A7E15"/>
    <w:rsid w:val="002B2242"/>
    <w:rsid w:val="002B2AAB"/>
    <w:rsid w:val="002B401E"/>
    <w:rsid w:val="002B6F5B"/>
    <w:rsid w:val="002C0A27"/>
    <w:rsid w:val="002C4EBD"/>
    <w:rsid w:val="002D24A3"/>
    <w:rsid w:val="002D337C"/>
    <w:rsid w:val="002E1674"/>
    <w:rsid w:val="002E2492"/>
    <w:rsid w:val="002E6297"/>
    <w:rsid w:val="002E69D0"/>
    <w:rsid w:val="002E6D42"/>
    <w:rsid w:val="002F0C14"/>
    <w:rsid w:val="002F7914"/>
    <w:rsid w:val="0030372C"/>
    <w:rsid w:val="0030699F"/>
    <w:rsid w:val="00307BD7"/>
    <w:rsid w:val="00312418"/>
    <w:rsid w:val="00313AC5"/>
    <w:rsid w:val="003209C0"/>
    <w:rsid w:val="003211B6"/>
    <w:rsid w:val="003213FD"/>
    <w:rsid w:val="00321D89"/>
    <w:rsid w:val="00331984"/>
    <w:rsid w:val="00331C2E"/>
    <w:rsid w:val="003359F4"/>
    <w:rsid w:val="00335FD6"/>
    <w:rsid w:val="003365A6"/>
    <w:rsid w:val="00336AF5"/>
    <w:rsid w:val="0034008F"/>
    <w:rsid w:val="00343F51"/>
    <w:rsid w:val="003532B0"/>
    <w:rsid w:val="00354D83"/>
    <w:rsid w:val="00361732"/>
    <w:rsid w:val="00361E0B"/>
    <w:rsid w:val="00362A3E"/>
    <w:rsid w:val="00363286"/>
    <w:rsid w:val="003638AC"/>
    <w:rsid w:val="00371939"/>
    <w:rsid w:val="00377B73"/>
    <w:rsid w:val="00382216"/>
    <w:rsid w:val="00386D0E"/>
    <w:rsid w:val="00391EAA"/>
    <w:rsid w:val="003A03C3"/>
    <w:rsid w:val="003A15C1"/>
    <w:rsid w:val="003A2E11"/>
    <w:rsid w:val="003B02C0"/>
    <w:rsid w:val="003B0E23"/>
    <w:rsid w:val="003B2A8C"/>
    <w:rsid w:val="003B6A2A"/>
    <w:rsid w:val="003B7B2B"/>
    <w:rsid w:val="003D09B5"/>
    <w:rsid w:val="003D22F2"/>
    <w:rsid w:val="003D2570"/>
    <w:rsid w:val="003D2B61"/>
    <w:rsid w:val="003E098D"/>
    <w:rsid w:val="003E3E1A"/>
    <w:rsid w:val="003F5BD9"/>
    <w:rsid w:val="003F5D85"/>
    <w:rsid w:val="004138D5"/>
    <w:rsid w:val="00421364"/>
    <w:rsid w:val="0042471B"/>
    <w:rsid w:val="004259EE"/>
    <w:rsid w:val="00427851"/>
    <w:rsid w:val="004320CA"/>
    <w:rsid w:val="00434CC6"/>
    <w:rsid w:val="00435108"/>
    <w:rsid w:val="00441192"/>
    <w:rsid w:val="00441659"/>
    <w:rsid w:val="00444491"/>
    <w:rsid w:val="00444C92"/>
    <w:rsid w:val="00452F7E"/>
    <w:rsid w:val="00453E16"/>
    <w:rsid w:val="00461E10"/>
    <w:rsid w:val="00465579"/>
    <w:rsid w:val="004661DB"/>
    <w:rsid w:val="00467AD6"/>
    <w:rsid w:val="00473084"/>
    <w:rsid w:val="00484BC8"/>
    <w:rsid w:val="00484BD9"/>
    <w:rsid w:val="00485AFA"/>
    <w:rsid w:val="004B364E"/>
    <w:rsid w:val="004B39EA"/>
    <w:rsid w:val="004B3D7C"/>
    <w:rsid w:val="004C2748"/>
    <w:rsid w:val="004C4FF9"/>
    <w:rsid w:val="004C74C5"/>
    <w:rsid w:val="004D371D"/>
    <w:rsid w:val="004D3B32"/>
    <w:rsid w:val="004D6197"/>
    <w:rsid w:val="004D788A"/>
    <w:rsid w:val="004E484F"/>
    <w:rsid w:val="004E771D"/>
    <w:rsid w:val="004F1ED4"/>
    <w:rsid w:val="005001D9"/>
    <w:rsid w:val="00500BA2"/>
    <w:rsid w:val="00501CD1"/>
    <w:rsid w:val="00503917"/>
    <w:rsid w:val="0052691B"/>
    <w:rsid w:val="00534BEE"/>
    <w:rsid w:val="00545A4D"/>
    <w:rsid w:val="005529A0"/>
    <w:rsid w:val="005546F1"/>
    <w:rsid w:val="005558EC"/>
    <w:rsid w:val="00561FC7"/>
    <w:rsid w:val="0056583C"/>
    <w:rsid w:val="00567083"/>
    <w:rsid w:val="00575BED"/>
    <w:rsid w:val="0058041F"/>
    <w:rsid w:val="00585229"/>
    <w:rsid w:val="005867E9"/>
    <w:rsid w:val="00586EF9"/>
    <w:rsid w:val="0058705D"/>
    <w:rsid w:val="00594B04"/>
    <w:rsid w:val="00595D0B"/>
    <w:rsid w:val="005A2F18"/>
    <w:rsid w:val="005A5DBB"/>
    <w:rsid w:val="005C292B"/>
    <w:rsid w:val="005C31DD"/>
    <w:rsid w:val="005C3BDC"/>
    <w:rsid w:val="005C4374"/>
    <w:rsid w:val="005C4E27"/>
    <w:rsid w:val="005C6723"/>
    <w:rsid w:val="005E0A5C"/>
    <w:rsid w:val="005E1E7F"/>
    <w:rsid w:val="005F46E5"/>
    <w:rsid w:val="005F72B4"/>
    <w:rsid w:val="00603980"/>
    <w:rsid w:val="00603A3F"/>
    <w:rsid w:val="00606CD0"/>
    <w:rsid w:val="00611532"/>
    <w:rsid w:val="00615E41"/>
    <w:rsid w:val="00617386"/>
    <w:rsid w:val="0062353D"/>
    <w:rsid w:val="00624C1D"/>
    <w:rsid w:val="00627F29"/>
    <w:rsid w:val="00631CAA"/>
    <w:rsid w:val="00632D46"/>
    <w:rsid w:val="006351BC"/>
    <w:rsid w:val="00642FA6"/>
    <w:rsid w:val="00647EA4"/>
    <w:rsid w:val="0065164C"/>
    <w:rsid w:val="00654A6C"/>
    <w:rsid w:val="00655CE6"/>
    <w:rsid w:val="00661EC2"/>
    <w:rsid w:val="006632F7"/>
    <w:rsid w:val="006674E8"/>
    <w:rsid w:val="00671544"/>
    <w:rsid w:val="006745F1"/>
    <w:rsid w:val="006823A4"/>
    <w:rsid w:val="006837B0"/>
    <w:rsid w:val="00692370"/>
    <w:rsid w:val="00693955"/>
    <w:rsid w:val="006A03DF"/>
    <w:rsid w:val="006A1E5A"/>
    <w:rsid w:val="006A3BC1"/>
    <w:rsid w:val="006A61F6"/>
    <w:rsid w:val="006B0184"/>
    <w:rsid w:val="006B2D82"/>
    <w:rsid w:val="006B7421"/>
    <w:rsid w:val="006B7E3B"/>
    <w:rsid w:val="006C2863"/>
    <w:rsid w:val="006D3932"/>
    <w:rsid w:val="006E46EE"/>
    <w:rsid w:val="006E7B95"/>
    <w:rsid w:val="006F1107"/>
    <w:rsid w:val="006F39F4"/>
    <w:rsid w:val="006F7D36"/>
    <w:rsid w:val="0070038F"/>
    <w:rsid w:val="007012DD"/>
    <w:rsid w:val="007020EE"/>
    <w:rsid w:val="0070259D"/>
    <w:rsid w:val="00706E40"/>
    <w:rsid w:val="00707B36"/>
    <w:rsid w:val="00710AAA"/>
    <w:rsid w:val="00715E28"/>
    <w:rsid w:val="00716B91"/>
    <w:rsid w:val="00721AF8"/>
    <w:rsid w:val="00724813"/>
    <w:rsid w:val="00724F08"/>
    <w:rsid w:val="00727A27"/>
    <w:rsid w:val="007339D7"/>
    <w:rsid w:val="00741A6D"/>
    <w:rsid w:val="00742120"/>
    <w:rsid w:val="00745E4E"/>
    <w:rsid w:val="00750A76"/>
    <w:rsid w:val="00757F0C"/>
    <w:rsid w:val="00765DF7"/>
    <w:rsid w:val="0077199D"/>
    <w:rsid w:val="0077242E"/>
    <w:rsid w:val="00775356"/>
    <w:rsid w:val="007754C9"/>
    <w:rsid w:val="0078020E"/>
    <w:rsid w:val="00784C22"/>
    <w:rsid w:val="007852CA"/>
    <w:rsid w:val="007855BA"/>
    <w:rsid w:val="00794471"/>
    <w:rsid w:val="00795162"/>
    <w:rsid w:val="0079669F"/>
    <w:rsid w:val="007A045F"/>
    <w:rsid w:val="007B202A"/>
    <w:rsid w:val="007B33ED"/>
    <w:rsid w:val="007B6542"/>
    <w:rsid w:val="007C0EDA"/>
    <w:rsid w:val="007D0865"/>
    <w:rsid w:val="007D21D3"/>
    <w:rsid w:val="007D3A06"/>
    <w:rsid w:val="007D66FE"/>
    <w:rsid w:val="007D71D3"/>
    <w:rsid w:val="007E1B10"/>
    <w:rsid w:val="007E5D60"/>
    <w:rsid w:val="007E6BD9"/>
    <w:rsid w:val="007E73D1"/>
    <w:rsid w:val="007F20C5"/>
    <w:rsid w:val="007F30BF"/>
    <w:rsid w:val="007F67EF"/>
    <w:rsid w:val="00803FC0"/>
    <w:rsid w:val="00806F6B"/>
    <w:rsid w:val="008131F6"/>
    <w:rsid w:val="0081378C"/>
    <w:rsid w:val="0081430A"/>
    <w:rsid w:val="00815596"/>
    <w:rsid w:val="008167FC"/>
    <w:rsid w:val="00817905"/>
    <w:rsid w:val="00821C85"/>
    <w:rsid w:val="00823685"/>
    <w:rsid w:val="00824A64"/>
    <w:rsid w:val="00825243"/>
    <w:rsid w:val="008354ED"/>
    <w:rsid w:val="008461C4"/>
    <w:rsid w:val="00846FCC"/>
    <w:rsid w:val="00851A7F"/>
    <w:rsid w:val="008606D6"/>
    <w:rsid w:val="00873E82"/>
    <w:rsid w:val="00882147"/>
    <w:rsid w:val="00884F56"/>
    <w:rsid w:val="00886307"/>
    <w:rsid w:val="0088645B"/>
    <w:rsid w:val="00893AC5"/>
    <w:rsid w:val="00897E13"/>
    <w:rsid w:val="008A075C"/>
    <w:rsid w:val="008A3591"/>
    <w:rsid w:val="008A4556"/>
    <w:rsid w:val="008A5364"/>
    <w:rsid w:val="008B32B9"/>
    <w:rsid w:val="008B65CF"/>
    <w:rsid w:val="008B711E"/>
    <w:rsid w:val="008C31EF"/>
    <w:rsid w:val="008C66B7"/>
    <w:rsid w:val="008C74FA"/>
    <w:rsid w:val="008D05B0"/>
    <w:rsid w:val="008D3620"/>
    <w:rsid w:val="008D3769"/>
    <w:rsid w:val="008D7A5B"/>
    <w:rsid w:val="008E154B"/>
    <w:rsid w:val="008E5636"/>
    <w:rsid w:val="008E72F4"/>
    <w:rsid w:val="008F3802"/>
    <w:rsid w:val="008F7A0D"/>
    <w:rsid w:val="00901012"/>
    <w:rsid w:val="009012C8"/>
    <w:rsid w:val="00904373"/>
    <w:rsid w:val="0090514C"/>
    <w:rsid w:val="00912BCE"/>
    <w:rsid w:val="0091753E"/>
    <w:rsid w:val="00917A5A"/>
    <w:rsid w:val="00925544"/>
    <w:rsid w:val="009255E1"/>
    <w:rsid w:val="00935675"/>
    <w:rsid w:val="009425AA"/>
    <w:rsid w:val="00945088"/>
    <w:rsid w:val="00945180"/>
    <w:rsid w:val="009456DD"/>
    <w:rsid w:val="00945A65"/>
    <w:rsid w:val="00952F78"/>
    <w:rsid w:val="009533EE"/>
    <w:rsid w:val="00956A9C"/>
    <w:rsid w:val="0096074A"/>
    <w:rsid w:val="00965AEA"/>
    <w:rsid w:val="00967E2F"/>
    <w:rsid w:val="00975B9A"/>
    <w:rsid w:val="00976DAE"/>
    <w:rsid w:val="00976F1B"/>
    <w:rsid w:val="00977270"/>
    <w:rsid w:val="00980652"/>
    <w:rsid w:val="00980DA4"/>
    <w:rsid w:val="00981AC0"/>
    <w:rsid w:val="009838EA"/>
    <w:rsid w:val="00983902"/>
    <w:rsid w:val="009908BA"/>
    <w:rsid w:val="00990A4A"/>
    <w:rsid w:val="00995B7F"/>
    <w:rsid w:val="00996BB9"/>
    <w:rsid w:val="009979E7"/>
    <w:rsid w:val="00997E6E"/>
    <w:rsid w:val="009A1095"/>
    <w:rsid w:val="009B5C08"/>
    <w:rsid w:val="009C26E1"/>
    <w:rsid w:val="009C27A6"/>
    <w:rsid w:val="009C4172"/>
    <w:rsid w:val="009D06A2"/>
    <w:rsid w:val="009D1CD6"/>
    <w:rsid w:val="009D7377"/>
    <w:rsid w:val="009E154C"/>
    <w:rsid w:val="009E4125"/>
    <w:rsid w:val="009E4BA9"/>
    <w:rsid w:val="009E7CCA"/>
    <w:rsid w:val="009F164E"/>
    <w:rsid w:val="009F2C71"/>
    <w:rsid w:val="009F53B1"/>
    <w:rsid w:val="009F5C13"/>
    <w:rsid w:val="00A04973"/>
    <w:rsid w:val="00A07665"/>
    <w:rsid w:val="00A07DB6"/>
    <w:rsid w:val="00A113DB"/>
    <w:rsid w:val="00A144C0"/>
    <w:rsid w:val="00A15B84"/>
    <w:rsid w:val="00A1745D"/>
    <w:rsid w:val="00A21DAB"/>
    <w:rsid w:val="00A22818"/>
    <w:rsid w:val="00A36965"/>
    <w:rsid w:val="00A42E4E"/>
    <w:rsid w:val="00A4558F"/>
    <w:rsid w:val="00A45FC7"/>
    <w:rsid w:val="00A53D3D"/>
    <w:rsid w:val="00A55092"/>
    <w:rsid w:val="00A55F8F"/>
    <w:rsid w:val="00A570BA"/>
    <w:rsid w:val="00A65D38"/>
    <w:rsid w:val="00A74541"/>
    <w:rsid w:val="00A756F7"/>
    <w:rsid w:val="00A85064"/>
    <w:rsid w:val="00A871AC"/>
    <w:rsid w:val="00A878F2"/>
    <w:rsid w:val="00A95958"/>
    <w:rsid w:val="00A95F16"/>
    <w:rsid w:val="00AA1BA5"/>
    <w:rsid w:val="00AA37C8"/>
    <w:rsid w:val="00AA57E8"/>
    <w:rsid w:val="00AA65E4"/>
    <w:rsid w:val="00AB0253"/>
    <w:rsid w:val="00AB2986"/>
    <w:rsid w:val="00AC097A"/>
    <w:rsid w:val="00AC4AB2"/>
    <w:rsid w:val="00AD0710"/>
    <w:rsid w:val="00AD1DCB"/>
    <w:rsid w:val="00AE0819"/>
    <w:rsid w:val="00AE38DC"/>
    <w:rsid w:val="00AE3F35"/>
    <w:rsid w:val="00AE7F87"/>
    <w:rsid w:val="00AF13C3"/>
    <w:rsid w:val="00B01F34"/>
    <w:rsid w:val="00B02D1A"/>
    <w:rsid w:val="00B0531B"/>
    <w:rsid w:val="00B10A87"/>
    <w:rsid w:val="00B14891"/>
    <w:rsid w:val="00B20BB8"/>
    <w:rsid w:val="00B23BF7"/>
    <w:rsid w:val="00B25133"/>
    <w:rsid w:val="00B25A31"/>
    <w:rsid w:val="00B33D4D"/>
    <w:rsid w:val="00B35BE8"/>
    <w:rsid w:val="00B372CB"/>
    <w:rsid w:val="00B400D4"/>
    <w:rsid w:val="00B4115F"/>
    <w:rsid w:val="00B419DD"/>
    <w:rsid w:val="00B4216F"/>
    <w:rsid w:val="00B4545F"/>
    <w:rsid w:val="00B52AF2"/>
    <w:rsid w:val="00B566C5"/>
    <w:rsid w:val="00B601DE"/>
    <w:rsid w:val="00B60E8D"/>
    <w:rsid w:val="00B65689"/>
    <w:rsid w:val="00B67A89"/>
    <w:rsid w:val="00B7008E"/>
    <w:rsid w:val="00B75E9B"/>
    <w:rsid w:val="00B76738"/>
    <w:rsid w:val="00B82257"/>
    <w:rsid w:val="00B86725"/>
    <w:rsid w:val="00B95405"/>
    <w:rsid w:val="00B95429"/>
    <w:rsid w:val="00B95F46"/>
    <w:rsid w:val="00BA08D3"/>
    <w:rsid w:val="00BA0E25"/>
    <w:rsid w:val="00BB51E8"/>
    <w:rsid w:val="00BB7456"/>
    <w:rsid w:val="00BC167A"/>
    <w:rsid w:val="00BC2C1F"/>
    <w:rsid w:val="00BC63A2"/>
    <w:rsid w:val="00BC6B33"/>
    <w:rsid w:val="00BC741F"/>
    <w:rsid w:val="00BC7ACD"/>
    <w:rsid w:val="00BD31E7"/>
    <w:rsid w:val="00BD70CD"/>
    <w:rsid w:val="00BD7C7D"/>
    <w:rsid w:val="00BE11F1"/>
    <w:rsid w:val="00BE49DF"/>
    <w:rsid w:val="00BE60EE"/>
    <w:rsid w:val="00BE6E79"/>
    <w:rsid w:val="00BF5DF4"/>
    <w:rsid w:val="00C01A74"/>
    <w:rsid w:val="00C06897"/>
    <w:rsid w:val="00C125AB"/>
    <w:rsid w:val="00C12EBE"/>
    <w:rsid w:val="00C14A40"/>
    <w:rsid w:val="00C15A83"/>
    <w:rsid w:val="00C17E5C"/>
    <w:rsid w:val="00C22150"/>
    <w:rsid w:val="00C25E45"/>
    <w:rsid w:val="00C26F10"/>
    <w:rsid w:val="00C33762"/>
    <w:rsid w:val="00C343B7"/>
    <w:rsid w:val="00C46524"/>
    <w:rsid w:val="00C4654A"/>
    <w:rsid w:val="00C535AA"/>
    <w:rsid w:val="00C617C2"/>
    <w:rsid w:val="00C62E36"/>
    <w:rsid w:val="00C63666"/>
    <w:rsid w:val="00C65D1D"/>
    <w:rsid w:val="00C725C3"/>
    <w:rsid w:val="00C81BCB"/>
    <w:rsid w:val="00C90BB9"/>
    <w:rsid w:val="00C94545"/>
    <w:rsid w:val="00C94A32"/>
    <w:rsid w:val="00C952F4"/>
    <w:rsid w:val="00C95394"/>
    <w:rsid w:val="00C96607"/>
    <w:rsid w:val="00CA449C"/>
    <w:rsid w:val="00CA72E7"/>
    <w:rsid w:val="00CA7EFA"/>
    <w:rsid w:val="00CB0E87"/>
    <w:rsid w:val="00CB33D6"/>
    <w:rsid w:val="00CB6518"/>
    <w:rsid w:val="00CB7F6D"/>
    <w:rsid w:val="00CC08BC"/>
    <w:rsid w:val="00CC09E1"/>
    <w:rsid w:val="00CC2E61"/>
    <w:rsid w:val="00CC5BFB"/>
    <w:rsid w:val="00CC7817"/>
    <w:rsid w:val="00CE12B1"/>
    <w:rsid w:val="00CE147C"/>
    <w:rsid w:val="00CE1ECF"/>
    <w:rsid w:val="00CF15A2"/>
    <w:rsid w:val="00CF2F87"/>
    <w:rsid w:val="00CF7016"/>
    <w:rsid w:val="00D01159"/>
    <w:rsid w:val="00D05330"/>
    <w:rsid w:val="00D105E2"/>
    <w:rsid w:val="00D11758"/>
    <w:rsid w:val="00D14155"/>
    <w:rsid w:val="00D171E8"/>
    <w:rsid w:val="00D177D5"/>
    <w:rsid w:val="00D20EC2"/>
    <w:rsid w:val="00D22006"/>
    <w:rsid w:val="00D25EBC"/>
    <w:rsid w:val="00D3306B"/>
    <w:rsid w:val="00D363FE"/>
    <w:rsid w:val="00D37551"/>
    <w:rsid w:val="00D41022"/>
    <w:rsid w:val="00D417F5"/>
    <w:rsid w:val="00D53344"/>
    <w:rsid w:val="00D54567"/>
    <w:rsid w:val="00D568F1"/>
    <w:rsid w:val="00D60E54"/>
    <w:rsid w:val="00D70577"/>
    <w:rsid w:val="00D8068A"/>
    <w:rsid w:val="00D84CFB"/>
    <w:rsid w:val="00D87D91"/>
    <w:rsid w:val="00D962D5"/>
    <w:rsid w:val="00DA0676"/>
    <w:rsid w:val="00DA2D53"/>
    <w:rsid w:val="00DA5DF8"/>
    <w:rsid w:val="00DB274A"/>
    <w:rsid w:val="00DB520D"/>
    <w:rsid w:val="00DC1DA3"/>
    <w:rsid w:val="00DC746E"/>
    <w:rsid w:val="00DC7E09"/>
    <w:rsid w:val="00DE0B7A"/>
    <w:rsid w:val="00DE5506"/>
    <w:rsid w:val="00DF1B5C"/>
    <w:rsid w:val="00DF30E1"/>
    <w:rsid w:val="00DF5A56"/>
    <w:rsid w:val="00DF73D6"/>
    <w:rsid w:val="00E002B0"/>
    <w:rsid w:val="00E032DF"/>
    <w:rsid w:val="00E07BD6"/>
    <w:rsid w:val="00E16E1D"/>
    <w:rsid w:val="00E20686"/>
    <w:rsid w:val="00E20B7C"/>
    <w:rsid w:val="00E30C32"/>
    <w:rsid w:val="00E3333D"/>
    <w:rsid w:val="00E34344"/>
    <w:rsid w:val="00E34602"/>
    <w:rsid w:val="00E46A64"/>
    <w:rsid w:val="00E517CA"/>
    <w:rsid w:val="00E55F18"/>
    <w:rsid w:val="00E60DD0"/>
    <w:rsid w:val="00E61B9F"/>
    <w:rsid w:val="00E627CC"/>
    <w:rsid w:val="00E63E08"/>
    <w:rsid w:val="00E6561F"/>
    <w:rsid w:val="00E71FEC"/>
    <w:rsid w:val="00E946A7"/>
    <w:rsid w:val="00EA3C26"/>
    <w:rsid w:val="00EB0E93"/>
    <w:rsid w:val="00EB1F72"/>
    <w:rsid w:val="00EC00D7"/>
    <w:rsid w:val="00ED1350"/>
    <w:rsid w:val="00ED5405"/>
    <w:rsid w:val="00ED544F"/>
    <w:rsid w:val="00ED5E4B"/>
    <w:rsid w:val="00EE0C4A"/>
    <w:rsid w:val="00EE10F6"/>
    <w:rsid w:val="00EE5A23"/>
    <w:rsid w:val="00EF0976"/>
    <w:rsid w:val="00EF169D"/>
    <w:rsid w:val="00F07878"/>
    <w:rsid w:val="00F1738A"/>
    <w:rsid w:val="00F2054E"/>
    <w:rsid w:val="00F252E9"/>
    <w:rsid w:val="00F30BD5"/>
    <w:rsid w:val="00F32019"/>
    <w:rsid w:val="00F32756"/>
    <w:rsid w:val="00F36EBE"/>
    <w:rsid w:val="00F425E9"/>
    <w:rsid w:val="00F46370"/>
    <w:rsid w:val="00F54847"/>
    <w:rsid w:val="00F54D55"/>
    <w:rsid w:val="00F67112"/>
    <w:rsid w:val="00F701BD"/>
    <w:rsid w:val="00F729AD"/>
    <w:rsid w:val="00F7342C"/>
    <w:rsid w:val="00F754AB"/>
    <w:rsid w:val="00F75DFC"/>
    <w:rsid w:val="00F76620"/>
    <w:rsid w:val="00F83A95"/>
    <w:rsid w:val="00F83EDF"/>
    <w:rsid w:val="00F84DFF"/>
    <w:rsid w:val="00F84EDB"/>
    <w:rsid w:val="00F85A8C"/>
    <w:rsid w:val="00F91585"/>
    <w:rsid w:val="00F94973"/>
    <w:rsid w:val="00FA47A0"/>
    <w:rsid w:val="00FA5399"/>
    <w:rsid w:val="00FA5E3E"/>
    <w:rsid w:val="00FB176E"/>
    <w:rsid w:val="00FB3521"/>
    <w:rsid w:val="00FC16EC"/>
    <w:rsid w:val="00FC5E2A"/>
    <w:rsid w:val="00FD01D1"/>
    <w:rsid w:val="00FD43D1"/>
    <w:rsid w:val="00FD548E"/>
    <w:rsid w:val="00FD6B43"/>
    <w:rsid w:val="00FE071B"/>
    <w:rsid w:val="00FE1B6C"/>
    <w:rsid w:val="00FE58C0"/>
    <w:rsid w:val="00FE64C0"/>
    <w:rsid w:val="00FE7F58"/>
    <w:rsid w:val="00FF52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7F2F65AE"/>
  <w15:docId w15:val="{1EEDED0F-5FE3-4307-A8D4-17557FB5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EF3"/>
    <w:rPr>
      <w:rFonts w:ascii="Calibri" w:eastAsia="Calibri" w:hAnsi="Calibri" w:cs="Times New Roman"/>
    </w:rPr>
  </w:style>
  <w:style w:type="paragraph" w:styleId="Overskrift1">
    <w:name w:val="heading 1"/>
    <w:basedOn w:val="Normal"/>
    <w:next w:val="Normal"/>
    <w:link w:val="Overskrift1Tegn"/>
    <w:uiPriority w:val="9"/>
    <w:qFormat/>
    <w:rsid w:val="00897E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97E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7B33ED"/>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6A03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32D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32D46"/>
  </w:style>
  <w:style w:type="paragraph" w:styleId="Bunntekst">
    <w:name w:val="footer"/>
    <w:basedOn w:val="Normal"/>
    <w:link w:val="BunntekstTegn"/>
    <w:uiPriority w:val="99"/>
    <w:unhideWhenUsed/>
    <w:rsid w:val="00632D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32D46"/>
  </w:style>
  <w:style w:type="paragraph" w:styleId="Bobletekst">
    <w:name w:val="Balloon Text"/>
    <w:basedOn w:val="Normal"/>
    <w:link w:val="BobletekstTegn"/>
    <w:uiPriority w:val="99"/>
    <w:semiHidden/>
    <w:unhideWhenUsed/>
    <w:rsid w:val="00632D4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32D46"/>
    <w:rPr>
      <w:rFonts w:ascii="Tahoma" w:hAnsi="Tahoma" w:cs="Tahoma"/>
      <w:sz w:val="16"/>
      <w:szCs w:val="16"/>
    </w:rPr>
  </w:style>
  <w:style w:type="table" w:styleId="Tabellrutenett">
    <w:name w:val="Table Grid"/>
    <w:basedOn w:val="Vanligtabell"/>
    <w:uiPriority w:val="59"/>
    <w:rsid w:val="0063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redning">
    <w:name w:val="utredning"/>
    <w:basedOn w:val="Normal"/>
    <w:rsid w:val="00632D46"/>
    <w:pPr>
      <w:tabs>
        <w:tab w:val="left" w:pos="567"/>
      </w:tabs>
      <w:overflowPunct w:val="0"/>
      <w:autoSpaceDE w:val="0"/>
      <w:autoSpaceDN w:val="0"/>
      <w:adjustRightInd w:val="0"/>
      <w:spacing w:after="0" w:line="240" w:lineRule="auto"/>
      <w:ind w:right="-1"/>
      <w:textAlignment w:val="baseline"/>
    </w:pPr>
    <w:rPr>
      <w:rFonts w:ascii="Arial" w:eastAsia="Times New Roman" w:hAnsi="Arial"/>
      <w:sz w:val="20"/>
      <w:szCs w:val="20"/>
      <w:lang w:eastAsia="nb-NO"/>
    </w:rPr>
  </w:style>
  <w:style w:type="character" w:customStyle="1" w:styleId="Overskrift1Tegn">
    <w:name w:val="Overskrift 1 Tegn"/>
    <w:basedOn w:val="Standardskriftforavsnitt"/>
    <w:link w:val="Overskrift1"/>
    <w:uiPriority w:val="9"/>
    <w:rsid w:val="00897E1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97E13"/>
    <w:rPr>
      <w:rFonts w:asciiTheme="majorHAnsi" w:eastAsiaTheme="majorEastAsia" w:hAnsiTheme="majorHAnsi" w:cstheme="majorBidi"/>
      <w:b/>
      <w:bCs/>
      <w:color w:val="4F81BD" w:themeColor="accent1"/>
      <w:sz w:val="26"/>
      <w:szCs w:val="26"/>
    </w:rPr>
  </w:style>
  <w:style w:type="paragraph" w:styleId="Listeavsnitt">
    <w:name w:val="List Paragraph"/>
    <w:basedOn w:val="Normal"/>
    <w:uiPriority w:val="34"/>
    <w:qFormat/>
    <w:rsid w:val="0081378C"/>
    <w:pPr>
      <w:ind w:left="720"/>
      <w:contextualSpacing/>
    </w:pPr>
  </w:style>
  <w:style w:type="paragraph" w:styleId="Overskriftforinnholdsfortegnelse">
    <w:name w:val="TOC Heading"/>
    <w:basedOn w:val="Overskrift1"/>
    <w:next w:val="Normal"/>
    <w:uiPriority w:val="39"/>
    <w:unhideWhenUsed/>
    <w:qFormat/>
    <w:rsid w:val="0081378C"/>
    <w:pPr>
      <w:outlineLvl w:val="9"/>
    </w:pPr>
    <w:rPr>
      <w:lang w:eastAsia="nb-NO"/>
    </w:rPr>
  </w:style>
  <w:style w:type="paragraph" w:styleId="INNH1">
    <w:name w:val="toc 1"/>
    <w:basedOn w:val="Normal"/>
    <w:next w:val="Normal"/>
    <w:autoRedefine/>
    <w:uiPriority w:val="39"/>
    <w:unhideWhenUsed/>
    <w:rsid w:val="0081378C"/>
    <w:pPr>
      <w:spacing w:after="100"/>
    </w:pPr>
  </w:style>
  <w:style w:type="paragraph" w:styleId="INNH2">
    <w:name w:val="toc 2"/>
    <w:basedOn w:val="Normal"/>
    <w:next w:val="Normal"/>
    <w:autoRedefine/>
    <w:uiPriority w:val="39"/>
    <w:unhideWhenUsed/>
    <w:rsid w:val="0081378C"/>
    <w:pPr>
      <w:spacing w:after="100"/>
      <w:ind w:left="220"/>
    </w:pPr>
  </w:style>
  <w:style w:type="character" w:styleId="Hyperkobling">
    <w:name w:val="Hyperlink"/>
    <w:basedOn w:val="Standardskriftforavsnitt"/>
    <w:uiPriority w:val="99"/>
    <w:unhideWhenUsed/>
    <w:rsid w:val="0081378C"/>
    <w:rPr>
      <w:color w:val="0000FF" w:themeColor="hyperlink"/>
      <w:u w:val="single"/>
    </w:rPr>
  </w:style>
  <w:style w:type="character" w:customStyle="1" w:styleId="Overskrift3Tegn">
    <w:name w:val="Overskrift 3 Tegn"/>
    <w:basedOn w:val="Standardskriftforavsnitt"/>
    <w:link w:val="Overskrift3"/>
    <w:uiPriority w:val="9"/>
    <w:rsid w:val="007B33ED"/>
    <w:rPr>
      <w:rFonts w:asciiTheme="majorHAnsi" w:eastAsiaTheme="majorEastAsia" w:hAnsiTheme="majorHAnsi" w:cstheme="majorBidi"/>
      <w:b/>
      <w:bCs/>
      <w:color w:val="4F81BD" w:themeColor="accent1"/>
    </w:rPr>
  </w:style>
  <w:style w:type="table" w:styleId="Middelsskyggelegging2-uthevingsfarge6">
    <w:name w:val="Medium Shading 2 Accent 6"/>
    <w:basedOn w:val="Vanligtabell"/>
    <w:uiPriority w:val="64"/>
    <w:rsid w:val="007B3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rknadsreferanse">
    <w:name w:val="annotation reference"/>
    <w:basedOn w:val="Standardskriftforavsnitt"/>
    <w:uiPriority w:val="99"/>
    <w:semiHidden/>
    <w:unhideWhenUsed/>
    <w:rsid w:val="007855BA"/>
    <w:rPr>
      <w:sz w:val="16"/>
      <w:szCs w:val="16"/>
    </w:rPr>
  </w:style>
  <w:style w:type="paragraph" w:styleId="Merknadstekst">
    <w:name w:val="annotation text"/>
    <w:basedOn w:val="Normal"/>
    <w:link w:val="MerknadstekstTegn"/>
    <w:uiPriority w:val="99"/>
    <w:semiHidden/>
    <w:unhideWhenUsed/>
    <w:rsid w:val="007855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855BA"/>
    <w:rPr>
      <w:rFonts w:ascii="Calibri" w:eastAsia="Calibri" w:hAnsi="Calibri" w:cs="Times New Roman"/>
      <w:sz w:val="20"/>
      <w:szCs w:val="20"/>
    </w:rPr>
  </w:style>
  <w:style w:type="paragraph" w:styleId="Kommentaremne">
    <w:name w:val="annotation subject"/>
    <w:basedOn w:val="Merknadstekst"/>
    <w:next w:val="Merknadstekst"/>
    <w:link w:val="KommentaremneTegn"/>
    <w:uiPriority w:val="99"/>
    <w:semiHidden/>
    <w:unhideWhenUsed/>
    <w:rsid w:val="007855BA"/>
    <w:rPr>
      <w:b/>
      <w:bCs/>
    </w:rPr>
  </w:style>
  <w:style w:type="character" w:customStyle="1" w:styleId="KommentaremneTegn">
    <w:name w:val="Kommentaremne Tegn"/>
    <w:basedOn w:val="MerknadstekstTegn"/>
    <w:link w:val="Kommentaremne"/>
    <w:uiPriority w:val="99"/>
    <w:semiHidden/>
    <w:rsid w:val="007855BA"/>
    <w:rPr>
      <w:rFonts w:ascii="Calibri" w:eastAsia="Calibri" w:hAnsi="Calibri" w:cs="Times New Roman"/>
      <w:b/>
      <w:bCs/>
      <w:sz w:val="20"/>
      <w:szCs w:val="20"/>
    </w:rPr>
  </w:style>
  <w:style w:type="paragraph" w:styleId="INNH3">
    <w:name w:val="toc 3"/>
    <w:basedOn w:val="Normal"/>
    <w:next w:val="Normal"/>
    <w:autoRedefine/>
    <w:uiPriority w:val="39"/>
    <w:unhideWhenUsed/>
    <w:rsid w:val="00AB2986"/>
    <w:pPr>
      <w:spacing w:after="100"/>
      <w:ind w:left="440"/>
    </w:pPr>
  </w:style>
  <w:style w:type="character" w:styleId="Fulgthyperkobling">
    <w:name w:val="FollowedHyperlink"/>
    <w:basedOn w:val="Standardskriftforavsnitt"/>
    <w:uiPriority w:val="99"/>
    <w:semiHidden/>
    <w:unhideWhenUsed/>
    <w:rsid w:val="006632F7"/>
    <w:rPr>
      <w:color w:val="800080" w:themeColor="followedHyperlink"/>
      <w:u w:val="single"/>
    </w:rPr>
  </w:style>
  <w:style w:type="paragraph" w:styleId="Undertittel">
    <w:name w:val="Subtitle"/>
    <w:basedOn w:val="Normal"/>
    <w:next w:val="Normal"/>
    <w:link w:val="UndertittelTegn"/>
    <w:uiPriority w:val="11"/>
    <w:qFormat/>
    <w:rsid w:val="00E656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E6561F"/>
    <w:rPr>
      <w:rFonts w:asciiTheme="majorHAnsi" w:eastAsiaTheme="majorEastAsia" w:hAnsiTheme="majorHAnsi" w:cstheme="majorBidi"/>
      <w:i/>
      <w:iCs/>
      <w:color w:val="4F81BD" w:themeColor="accent1"/>
      <w:spacing w:val="15"/>
      <w:sz w:val="24"/>
      <w:szCs w:val="24"/>
    </w:rPr>
  </w:style>
  <w:style w:type="table" w:customStyle="1" w:styleId="Tabellrutenett1">
    <w:name w:val="Tabellrutenett1"/>
    <w:basedOn w:val="Vanligtabell"/>
    <w:next w:val="Tabellrutenett"/>
    <w:uiPriority w:val="59"/>
    <w:rsid w:val="008D7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8F7A0D"/>
    <w:pPr>
      <w:spacing w:after="0" w:line="240" w:lineRule="auto"/>
    </w:pPr>
    <w:rPr>
      <w:rFonts w:ascii="Calibri" w:eastAsia="Calibri" w:hAnsi="Calibri" w:cs="Times New Roman"/>
    </w:rPr>
  </w:style>
  <w:style w:type="character" w:styleId="Svakutheving">
    <w:name w:val="Subtle Emphasis"/>
    <w:basedOn w:val="Standardskriftforavsnitt"/>
    <w:uiPriority w:val="19"/>
    <w:qFormat/>
    <w:rsid w:val="00983902"/>
    <w:rPr>
      <w:i/>
      <w:iCs/>
      <w:color w:val="808080" w:themeColor="text1" w:themeTint="7F"/>
    </w:rPr>
  </w:style>
  <w:style w:type="paragraph" w:customStyle="1" w:styleId="Brd2">
    <w:name w:val="Brød_2"/>
    <w:basedOn w:val="Brdtekst"/>
    <w:link w:val="Brd2Char"/>
    <w:qFormat/>
    <w:rsid w:val="003F5BD9"/>
    <w:pPr>
      <w:spacing w:before="20" w:line="264" w:lineRule="auto"/>
      <w:ind w:left="567"/>
    </w:pPr>
    <w:rPr>
      <w:rFonts w:eastAsia="Times New Roman"/>
      <w:sz w:val="20"/>
      <w:szCs w:val="20"/>
    </w:rPr>
  </w:style>
  <w:style w:type="character" w:customStyle="1" w:styleId="Brd2Char">
    <w:name w:val="Brød_2 Char"/>
    <w:basedOn w:val="BrdtekstTegn"/>
    <w:link w:val="Brd2"/>
    <w:rsid w:val="003F5BD9"/>
    <w:rPr>
      <w:rFonts w:ascii="Calibri" w:eastAsia="Times New Roman" w:hAnsi="Calibri" w:cs="Times New Roman"/>
      <w:sz w:val="20"/>
      <w:szCs w:val="20"/>
    </w:rPr>
  </w:style>
  <w:style w:type="paragraph" w:styleId="Brdtekst">
    <w:name w:val="Body Text"/>
    <w:basedOn w:val="Normal"/>
    <w:link w:val="BrdtekstTegn"/>
    <w:uiPriority w:val="99"/>
    <w:semiHidden/>
    <w:unhideWhenUsed/>
    <w:rsid w:val="003F5BD9"/>
    <w:pPr>
      <w:spacing w:after="120"/>
    </w:pPr>
  </w:style>
  <w:style w:type="character" w:customStyle="1" w:styleId="BrdtekstTegn">
    <w:name w:val="Brødtekst Tegn"/>
    <w:basedOn w:val="Standardskriftforavsnitt"/>
    <w:link w:val="Brdtekst"/>
    <w:uiPriority w:val="99"/>
    <w:semiHidden/>
    <w:rsid w:val="003F5BD9"/>
    <w:rPr>
      <w:rFonts w:ascii="Calibri" w:eastAsia="Calibri" w:hAnsi="Calibri" w:cs="Times New Roman"/>
    </w:rPr>
  </w:style>
  <w:style w:type="paragraph" w:styleId="Tittel">
    <w:name w:val="Title"/>
    <w:basedOn w:val="Normal"/>
    <w:next w:val="Normal"/>
    <w:link w:val="TittelTegn"/>
    <w:uiPriority w:val="10"/>
    <w:qFormat/>
    <w:rsid w:val="00727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27A27"/>
    <w:rPr>
      <w:rFonts w:asciiTheme="majorHAnsi" w:eastAsiaTheme="majorEastAsia" w:hAnsiTheme="majorHAnsi" w:cstheme="majorBidi"/>
      <w:color w:val="17365D" w:themeColor="text2" w:themeShade="BF"/>
      <w:spacing w:val="5"/>
      <w:kern w:val="28"/>
      <w:sz w:val="52"/>
      <w:szCs w:val="52"/>
    </w:rPr>
  </w:style>
  <w:style w:type="table" w:customStyle="1" w:styleId="Tabellrutenett2">
    <w:name w:val="Tabellrutenett2"/>
    <w:basedOn w:val="Vanligtabell"/>
    <w:next w:val="Tabellrutenett"/>
    <w:uiPriority w:val="59"/>
    <w:rsid w:val="00484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foravsnitt"/>
    <w:link w:val="Overskrift4"/>
    <w:uiPriority w:val="9"/>
    <w:rsid w:val="006A03DF"/>
    <w:rPr>
      <w:rFonts w:asciiTheme="majorHAnsi" w:eastAsiaTheme="majorEastAsia" w:hAnsiTheme="majorHAnsi" w:cstheme="majorBidi"/>
      <w:b/>
      <w:bCs/>
      <w:i/>
      <w:iCs/>
      <w:color w:val="4F81BD" w:themeColor="accent1"/>
    </w:rPr>
  </w:style>
  <w:style w:type="paragraph" w:styleId="Revisjon">
    <w:name w:val="Revision"/>
    <w:hidden/>
    <w:uiPriority w:val="99"/>
    <w:semiHidden/>
    <w:rsid w:val="00313AC5"/>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2A286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286F"/>
    <w:pPr>
      <w:widowControl w:val="0"/>
      <w:spacing w:after="0" w:line="240" w:lineRule="auto"/>
    </w:pPr>
    <w:rPr>
      <w:rFonts w:asciiTheme="minorHAnsi" w:eastAsiaTheme="minorHAnsi" w:hAnsiTheme="minorHAnsi" w:cstheme="minorBidi"/>
      <w:lang w:val="en-US"/>
    </w:rPr>
  </w:style>
  <w:style w:type="paragraph" w:styleId="Bildetekst">
    <w:name w:val="caption"/>
    <w:basedOn w:val="Normal"/>
    <w:next w:val="Normal"/>
    <w:uiPriority w:val="35"/>
    <w:unhideWhenUsed/>
    <w:qFormat/>
    <w:rsid w:val="002A286F"/>
    <w:pPr>
      <w:widowControl w:val="0"/>
      <w:spacing w:line="240" w:lineRule="auto"/>
    </w:pPr>
    <w:rPr>
      <w:rFonts w:asciiTheme="minorHAnsi" w:eastAsiaTheme="minorHAnsi" w:hAnsiTheme="minorHAnsi" w:cstheme="minorBidi"/>
      <w:i/>
      <w:iCs/>
      <w:color w:val="1F497D" w:themeColor="text2"/>
      <w:sz w:val="18"/>
      <w:szCs w:val="18"/>
      <w:lang w:val="en-US"/>
    </w:rPr>
  </w:style>
  <w:style w:type="table" w:customStyle="1" w:styleId="Tabellrutenett55">
    <w:name w:val="Tabellrutenett55"/>
    <w:basedOn w:val="Vanligtabell"/>
    <w:next w:val="Tabellrutenett"/>
    <w:uiPriority w:val="59"/>
    <w:rsid w:val="009E4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ode">
    <w:name w:val="Tabellhode"/>
    <w:basedOn w:val="Normal"/>
    <w:link w:val="TabellhodeTegn"/>
    <w:qFormat/>
    <w:rsid w:val="003A03C3"/>
    <w:pPr>
      <w:keepNext/>
      <w:keepLines/>
      <w:tabs>
        <w:tab w:val="left" w:pos="403"/>
        <w:tab w:val="left" w:pos="1134"/>
      </w:tabs>
      <w:spacing w:before="40" w:after="40" w:line="240" w:lineRule="auto"/>
      <w:jc w:val="center"/>
    </w:pPr>
    <w:rPr>
      <w:rFonts w:ascii="Cambria" w:hAnsi="Cambria"/>
      <w:b/>
      <w:bCs/>
      <w:snapToGrid w:val="0"/>
      <w:sz w:val="20"/>
      <w:szCs w:val="20"/>
    </w:rPr>
  </w:style>
  <w:style w:type="paragraph" w:customStyle="1" w:styleId="Tabelltekst">
    <w:name w:val="Tabelltekst"/>
    <w:basedOn w:val="Normal"/>
    <w:qFormat/>
    <w:rsid w:val="003A03C3"/>
    <w:pPr>
      <w:tabs>
        <w:tab w:val="left" w:pos="403"/>
        <w:tab w:val="left" w:pos="1134"/>
      </w:tabs>
      <w:spacing w:before="60" w:after="60" w:line="240" w:lineRule="auto"/>
    </w:pPr>
    <w:rPr>
      <w:rFonts w:ascii="Cambria" w:hAnsi="Cambria"/>
      <w:snapToGrid w:val="0"/>
      <w:sz w:val="20"/>
      <w:szCs w:val="20"/>
    </w:rPr>
  </w:style>
  <w:style w:type="character" w:customStyle="1" w:styleId="TabellhodeTegn">
    <w:name w:val="Tabellhode Tegn"/>
    <w:basedOn w:val="Standardskriftforavsnitt"/>
    <w:link w:val="Tabellhode"/>
    <w:rsid w:val="003A03C3"/>
    <w:rPr>
      <w:rFonts w:ascii="Cambria" w:eastAsia="Calibri" w:hAnsi="Cambria"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03060">
      <w:bodyDiv w:val="1"/>
      <w:marLeft w:val="0"/>
      <w:marRight w:val="0"/>
      <w:marTop w:val="0"/>
      <w:marBottom w:val="0"/>
      <w:divBdr>
        <w:top w:val="none" w:sz="0" w:space="0" w:color="auto"/>
        <w:left w:val="none" w:sz="0" w:space="0" w:color="auto"/>
        <w:bottom w:val="none" w:sz="0" w:space="0" w:color="auto"/>
        <w:right w:val="none" w:sz="0" w:space="0" w:color="auto"/>
      </w:divBdr>
    </w:div>
    <w:div w:id="1198391448">
      <w:bodyDiv w:val="1"/>
      <w:marLeft w:val="0"/>
      <w:marRight w:val="0"/>
      <w:marTop w:val="0"/>
      <w:marBottom w:val="0"/>
      <w:divBdr>
        <w:top w:val="none" w:sz="0" w:space="0" w:color="auto"/>
        <w:left w:val="none" w:sz="0" w:space="0" w:color="auto"/>
        <w:bottom w:val="none" w:sz="0" w:space="0" w:color="auto"/>
        <w:right w:val="none" w:sz="0" w:space="0" w:color="auto"/>
      </w:divBdr>
      <w:divsChild>
        <w:div w:id="759449348">
          <w:marLeft w:val="360"/>
          <w:marRight w:val="0"/>
          <w:marTop w:val="200"/>
          <w:marBottom w:val="0"/>
          <w:divBdr>
            <w:top w:val="none" w:sz="0" w:space="0" w:color="auto"/>
            <w:left w:val="none" w:sz="0" w:space="0" w:color="auto"/>
            <w:bottom w:val="none" w:sz="0" w:space="0" w:color="auto"/>
            <w:right w:val="none" w:sz="0" w:space="0" w:color="auto"/>
          </w:divBdr>
        </w:div>
        <w:div w:id="757289741">
          <w:marLeft w:val="360"/>
          <w:marRight w:val="0"/>
          <w:marTop w:val="200"/>
          <w:marBottom w:val="0"/>
          <w:divBdr>
            <w:top w:val="none" w:sz="0" w:space="0" w:color="auto"/>
            <w:left w:val="none" w:sz="0" w:space="0" w:color="auto"/>
            <w:bottom w:val="none" w:sz="0" w:space="0" w:color="auto"/>
            <w:right w:val="none" w:sz="0" w:space="0" w:color="auto"/>
          </w:divBdr>
        </w:div>
      </w:divsChild>
    </w:div>
    <w:div w:id="1253900731">
      <w:bodyDiv w:val="1"/>
      <w:marLeft w:val="0"/>
      <w:marRight w:val="0"/>
      <w:marTop w:val="0"/>
      <w:marBottom w:val="0"/>
      <w:divBdr>
        <w:top w:val="none" w:sz="0" w:space="0" w:color="auto"/>
        <w:left w:val="none" w:sz="0" w:space="0" w:color="auto"/>
        <w:bottom w:val="none" w:sz="0" w:space="0" w:color="auto"/>
        <w:right w:val="none" w:sz="0" w:space="0" w:color="auto"/>
      </w:divBdr>
    </w:div>
    <w:div w:id="16000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ssifikasjonssystemet.no" TargetMode="External"/><Relationship Id="rId13" Type="http://schemas.openxmlformats.org/officeDocument/2006/relationships/hyperlink" Target="https://www.rif.no/wp-content/uploads/2018/11/mmi-modell-modenhets-indek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ykehusbygg.no/kunnskapsdeling/verkto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ssifikasjonssystemet.n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lassifikasjonssystemet.no" TargetMode="External"/><Relationship Id="rId4" Type="http://schemas.openxmlformats.org/officeDocument/2006/relationships/settings" Target="settings.xml"/><Relationship Id="rId9" Type="http://schemas.openxmlformats.org/officeDocument/2006/relationships/hyperlink" Target="https://sykehusbygg.no/kunnskapsdeling/verkto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574FB-EF05-4E52-BC21-A1062F9B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2909</Words>
  <Characters>15422</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Steinar Haagensen</dc:creator>
  <cp:lastModifiedBy>Steinar Haagensen</cp:lastModifiedBy>
  <cp:revision>5</cp:revision>
  <cp:lastPrinted>2019-04-30T08:30:00Z</cp:lastPrinted>
  <dcterms:created xsi:type="dcterms:W3CDTF">2023-06-26T08:45:00Z</dcterms:created>
  <dcterms:modified xsi:type="dcterms:W3CDTF">2023-06-26T09:16:00Z</dcterms:modified>
</cp:coreProperties>
</file>