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78" w:rsidRDefault="00DE6218">
      <w:r w:rsidRPr="00DE6218">
        <w:rPr>
          <w:highlight w:val="cyan"/>
        </w:rPr>
        <w:t xml:space="preserve">Nasale medikamenter: trekk opp </w:t>
      </w:r>
      <w:proofErr w:type="gramStart"/>
      <w:r w:rsidRPr="00DE6218">
        <w:rPr>
          <w:highlight w:val="cyan"/>
        </w:rPr>
        <w:t>og</w:t>
      </w:r>
      <w:proofErr w:type="gramEnd"/>
      <w:r w:rsidRPr="00DE6218">
        <w:rPr>
          <w:highlight w:val="cyan"/>
        </w:rPr>
        <w:t xml:space="preserve"> gi det vo</w:t>
      </w:r>
      <w:bookmarkStart w:id="0" w:name="_GoBack"/>
      <w:bookmarkEnd w:id="0"/>
      <w:r w:rsidRPr="00DE6218">
        <w:rPr>
          <w:highlight w:val="cyan"/>
        </w:rPr>
        <w:t>lum som står i tabellen.</w:t>
      </w:r>
      <w:r>
        <w:t xml:space="preserve">  Dette volumet består av medikamentdose + 0,1 ml ekstra </w:t>
      </w:r>
      <w:proofErr w:type="spellStart"/>
      <w:r>
        <w:t>pga</w:t>
      </w:r>
      <w:proofErr w:type="spellEnd"/>
      <w:r>
        <w:t xml:space="preserve"> </w:t>
      </w:r>
      <w:proofErr w:type="spellStart"/>
      <w:r>
        <w:t>dødrom</w:t>
      </w:r>
      <w:proofErr w:type="spellEnd"/>
      <w:r>
        <w:t xml:space="preserve"> i MAD-nasal.</w:t>
      </w:r>
      <w:r w:rsidR="00763E78">
        <w:t xml:space="preserve"> </w:t>
      </w:r>
      <w:r w:rsidR="00D81E84" w:rsidRPr="00700748">
        <w:t xml:space="preserve">Så dosen pasienten får er </w:t>
      </w:r>
      <w:proofErr w:type="gramStart"/>
      <w:r w:rsidR="00D81E84" w:rsidRPr="00700748">
        <w:t>0.1</w:t>
      </w:r>
      <w:proofErr w:type="gramEnd"/>
      <w:r w:rsidR="00D81E84" w:rsidRPr="00700748">
        <w:t xml:space="preserve"> ml</w:t>
      </w:r>
      <w:r w:rsidR="00700748">
        <w:t xml:space="preserve"> mindre enn volumet som står i tabellen</w:t>
      </w:r>
      <w:r w:rsidR="00D81E84" w:rsidRPr="00700748">
        <w:t>. Vær obs på dette når det skal legges inn i MV</w:t>
      </w:r>
      <w:r w:rsidR="00D81E84">
        <w:t>.</w:t>
      </w:r>
      <w:r w:rsidR="00763E78">
        <w:t xml:space="preserve"> Ved volum over 0,2 ml nasalt: bruk begge nesebor.  Gi helst 0,2 ml pr dusj pr nesebor, vent 30 sekunder mellom hver </w:t>
      </w:r>
      <w:r w:rsidR="000D61B1">
        <w:t>dusj i samme nesebor.</w:t>
      </w:r>
    </w:p>
    <w:tbl>
      <w:tblPr>
        <w:tblStyle w:val="Tabellrutenett"/>
        <w:tblW w:w="5172" w:type="pct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2412"/>
        <w:gridCol w:w="1133"/>
        <w:gridCol w:w="1592"/>
        <w:gridCol w:w="959"/>
        <w:gridCol w:w="1133"/>
        <w:gridCol w:w="1141"/>
        <w:gridCol w:w="1138"/>
        <w:gridCol w:w="1271"/>
        <w:gridCol w:w="1133"/>
        <w:gridCol w:w="1271"/>
      </w:tblGrid>
      <w:tr w:rsidR="00A858BA" w:rsidRPr="0033191C" w:rsidTr="00A858BA"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858BA" w:rsidRPr="00FE02EE" w:rsidRDefault="00A858BA">
            <w:pPr>
              <w:rPr>
                <w:b/>
              </w:rPr>
            </w:pPr>
            <w:r w:rsidRPr="00FE02EE">
              <w:rPr>
                <w:b/>
              </w:rPr>
              <w:t>Vekt/kg</w:t>
            </w:r>
          </w:p>
        </w:tc>
        <w:tc>
          <w:tcPr>
            <w:tcW w:w="2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58BA" w:rsidRPr="00D555F2" w:rsidRDefault="00A858BA" w:rsidP="0033191C">
            <w:pPr>
              <w:jc w:val="center"/>
              <w:rPr>
                <w:b/>
              </w:rPr>
            </w:pPr>
          </w:p>
        </w:tc>
        <w:tc>
          <w:tcPr>
            <w:tcW w:w="120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:rsidR="00A858BA" w:rsidRPr="0033191C" w:rsidRDefault="00A858BA" w:rsidP="0033191C">
            <w:pPr>
              <w:jc w:val="center"/>
              <w:rPr>
                <w:b/>
              </w:rPr>
            </w:pPr>
            <w:proofErr w:type="spellStart"/>
            <w:r w:rsidRPr="00D555F2">
              <w:rPr>
                <w:b/>
              </w:rPr>
              <w:t>Deksmedetomidin</w:t>
            </w:r>
            <w:proofErr w:type="spellEnd"/>
          </w:p>
        </w:tc>
        <w:tc>
          <w:tcPr>
            <w:tcW w:w="86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:rsidR="00A858BA" w:rsidRDefault="00A858BA" w:rsidP="0033191C">
            <w:pPr>
              <w:jc w:val="center"/>
              <w:rPr>
                <w:b/>
              </w:rPr>
            </w:pPr>
            <w:proofErr w:type="spellStart"/>
            <w:r w:rsidRPr="0033191C">
              <w:rPr>
                <w:b/>
              </w:rPr>
              <w:t>Ketamin</w:t>
            </w:r>
            <w:proofErr w:type="spellEnd"/>
            <w:r>
              <w:rPr>
                <w:b/>
              </w:rPr>
              <w:t xml:space="preserve"> </w:t>
            </w:r>
          </w:p>
          <w:p w:rsidR="00A858BA" w:rsidRPr="00DE6218" w:rsidRDefault="00A858BA" w:rsidP="00DE6218">
            <w:pPr>
              <w:jc w:val="center"/>
            </w:pPr>
            <w:r w:rsidRPr="00DE6218">
              <w:rPr>
                <w:sz w:val="18"/>
              </w:rPr>
              <w:t xml:space="preserve">(ved alder under 1 år: </w:t>
            </w:r>
            <w:proofErr w:type="spellStart"/>
            <w:r w:rsidRPr="00DE6218">
              <w:rPr>
                <w:sz w:val="18"/>
              </w:rPr>
              <w:t>konfer</w:t>
            </w:r>
            <w:r>
              <w:rPr>
                <w:sz w:val="18"/>
              </w:rPr>
              <w:t>é</w:t>
            </w:r>
            <w:r w:rsidRPr="00DE6218">
              <w:rPr>
                <w:sz w:val="18"/>
              </w:rPr>
              <w:t>r</w:t>
            </w:r>
            <w:proofErr w:type="spellEnd"/>
            <w:r w:rsidRPr="00DE6218">
              <w:rPr>
                <w:sz w:val="18"/>
              </w:rPr>
              <w:t xml:space="preserve"> anestesilege</w:t>
            </w:r>
            <w:r w:rsidR="00C336B5">
              <w:rPr>
                <w:sz w:val="18"/>
              </w:rPr>
              <w:t>, 58173-571</w:t>
            </w:r>
            <w:r w:rsidRPr="00DE6218">
              <w:rPr>
                <w:sz w:val="18"/>
              </w:rPr>
              <w:t>)</w:t>
            </w:r>
          </w:p>
        </w:tc>
        <w:tc>
          <w:tcPr>
            <w:tcW w:w="116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:rsidR="00A858BA" w:rsidRPr="0033191C" w:rsidRDefault="00A858BA" w:rsidP="009F5F16">
            <w:pPr>
              <w:jc w:val="center"/>
              <w:rPr>
                <w:b/>
              </w:rPr>
            </w:pPr>
            <w:r>
              <w:rPr>
                <w:b/>
              </w:rPr>
              <w:t>Morfin</w:t>
            </w:r>
          </w:p>
        </w:tc>
        <w:tc>
          <w:tcPr>
            <w:tcW w:w="4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:rsidR="00A858BA" w:rsidRDefault="00A858BA" w:rsidP="009F5F16">
            <w:pPr>
              <w:jc w:val="center"/>
              <w:rPr>
                <w:b/>
              </w:rPr>
            </w:pPr>
            <w:proofErr w:type="spellStart"/>
            <w:r w:rsidRPr="008E1470">
              <w:rPr>
                <w:b/>
                <w:sz w:val="20"/>
              </w:rPr>
              <w:t>Paracetamol</w:t>
            </w:r>
            <w:proofErr w:type="spellEnd"/>
          </w:p>
        </w:tc>
        <w:tc>
          <w:tcPr>
            <w:tcW w:w="81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2CDDC" w:themeFill="accent5" w:themeFillTint="99"/>
          </w:tcPr>
          <w:p w:rsidR="00A858BA" w:rsidRDefault="00A858BA" w:rsidP="00A858BA">
            <w:pPr>
              <w:jc w:val="center"/>
              <w:rPr>
                <w:b/>
              </w:rPr>
            </w:pPr>
            <w:r>
              <w:rPr>
                <w:b/>
              </w:rPr>
              <w:t>Ibuprofen</w:t>
            </w:r>
          </w:p>
          <w:p w:rsidR="00A858BA" w:rsidRDefault="00A858BA" w:rsidP="00A858BA">
            <w:pPr>
              <w:jc w:val="center"/>
              <w:rPr>
                <w:b/>
              </w:rPr>
            </w:pPr>
            <w:r>
              <w:rPr>
                <w:b/>
              </w:rPr>
              <w:t xml:space="preserve">(&gt;3 </w:t>
            </w:r>
            <w:proofErr w:type="spellStart"/>
            <w:r>
              <w:rPr>
                <w:b/>
              </w:rPr>
              <w:t>mnd</w:t>
            </w:r>
            <w:proofErr w:type="spellEnd"/>
            <w:r>
              <w:rPr>
                <w:b/>
              </w:rPr>
              <w:t>)</w:t>
            </w:r>
          </w:p>
        </w:tc>
      </w:tr>
      <w:tr w:rsidR="00F30FC6" w:rsidTr="00B34A6F"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0FC6" w:rsidRPr="00FE02EE" w:rsidRDefault="00F30FC6" w:rsidP="00B34A6F"/>
        </w:tc>
        <w:tc>
          <w:tcPr>
            <w:tcW w:w="2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F30FC6" w:rsidRPr="00F30FC6" w:rsidRDefault="00930158" w:rsidP="00B34A6F">
            <w:pPr>
              <w:rPr>
                <w:b/>
              </w:rPr>
            </w:pPr>
            <w:r>
              <w:rPr>
                <w:b/>
              </w:rPr>
              <w:t>Kons</w:t>
            </w:r>
          </w:p>
        </w:tc>
        <w:tc>
          <w:tcPr>
            <w:tcW w:w="1205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F30FC6" w:rsidRDefault="00F30FC6" w:rsidP="00B34A6F">
            <w:r>
              <w:t xml:space="preserve">100 </w:t>
            </w:r>
            <w:proofErr w:type="spellStart"/>
            <w:r>
              <w:t>μg</w:t>
            </w:r>
            <w:proofErr w:type="spellEnd"/>
            <w:r>
              <w:t>/ml</w:t>
            </w:r>
          </w:p>
        </w:tc>
        <w:tc>
          <w:tcPr>
            <w:tcW w:w="867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F30FC6" w:rsidRDefault="00F30FC6" w:rsidP="00B34A6F">
            <w:r>
              <w:t>50 mg/ml</w:t>
            </w:r>
          </w:p>
        </w:tc>
        <w:tc>
          <w:tcPr>
            <w:tcW w:w="1160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F30FC6" w:rsidRDefault="00F30FC6" w:rsidP="00B34A6F">
            <w:r>
              <w:t>Fortynnes til 1 mg/ml, gis over 10 min</w:t>
            </w:r>
          </w:p>
        </w:tc>
        <w:tc>
          <w:tcPr>
            <w:tcW w:w="4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F30FC6" w:rsidRDefault="00F30FC6" w:rsidP="00B34A6F">
            <w:r>
              <w:t>10 mg/ml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F30FC6" w:rsidRDefault="00F30FC6" w:rsidP="00B34A6F">
            <w:r>
              <w:t>4 mg/ml</w:t>
            </w:r>
          </w:p>
        </w:tc>
        <w:tc>
          <w:tcPr>
            <w:tcW w:w="43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F30FC6" w:rsidRDefault="00F30FC6" w:rsidP="00B34A6F">
            <w:r>
              <w:t>6 mg/ml</w:t>
            </w:r>
          </w:p>
        </w:tc>
      </w:tr>
      <w:tr w:rsidR="008E1470" w:rsidTr="00FE02EE"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7536A" w:rsidRPr="00FE02EE" w:rsidRDefault="0057536A"/>
        </w:tc>
        <w:tc>
          <w:tcPr>
            <w:tcW w:w="2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F30FC6" w:rsidRDefault="0057536A">
            <w:pPr>
              <w:rPr>
                <w:b/>
              </w:rPr>
            </w:pPr>
            <w:r w:rsidRPr="00F30FC6">
              <w:rPr>
                <w:b/>
              </w:rPr>
              <w:t>Dose</w:t>
            </w:r>
          </w:p>
        </w:tc>
        <w:tc>
          <w:tcPr>
            <w:tcW w:w="8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r>
              <w:t xml:space="preserve">2 </w:t>
            </w:r>
            <w:proofErr w:type="spellStart"/>
            <w:r>
              <w:t>μg</w:t>
            </w:r>
            <w:proofErr w:type="spellEnd"/>
            <w:r>
              <w:t>/kg</w:t>
            </w:r>
          </w:p>
          <w:p w:rsidR="0057536A" w:rsidRDefault="0057536A">
            <w:r>
              <w:t xml:space="preserve">(sammen med </w:t>
            </w:r>
            <w:proofErr w:type="spellStart"/>
            <w:r>
              <w:t>Ketamin</w:t>
            </w:r>
            <w:proofErr w:type="spellEnd"/>
            <w:r>
              <w:t xml:space="preserve"> eller alene &lt; 6 </w:t>
            </w:r>
            <w:proofErr w:type="spellStart"/>
            <w:r>
              <w:t>mnd</w:t>
            </w:r>
            <w:proofErr w:type="spellEnd"/>
            <w:r>
              <w:t>)</w:t>
            </w:r>
          </w:p>
        </w:tc>
        <w:tc>
          <w:tcPr>
            <w:tcW w:w="38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r>
              <w:t xml:space="preserve">4 </w:t>
            </w:r>
            <w:proofErr w:type="spellStart"/>
            <w:r>
              <w:t>μg</w:t>
            </w:r>
            <w:proofErr w:type="spellEnd"/>
            <w:r>
              <w:t>/kg</w:t>
            </w:r>
          </w:p>
          <w:p w:rsidR="0057536A" w:rsidRDefault="0057536A">
            <w:r>
              <w:t xml:space="preserve">(alene &gt; 6 </w:t>
            </w:r>
            <w:proofErr w:type="spellStart"/>
            <w:r>
              <w:t>mnd</w:t>
            </w:r>
            <w:proofErr w:type="spellEnd"/>
            <w:r>
              <w:t>)</w:t>
            </w:r>
          </w:p>
        </w:tc>
        <w:tc>
          <w:tcPr>
            <w:tcW w:w="5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r>
              <w:t>1 mg/kg</w:t>
            </w:r>
          </w:p>
          <w:p w:rsidR="0057536A" w:rsidRDefault="0057536A">
            <w:r>
              <w:t xml:space="preserve">(sammen med </w:t>
            </w:r>
            <w:proofErr w:type="spellStart"/>
            <w:r>
              <w:t>Deks-medetomidin</w:t>
            </w:r>
            <w:proofErr w:type="spellEnd"/>
            <w:r>
              <w:t>)</w:t>
            </w: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Default="008E1470">
            <w:r>
              <w:t>1,</w:t>
            </w:r>
            <w:r w:rsidR="0057536A">
              <w:t>5 mg/kg</w:t>
            </w:r>
          </w:p>
          <w:p w:rsidR="0057536A" w:rsidRDefault="0057536A">
            <w:r>
              <w:t>(alene)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proofErr w:type="gramStart"/>
            <w:r>
              <w:t>0.025</w:t>
            </w:r>
            <w:proofErr w:type="gramEnd"/>
            <w:r>
              <w:t xml:space="preserve"> mg/kg</w:t>
            </w:r>
          </w:p>
          <w:p w:rsidR="0057536A" w:rsidRDefault="0057536A">
            <w:r>
              <w:t xml:space="preserve">(&lt; 3 </w:t>
            </w:r>
            <w:proofErr w:type="spellStart"/>
            <w:r>
              <w:t>mnd</w:t>
            </w:r>
            <w:proofErr w:type="spellEnd"/>
            <w:r>
              <w:t>)</w:t>
            </w:r>
          </w:p>
        </w:tc>
        <w:tc>
          <w:tcPr>
            <w:tcW w:w="3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proofErr w:type="gramStart"/>
            <w:r>
              <w:t>0.05</w:t>
            </w:r>
            <w:proofErr w:type="gramEnd"/>
            <w:r>
              <w:t xml:space="preserve"> mg/kg</w:t>
            </w:r>
          </w:p>
          <w:p w:rsidR="0057536A" w:rsidRDefault="0057536A">
            <w:r>
              <w:t xml:space="preserve">(3-12 </w:t>
            </w:r>
            <w:proofErr w:type="spellStart"/>
            <w:r>
              <w:t>mnd</w:t>
            </w:r>
            <w:proofErr w:type="spellEnd"/>
            <w:r>
              <w:t>)</w:t>
            </w:r>
          </w:p>
        </w:tc>
        <w:tc>
          <w:tcPr>
            <w:tcW w:w="38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proofErr w:type="gramStart"/>
            <w:r>
              <w:t>0.1</w:t>
            </w:r>
            <w:proofErr w:type="gramEnd"/>
            <w:r>
              <w:t xml:space="preserve"> mg/kg</w:t>
            </w:r>
          </w:p>
          <w:p w:rsidR="0057536A" w:rsidRDefault="0057536A">
            <w:r>
              <w:t xml:space="preserve">(&gt; 12 </w:t>
            </w:r>
            <w:proofErr w:type="spellStart"/>
            <w:r>
              <w:t>mnd</w:t>
            </w:r>
            <w:proofErr w:type="spellEnd"/>
            <w:r>
              <w:t>)</w:t>
            </w:r>
          </w:p>
        </w:tc>
        <w:tc>
          <w:tcPr>
            <w:tcW w:w="4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r>
              <w:t>20 mg/kg</w:t>
            </w:r>
          </w:p>
          <w:p w:rsidR="008E1470" w:rsidRPr="008E1470" w:rsidRDefault="008E1470">
            <w:pPr>
              <w:rPr>
                <w:b/>
              </w:rPr>
            </w:pPr>
            <w:r w:rsidRPr="008E1470">
              <w:rPr>
                <w:b/>
              </w:rPr>
              <w:t>Startdose</w:t>
            </w:r>
            <w:r>
              <w:rPr>
                <w:b/>
              </w:rPr>
              <w:t xml:space="preserve"> én gang</w:t>
            </w:r>
          </w:p>
          <w:p w:rsidR="008E1470" w:rsidRDefault="008E1470"/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r>
              <w:t>10 mg/kg</w:t>
            </w:r>
          </w:p>
          <w:p w:rsidR="0057536A" w:rsidRDefault="0057536A"/>
        </w:tc>
        <w:tc>
          <w:tcPr>
            <w:tcW w:w="43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Default="0057536A">
            <w:r>
              <w:t>10 mg/kg</w:t>
            </w:r>
          </w:p>
        </w:tc>
      </w:tr>
      <w:tr w:rsidR="008E1470" w:rsidTr="00FE02EE">
        <w:tc>
          <w:tcPr>
            <w:tcW w:w="278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57536A" w:rsidRPr="00FE02EE" w:rsidRDefault="0057536A"/>
        </w:tc>
        <w:tc>
          <w:tcPr>
            <w:tcW w:w="241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F30FC6" w:rsidRDefault="0057536A">
            <w:pPr>
              <w:rPr>
                <w:b/>
                <w:highlight w:val="cyan"/>
              </w:rPr>
            </w:pPr>
            <w:proofErr w:type="spellStart"/>
            <w:r w:rsidRPr="00F30FC6">
              <w:rPr>
                <w:b/>
              </w:rPr>
              <w:t>Adm.form</w:t>
            </w:r>
            <w:proofErr w:type="spellEnd"/>
          </w:p>
        </w:tc>
        <w:tc>
          <w:tcPr>
            <w:tcW w:w="820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Pr="00DE6218" w:rsidRDefault="0057536A">
            <w:pPr>
              <w:rPr>
                <w:highlight w:val="cyan"/>
              </w:rPr>
            </w:pPr>
            <w:r w:rsidRPr="00DE6218">
              <w:rPr>
                <w:highlight w:val="cyan"/>
              </w:rPr>
              <w:t>Nasalt</w:t>
            </w:r>
          </w:p>
        </w:tc>
        <w:tc>
          <w:tcPr>
            <w:tcW w:w="38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DE6218" w:rsidRDefault="0057536A">
            <w:pPr>
              <w:rPr>
                <w:highlight w:val="cyan"/>
              </w:rPr>
            </w:pPr>
            <w:r w:rsidRPr="00DE6218">
              <w:rPr>
                <w:highlight w:val="cyan"/>
              </w:rPr>
              <w:t>Nasalt</w:t>
            </w:r>
          </w:p>
        </w:tc>
        <w:tc>
          <w:tcPr>
            <w:tcW w:w="541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Pr="00DE6218" w:rsidRDefault="0057536A">
            <w:pPr>
              <w:rPr>
                <w:highlight w:val="cyan"/>
              </w:rPr>
            </w:pPr>
            <w:r w:rsidRPr="00DE6218">
              <w:rPr>
                <w:highlight w:val="cyan"/>
              </w:rPr>
              <w:t>Nasalt</w:t>
            </w:r>
          </w:p>
        </w:tc>
        <w:tc>
          <w:tcPr>
            <w:tcW w:w="326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DE6218" w:rsidRDefault="0057536A">
            <w:pPr>
              <w:rPr>
                <w:highlight w:val="cyan"/>
              </w:rPr>
            </w:pPr>
            <w:r w:rsidRPr="00DE6218">
              <w:rPr>
                <w:highlight w:val="cyan"/>
              </w:rPr>
              <w:t>Nasalt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Pr="00A72217" w:rsidRDefault="0057536A">
            <w:pPr>
              <w:rPr>
                <w:b/>
                <w:color w:val="FF0000"/>
                <w:sz w:val="18"/>
                <w:szCs w:val="18"/>
              </w:rPr>
            </w:pPr>
            <w:r w:rsidRPr="00A72217">
              <w:rPr>
                <w:b/>
                <w:color w:val="FF0000"/>
                <w:sz w:val="18"/>
                <w:szCs w:val="18"/>
              </w:rPr>
              <w:t>Intravenøst</w:t>
            </w:r>
          </w:p>
        </w:tc>
        <w:tc>
          <w:tcPr>
            <w:tcW w:w="388" w:type="pct"/>
            <w:tcBorders>
              <w:top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Pr="00A72217" w:rsidRDefault="0057536A">
            <w:pPr>
              <w:rPr>
                <w:b/>
                <w:color w:val="FF0000"/>
                <w:sz w:val="18"/>
                <w:szCs w:val="18"/>
              </w:rPr>
            </w:pPr>
            <w:r w:rsidRPr="00A72217">
              <w:rPr>
                <w:b/>
                <w:color w:val="FF0000"/>
                <w:sz w:val="18"/>
                <w:szCs w:val="18"/>
              </w:rPr>
              <w:t>Intravenøst</w:t>
            </w:r>
          </w:p>
        </w:tc>
        <w:tc>
          <w:tcPr>
            <w:tcW w:w="387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A72217" w:rsidRDefault="0057536A">
            <w:pPr>
              <w:rPr>
                <w:b/>
                <w:color w:val="FF0000"/>
                <w:sz w:val="18"/>
                <w:szCs w:val="18"/>
              </w:rPr>
            </w:pPr>
            <w:r w:rsidRPr="00A72217">
              <w:rPr>
                <w:b/>
                <w:color w:val="FF0000"/>
                <w:sz w:val="18"/>
                <w:szCs w:val="18"/>
              </w:rPr>
              <w:t>Intravenøst</w:t>
            </w:r>
          </w:p>
        </w:tc>
        <w:tc>
          <w:tcPr>
            <w:tcW w:w="432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A72217" w:rsidRDefault="0057536A">
            <w:pPr>
              <w:rPr>
                <w:b/>
                <w:color w:val="FF0000"/>
                <w:sz w:val="18"/>
                <w:szCs w:val="18"/>
              </w:rPr>
            </w:pPr>
            <w:r w:rsidRPr="00A72217">
              <w:rPr>
                <w:b/>
                <w:color w:val="FF0000"/>
                <w:sz w:val="18"/>
                <w:szCs w:val="18"/>
              </w:rPr>
              <w:t>Intravenøst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AEEF3" w:themeFill="accent5" w:themeFillTint="33"/>
          </w:tcPr>
          <w:p w:rsidR="0057536A" w:rsidRPr="00A72217" w:rsidRDefault="0057536A">
            <w:pPr>
              <w:rPr>
                <w:b/>
                <w:color w:val="FF0000"/>
                <w:sz w:val="18"/>
                <w:szCs w:val="18"/>
              </w:rPr>
            </w:pPr>
            <w:r w:rsidRPr="00A72217">
              <w:rPr>
                <w:b/>
                <w:color w:val="FF0000"/>
                <w:sz w:val="18"/>
                <w:szCs w:val="18"/>
              </w:rPr>
              <w:t>Intravenøst</w:t>
            </w:r>
          </w:p>
        </w:tc>
        <w:tc>
          <w:tcPr>
            <w:tcW w:w="432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EF3" w:themeFill="accent5" w:themeFillTint="33"/>
          </w:tcPr>
          <w:p w:rsidR="0057536A" w:rsidRPr="00A72217" w:rsidRDefault="0057536A">
            <w:pPr>
              <w:rPr>
                <w:b/>
                <w:color w:val="FF0000"/>
                <w:sz w:val="18"/>
                <w:szCs w:val="18"/>
              </w:rPr>
            </w:pPr>
            <w:r w:rsidRPr="00A72217">
              <w:rPr>
                <w:b/>
                <w:color w:val="FF0000"/>
                <w:sz w:val="18"/>
                <w:szCs w:val="18"/>
              </w:rPr>
              <w:t>intravenøst</w:t>
            </w:r>
          </w:p>
        </w:tc>
      </w:tr>
      <w:tr w:rsidR="008E1470" w:rsidTr="00A858BA">
        <w:tc>
          <w:tcPr>
            <w:tcW w:w="278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4</w:t>
            </w:r>
          </w:p>
        </w:tc>
        <w:tc>
          <w:tcPr>
            <w:tcW w:w="241" w:type="pct"/>
            <w:tcBorders>
              <w:top w:val="single" w:sz="18" w:space="0" w:color="auto"/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top w:val="single" w:sz="18" w:space="0" w:color="auto"/>
              <w:left w:val="single" w:sz="18" w:space="0" w:color="auto"/>
            </w:tcBorders>
          </w:tcPr>
          <w:p w:rsidR="0057536A" w:rsidRDefault="0057536A">
            <w:proofErr w:type="gramStart"/>
            <w:r>
              <w:t>0.18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top w:val="single" w:sz="18" w:space="0" w:color="auto"/>
              <w:right w:val="single" w:sz="18" w:space="0" w:color="auto"/>
            </w:tcBorders>
          </w:tcPr>
          <w:p w:rsidR="0057536A" w:rsidRDefault="0057536A"/>
        </w:tc>
        <w:tc>
          <w:tcPr>
            <w:tcW w:w="541" w:type="pct"/>
            <w:tcBorders>
              <w:top w:val="single" w:sz="18" w:space="0" w:color="auto"/>
              <w:left w:val="single" w:sz="18" w:space="0" w:color="auto"/>
            </w:tcBorders>
          </w:tcPr>
          <w:p w:rsidR="0057536A" w:rsidRDefault="0057536A"/>
        </w:tc>
        <w:tc>
          <w:tcPr>
            <w:tcW w:w="326" w:type="pct"/>
            <w:tcBorders>
              <w:top w:val="single" w:sz="18" w:space="0" w:color="auto"/>
              <w:right w:val="single" w:sz="18" w:space="0" w:color="auto"/>
            </w:tcBorders>
          </w:tcPr>
          <w:p w:rsidR="0057536A" w:rsidRDefault="0057536A"/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1</w:t>
            </w:r>
            <w:proofErr w:type="gramEnd"/>
            <w:r w:rsidR="0057536A">
              <w:t xml:space="preserve"> ml</w:t>
            </w:r>
          </w:p>
        </w:tc>
        <w:tc>
          <w:tcPr>
            <w:tcW w:w="388" w:type="pct"/>
            <w:tcBorders>
              <w:top w:val="single" w:sz="18" w:space="0" w:color="auto"/>
            </w:tcBorders>
          </w:tcPr>
          <w:p w:rsidR="0057536A" w:rsidRDefault="0057536A"/>
        </w:tc>
        <w:tc>
          <w:tcPr>
            <w:tcW w:w="387" w:type="pct"/>
            <w:tcBorders>
              <w:top w:val="single" w:sz="18" w:space="0" w:color="auto"/>
              <w:right w:val="single" w:sz="18" w:space="0" w:color="auto"/>
            </w:tcBorders>
          </w:tcPr>
          <w:p w:rsidR="0057536A" w:rsidRDefault="0057536A"/>
        </w:tc>
        <w:tc>
          <w:tcPr>
            <w:tcW w:w="43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8 ml</w:t>
            </w:r>
          </w:p>
        </w:tc>
        <w:tc>
          <w:tcPr>
            <w:tcW w:w="385" w:type="pct"/>
            <w:tcBorders>
              <w:top w:val="single" w:sz="18" w:space="0" w:color="auto"/>
              <w:left w:val="single" w:sz="18" w:space="0" w:color="auto"/>
            </w:tcBorders>
          </w:tcPr>
          <w:p w:rsidR="0057536A" w:rsidRDefault="0057536A"/>
        </w:tc>
        <w:tc>
          <w:tcPr>
            <w:tcW w:w="432" w:type="pct"/>
            <w:tcBorders>
              <w:top w:val="single" w:sz="18" w:space="0" w:color="auto"/>
              <w:right w:val="single" w:sz="18" w:space="0" w:color="auto"/>
            </w:tcBorders>
          </w:tcPr>
          <w:p w:rsidR="0057536A" w:rsidRDefault="0057536A"/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5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r>
              <w:t>0,2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13</w:t>
            </w:r>
            <w:proofErr w:type="gramEnd"/>
            <w:r w:rsidR="0057536A">
              <w:t xml:space="preserve"> ml</w:t>
            </w:r>
          </w:p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25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10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12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8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6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0.22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15</w:t>
            </w:r>
            <w:proofErr w:type="gramEnd"/>
            <w:r w:rsidR="0057536A">
              <w:t xml:space="preserve"> ml</w:t>
            </w:r>
          </w:p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3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12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15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10 ml</w:t>
            </w:r>
          </w:p>
        </w:tc>
      </w:tr>
      <w:tr w:rsidR="008E1470" w:rsidTr="00FD6ED7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7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0.24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0.38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385" w:type="pct"/>
            <w:tcBorders>
              <w:left w:val="single" w:sz="18" w:space="0" w:color="auto"/>
              <w:bottom w:val="single" w:sz="4" w:space="0" w:color="auto"/>
            </w:tcBorders>
          </w:tcPr>
          <w:p w:rsidR="0057536A" w:rsidRDefault="009F2CF6">
            <w:proofErr w:type="gramStart"/>
            <w:r>
              <w:t>0.</w:t>
            </w:r>
            <w:r w:rsidR="006642BC">
              <w:t>17</w:t>
            </w:r>
            <w:proofErr w:type="gramEnd"/>
            <w:r w:rsidR="006642BC">
              <w:t xml:space="preserve"> ml</w:t>
            </w:r>
          </w:p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35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7</w:t>
            </w:r>
            <w:proofErr w:type="gramEnd"/>
            <w:r w:rsidR="0057536A">
              <w:t xml:space="preserve">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14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17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11 ml</w:t>
            </w:r>
          </w:p>
        </w:tc>
      </w:tr>
      <w:tr w:rsidR="008E1470" w:rsidTr="00FD6ED7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8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0.26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0.42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A049FD">
              <w:t>26</w:t>
            </w:r>
            <w:proofErr w:type="gramEnd"/>
            <w:r w:rsidR="00A049FD">
              <w:t xml:space="preserve"> ml</w:t>
            </w:r>
            <w:r w:rsidR="00E05B0C">
              <w:t xml:space="preserve"> 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A049FD">
              <w:t>34</w:t>
            </w:r>
            <w:proofErr w:type="gramEnd"/>
            <w:r w:rsidR="00A049FD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  <w:bottom w:val="single" w:sz="2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4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8</w:t>
            </w:r>
            <w:proofErr w:type="gramEnd"/>
            <w:r w:rsidR="0057536A">
              <w:t xml:space="preserve">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16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20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13 ml</w:t>
            </w:r>
          </w:p>
        </w:tc>
      </w:tr>
      <w:tr w:rsidR="008E1470" w:rsidTr="00FD6ED7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9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0.28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0.46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A049FD">
              <w:t>28</w:t>
            </w:r>
            <w:proofErr w:type="gramEnd"/>
            <w:r w:rsidR="00A049FD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A049FD">
              <w:t>37</w:t>
            </w:r>
            <w:proofErr w:type="gramEnd"/>
            <w:r w:rsidR="00A049FD">
              <w:t xml:space="preserve"> ml</w:t>
            </w:r>
          </w:p>
        </w:tc>
        <w:tc>
          <w:tcPr>
            <w:tcW w:w="385" w:type="pct"/>
            <w:tcBorders>
              <w:top w:val="single" w:sz="2" w:space="0" w:color="auto"/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45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9</w:t>
            </w:r>
            <w:proofErr w:type="gramEnd"/>
            <w:r w:rsidR="0057536A">
              <w:t xml:space="preserve">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18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22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15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10-11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0.3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0.5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3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4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5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0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20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25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16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12-14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0.35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0.6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 w:rsidP="00763E78">
            <w:proofErr w:type="gramStart"/>
            <w:r>
              <w:t>0.</w:t>
            </w:r>
            <w:r w:rsidR="0057536A">
              <w:t>34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46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9F2CF6">
            <w:proofErr w:type="gramStart"/>
            <w:r>
              <w:t>0.</w:t>
            </w:r>
            <w:r w:rsidR="0057536A">
              <w:t>6</w:t>
            </w:r>
            <w:proofErr w:type="gramEnd"/>
            <w:r w:rsidR="0057536A">
              <w:t xml:space="preserve"> ml</w:t>
            </w:r>
          </w:p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2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24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30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20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15-19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0.4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0.7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 w:rsidP="00763E78">
            <w:proofErr w:type="gramStart"/>
            <w:r>
              <w:t>0.</w:t>
            </w:r>
            <w:r w:rsidR="0057536A">
              <w:t>4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55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57536A"/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5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30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37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25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20-24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0.5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proofErr w:type="gramStart"/>
            <w:r>
              <w:t>0.9</w:t>
            </w:r>
            <w:proofErr w:type="gramEnd"/>
            <w:r>
              <w:t xml:space="preserve">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5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7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57536A"/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2.</w:t>
            </w:r>
            <w:r w:rsidR="0057536A">
              <w:t>0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40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89580C">
            <w:r>
              <w:t>50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33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25-34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0.6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1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6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85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57536A"/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2.</w:t>
            </w:r>
            <w:r w:rsidR="0057536A">
              <w:t>5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50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CE3508">
            <w:r>
              <w:t>62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41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>
            <w:r w:rsidRPr="00FE02EE">
              <w:t>35-39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57536A">
            <w:proofErr w:type="gramStart"/>
            <w:r>
              <w:t>0.8</w:t>
            </w:r>
            <w:proofErr w:type="gramEnd"/>
            <w:r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5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8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proofErr w:type="gramStart"/>
            <w:r>
              <w:t>1.</w:t>
            </w:r>
            <w:r w:rsidR="0057536A">
              <w:t>15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57536A"/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3.</w:t>
            </w:r>
            <w:r w:rsidR="0057536A">
              <w:t>5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70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CE3508">
            <w:r>
              <w:t>87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58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 w:rsidP="009B3995">
            <w:r w:rsidRPr="00FE02EE">
              <w:t>40-49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9</w:t>
            </w:r>
            <w:proofErr w:type="gramEnd"/>
            <w:r w:rsidR="0057536A">
              <w:t xml:space="preserve">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7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proofErr w:type="gramStart"/>
            <w:r>
              <w:t>0.</w:t>
            </w:r>
            <w:r w:rsidR="0057536A">
              <w:t>9</w:t>
            </w:r>
            <w:proofErr w:type="gramEnd"/>
            <w:r w:rsidR="0057536A">
              <w:t xml:space="preserve">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3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57536A"/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4.</w:t>
            </w:r>
            <w:r w:rsidR="0057536A">
              <w:t>5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80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CE3508">
            <w:r>
              <w:t>100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66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 w:rsidP="00FF4C00">
            <w:r w:rsidRPr="00FE02EE">
              <w:t>50-59</w:t>
            </w:r>
          </w:p>
        </w:tc>
        <w:tc>
          <w:tcPr>
            <w:tcW w:w="241" w:type="pct"/>
            <w:tcBorders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1 ml</w:t>
            </w:r>
          </w:p>
        </w:tc>
        <w:tc>
          <w:tcPr>
            <w:tcW w:w="385" w:type="pct"/>
            <w:tcBorders>
              <w:right w:val="single" w:sz="18" w:space="0" w:color="auto"/>
            </w:tcBorders>
          </w:tcPr>
          <w:p w:rsidR="0057536A" w:rsidRDefault="0057536A">
            <w:r>
              <w:t>2.1 ml</w:t>
            </w:r>
          </w:p>
        </w:tc>
        <w:tc>
          <w:tcPr>
            <w:tcW w:w="541" w:type="pct"/>
            <w:tcBorders>
              <w:lef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1 ml</w:t>
            </w:r>
          </w:p>
        </w:tc>
        <w:tc>
          <w:tcPr>
            <w:tcW w:w="326" w:type="pct"/>
            <w:tcBorders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57536A">
              <w:t>6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57536A"/>
        </w:tc>
        <w:tc>
          <w:tcPr>
            <w:tcW w:w="388" w:type="pct"/>
          </w:tcPr>
          <w:p w:rsidR="0057536A" w:rsidRDefault="0057536A"/>
        </w:tc>
        <w:tc>
          <w:tcPr>
            <w:tcW w:w="387" w:type="pct"/>
            <w:tcBorders>
              <w:right w:val="single" w:sz="18" w:space="0" w:color="auto"/>
            </w:tcBorders>
          </w:tcPr>
          <w:p w:rsidR="0057536A" w:rsidRDefault="009F2CF6">
            <w:r>
              <w:t>5.</w:t>
            </w:r>
            <w:r w:rsidR="0057536A">
              <w:t>0 ml</w:t>
            </w:r>
          </w:p>
        </w:tc>
        <w:tc>
          <w:tcPr>
            <w:tcW w:w="432" w:type="pct"/>
            <w:tcBorders>
              <w:left w:val="single" w:sz="18" w:space="0" w:color="auto"/>
              <w:right w:val="single" w:sz="18" w:space="0" w:color="auto"/>
            </w:tcBorders>
          </w:tcPr>
          <w:p w:rsidR="0057536A" w:rsidRDefault="008E1470">
            <w:r>
              <w:t>100 ml</w:t>
            </w:r>
          </w:p>
        </w:tc>
        <w:tc>
          <w:tcPr>
            <w:tcW w:w="385" w:type="pct"/>
            <w:tcBorders>
              <w:left w:val="single" w:sz="18" w:space="0" w:color="auto"/>
            </w:tcBorders>
          </w:tcPr>
          <w:p w:rsidR="0057536A" w:rsidRDefault="00054591">
            <w:r>
              <w:t>125 ml</w:t>
            </w:r>
          </w:p>
        </w:tc>
        <w:tc>
          <w:tcPr>
            <w:tcW w:w="432" w:type="pct"/>
            <w:tcBorders>
              <w:right w:val="single" w:sz="18" w:space="0" w:color="auto"/>
            </w:tcBorders>
          </w:tcPr>
          <w:p w:rsidR="0057536A" w:rsidRDefault="00B2056B">
            <w:r>
              <w:t>83 ml</w:t>
            </w:r>
          </w:p>
        </w:tc>
      </w:tr>
      <w:tr w:rsidR="008E1470" w:rsidTr="00A858BA">
        <w:tc>
          <w:tcPr>
            <w:tcW w:w="278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57536A" w:rsidRPr="00FE02EE" w:rsidRDefault="0057536A" w:rsidP="00FF4C00">
            <w:r w:rsidRPr="00FE02EE">
              <w:t>≥60</w:t>
            </w:r>
          </w:p>
        </w:tc>
        <w:tc>
          <w:tcPr>
            <w:tcW w:w="241" w:type="pct"/>
            <w:tcBorders>
              <w:bottom w:val="single" w:sz="18" w:space="0" w:color="auto"/>
              <w:right w:val="single" w:sz="18" w:space="0" w:color="auto"/>
            </w:tcBorders>
          </w:tcPr>
          <w:p w:rsidR="0057536A" w:rsidRDefault="0057536A"/>
        </w:tc>
        <w:tc>
          <w:tcPr>
            <w:tcW w:w="820" w:type="pct"/>
            <w:tcBorders>
              <w:left w:val="single" w:sz="18" w:space="0" w:color="auto"/>
              <w:bottom w:val="single" w:sz="18" w:space="0" w:color="auto"/>
            </w:tcBorders>
          </w:tcPr>
          <w:p w:rsidR="0057536A" w:rsidRDefault="009F2CF6">
            <w:r>
              <w:t>1.</w:t>
            </w:r>
            <w:r w:rsidR="008E1470">
              <w:t>3 ml</w:t>
            </w:r>
          </w:p>
        </w:tc>
        <w:tc>
          <w:tcPr>
            <w:tcW w:w="385" w:type="pct"/>
            <w:tcBorders>
              <w:bottom w:val="single" w:sz="18" w:space="0" w:color="auto"/>
              <w:right w:val="single" w:sz="18" w:space="0" w:color="auto"/>
            </w:tcBorders>
          </w:tcPr>
          <w:p w:rsidR="0057536A" w:rsidRDefault="009F2CF6">
            <w:r>
              <w:t>2.</w:t>
            </w:r>
            <w:r w:rsidR="0057536A">
              <w:t>1 ml</w:t>
            </w:r>
          </w:p>
        </w:tc>
        <w:tc>
          <w:tcPr>
            <w:tcW w:w="541" w:type="pct"/>
            <w:tcBorders>
              <w:left w:val="single" w:sz="18" w:space="0" w:color="auto"/>
              <w:bottom w:val="single" w:sz="18" w:space="0" w:color="auto"/>
            </w:tcBorders>
          </w:tcPr>
          <w:p w:rsidR="0057536A" w:rsidRDefault="009F2CF6">
            <w:r>
              <w:t>1.</w:t>
            </w:r>
            <w:r w:rsidR="008E1470">
              <w:t>3 ml</w:t>
            </w:r>
          </w:p>
        </w:tc>
        <w:tc>
          <w:tcPr>
            <w:tcW w:w="326" w:type="pct"/>
            <w:tcBorders>
              <w:bottom w:val="single" w:sz="18" w:space="0" w:color="auto"/>
              <w:right w:val="single" w:sz="18" w:space="0" w:color="auto"/>
            </w:tcBorders>
          </w:tcPr>
          <w:p w:rsidR="0057536A" w:rsidRDefault="009F2CF6">
            <w:r>
              <w:t>1.</w:t>
            </w:r>
            <w:r w:rsidR="008E1470">
              <w:t>9 ml</w:t>
            </w:r>
          </w:p>
        </w:tc>
        <w:tc>
          <w:tcPr>
            <w:tcW w:w="385" w:type="pct"/>
            <w:tcBorders>
              <w:left w:val="single" w:sz="18" w:space="0" w:color="auto"/>
              <w:bottom w:val="single" w:sz="18" w:space="0" w:color="auto"/>
            </w:tcBorders>
          </w:tcPr>
          <w:p w:rsidR="0057536A" w:rsidRDefault="0057536A"/>
        </w:tc>
        <w:tc>
          <w:tcPr>
            <w:tcW w:w="388" w:type="pct"/>
            <w:tcBorders>
              <w:bottom w:val="single" w:sz="18" w:space="0" w:color="auto"/>
            </w:tcBorders>
          </w:tcPr>
          <w:p w:rsidR="0057536A" w:rsidRDefault="0057536A"/>
        </w:tc>
        <w:tc>
          <w:tcPr>
            <w:tcW w:w="387" w:type="pct"/>
            <w:tcBorders>
              <w:bottom w:val="single" w:sz="18" w:space="0" w:color="auto"/>
              <w:right w:val="single" w:sz="18" w:space="0" w:color="auto"/>
            </w:tcBorders>
          </w:tcPr>
          <w:p w:rsidR="0057536A" w:rsidRDefault="009F2CF6">
            <w:r>
              <w:t>6.</w:t>
            </w:r>
            <w:r w:rsidR="008E1470">
              <w:t>0 ml</w:t>
            </w:r>
          </w:p>
        </w:tc>
        <w:tc>
          <w:tcPr>
            <w:tcW w:w="432" w:type="pct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7536A" w:rsidRDefault="008E1470">
            <w:r>
              <w:t>100 ml</w:t>
            </w:r>
          </w:p>
        </w:tc>
        <w:tc>
          <w:tcPr>
            <w:tcW w:w="385" w:type="pct"/>
            <w:tcBorders>
              <w:left w:val="single" w:sz="18" w:space="0" w:color="auto"/>
              <w:bottom w:val="single" w:sz="18" w:space="0" w:color="auto"/>
            </w:tcBorders>
          </w:tcPr>
          <w:p w:rsidR="0057536A" w:rsidRDefault="00F6338C">
            <w:r>
              <w:t>150 ml</w:t>
            </w:r>
          </w:p>
        </w:tc>
        <w:tc>
          <w:tcPr>
            <w:tcW w:w="432" w:type="pct"/>
            <w:tcBorders>
              <w:bottom w:val="single" w:sz="18" w:space="0" w:color="auto"/>
              <w:right w:val="single" w:sz="18" w:space="0" w:color="auto"/>
            </w:tcBorders>
          </w:tcPr>
          <w:p w:rsidR="0057536A" w:rsidRDefault="00B2056B">
            <w:r>
              <w:t>100 ml</w:t>
            </w:r>
          </w:p>
        </w:tc>
      </w:tr>
    </w:tbl>
    <w:p w:rsidR="00FF4C00" w:rsidRDefault="00FF4C00" w:rsidP="007D7FED"/>
    <w:sectPr w:rsidR="00FF4C00" w:rsidSect="00AF10C0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FED" w:rsidRDefault="007D7FED" w:rsidP="007D7FED">
      <w:pPr>
        <w:spacing w:after="0" w:line="240" w:lineRule="auto"/>
      </w:pPr>
      <w:r>
        <w:separator/>
      </w:r>
    </w:p>
  </w:endnote>
  <w:endnote w:type="continuationSeparator" w:id="0">
    <w:p w:rsidR="007D7FED" w:rsidRDefault="007D7FED" w:rsidP="007D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FED" w:rsidRDefault="007D7FED" w:rsidP="007D7FED">
      <w:pPr>
        <w:spacing w:after="0" w:line="240" w:lineRule="auto"/>
      </w:pPr>
      <w:r>
        <w:separator/>
      </w:r>
    </w:p>
  </w:footnote>
  <w:footnote w:type="continuationSeparator" w:id="0">
    <w:p w:rsidR="007D7FED" w:rsidRDefault="007D7FED" w:rsidP="007D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FED" w:rsidRPr="007D7FED" w:rsidRDefault="007D7FED" w:rsidP="007D7FED">
    <w:pPr>
      <w:rPr>
        <w:i/>
        <w:sz w:val="28"/>
      </w:rPr>
    </w:pPr>
    <w:r w:rsidRPr="00DE6218">
      <w:rPr>
        <w:sz w:val="28"/>
      </w:rPr>
      <w:t>Tabell medikamenter</w:t>
    </w:r>
    <w:r>
      <w:rPr>
        <w:sz w:val="28"/>
      </w:rPr>
      <w:t xml:space="preserve"> smertelindring og angstdempning barn, Akuttmottak OUS Ullevål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0EA0"/>
    <w:multiLevelType w:val="hybridMultilevel"/>
    <w:tmpl w:val="F5BA6AAA"/>
    <w:lvl w:ilvl="0" w:tplc="CBBEE6AC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C00"/>
    <w:rsid w:val="00054591"/>
    <w:rsid w:val="000D61B1"/>
    <w:rsid w:val="0029543C"/>
    <w:rsid w:val="002B0BD6"/>
    <w:rsid w:val="002F240D"/>
    <w:rsid w:val="0033191C"/>
    <w:rsid w:val="00372BD8"/>
    <w:rsid w:val="003B142B"/>
    <w:rsid w:val="00432E23"/>
    <w:rsid w:val="00544B64"/>
    <w:rsid w:val="0057536A"/>
    <w:rsid w:val="00584DD2"/>
    <w:rsid w:val="006642BC"/>
    <w:rsid w:val="006C4509"/>
    <w:rsid w:val="00700748"/>
    <w:rsid w:val="007044E4"/>
    <w:rsid w:val="00763E78"/>
    <w:rsid w:val="0076413A"/>
    <w:rsid w:val="00775EE3"/>
    <w:rsid w:val="007D7FED"/>
    <w:rsid w:val="007F479D"/>
    <w:rsid w:val="00823FF6"/>
    <w:rsid w:val="0089580C"/>
    <w:rsid w:val="008E1470"/>
    <w:rsid w:val="008E3409"/>
    <w:rsid w:val="00930158"/>
    <w:rsid w:val="009B3995"/>
    <w:rsid w:val="009F2CF6"/>
    <w:rsid w:val="009F5F16"/>
    <w:rsid w:val="00A049FD"/>
    <w:rsid w:val="00A72217"/>
    <w:rsid w:val="00A849E6"/>
    <w:rsid w:val="00A858BA"/>
    <w:rsid w:val="00AF10C0"/>
    <w:rsid w:val="00B2056B"/>
    <w:rsid w:val="00C336B5"/>
    <w:rsid w:val="00C6363F"/>
    <w:rsid w:val="00C9333B"/>
    <w:rsid w:val="00CE3508"/>
    <w:rsid w:val="00D555F2"/>
    <w:rsid w:val="00D61857"/>
    <w:rsid w:val="00D81E84"/>
    <w:rsid w:val="00DE6218"/>
    <w:rsid w:val="00E05B0C"/>
    <w:rsid w:val="00E2262B"/>
    <w:rsid w:val="00E466A0"/>
    <w:rsid w:val="00F30FC6"/>
    <w:rsid w:val="00F37491"/>
    <w:rsid w:val="00F62E30"/>
    <w:rsid w:val="00F6338C"/>
    <w:rsid w:val="00FD6ED7"/>
    <w:rsid w:val="00FE02EE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4C0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7FED"/>
  </w:style>
  <w:style w:type="paragraph" w:styleId="Bunntekst">
    <w:name w:val="footer"/>
    <w:basedOn w:val="Normal"/>
    <w:link w:val="BunntekstTegn"/>
    <w:uiPriority w:val="99"/>
    <w:unhideWhenUsed/>
    <w:rsid w:val="007D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7F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F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FF4C00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D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D7FED"/>
  </w:style>
  <w:style w:type="paragraph" w:styleId="Bunntekst">
    <w:name w:val="footer"/>
    <w:basedOn w:val="Normal"/>
    <w:link w:val="BunntekstTegn"/>
    <w:uiPriority w:val="99"/>
    <w:unhideWhenUsed/>
    <w:rsid w:val="007D7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D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1A5CD76D</Template>
  <TotalTime>16</TotalTime>
  <Pages>1</Pages>
  <Words>302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universitetssykehus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Engebretsen</dc:creator>
  <cp:lastModifiedBy>Stine Engebretsen</cp:lastModifiedBy>
  <cp:revision>12</cp:revision>
  <dcterms:created xsi:type="dcterms:W3CDTF">2020-11-17T11:06:00Z</dcterms:created>
  <dcterms:modified xsi:type="dcterms:W3CDTF">2022-10-18T11:00:00Z</dcterms:modified>
</cp:coreProperties>
</file>