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A6F67" w14:textId="77777777" w:rsidR="00424D85" w:rsidRPr="006C6610" w:rsidRDefault="00CE144F">
      <w:pPr>
        <w:spacing w:before="75"/>
        <w:ind w:left="2737"/>
        <w:rPr>
          <w:rFonts w:ascii="Cambria"/>
          <w:b/>
          <w:sz w:val="15"/>
          <w:lang w:val="nb-NO"/>
        </w:rPr>
      </w:pPr>
      <w:bookmarkStart w:id="0" w:name="_GoBack"/>
      <w:bookmarkEnd w:id="0"/>
      <w:r>
        <w:rPr>
          <w:rFonts w:ascii="Cambria" w:eastAsia="Cambria" w:hAnsi="Cambria" w:cs="Cambria"/>
          <w:b/>
          <w:bCs/>
          <w:color w:val="003387"/>
          <w:sz w:val="15"/>
          <w:szCs w:val="15"/>
          <w:bdr w:val="nil"/>
        </w:rPr>
        <w:t>614: Patient information – disease/diagnosis</w:t>
      </w:r>
    </w:p>
    <w:p w14:paraId="6470AF96" w14:textId="77777777" w:rsidR="00424D85" w:rsidRPr="006C6610" w:rsidRDefault="00CE144F">
      <w:pPr>
        <w:pStyle w:val="Overskrift1"/>
        <w:spacing w:before="4" w:line="289" w:lineRule="exact"/>
        <w:ind w:left="2737" w:firstLine="0"/>
        <w:rPr>
          <w:lang w:val="nb-NO"/>
        </w:rPr>
      </w:pPr>
      <w:r>
        <w:rPr>
          <w:noProof/>
          <w:lang w:val="nb-NO" w:eastAsia="nb-NO"/>
        </w:rPr>
        <w:drawing>
          <wp:anchor distT="0" distB="0" distL="0" distR="0" simplePos="0" relativeHeight="251659264" behindDoc="0" locked="0" layoutInCell="1" allowOverlap="1" wp14:anchorId="68E2F5C3" wp14:editId="65FB24FC">
            <wp:simplePos x="0" y="0"/>
            <wp:positionH relativeFrom="page">
              <wp:posOffset>698500</wp:posOffset>
            </wp:positionH>
            <wp:positionV relativeFrom="paragraph">
              <wp:posOffset>153383</wp:posOffset>
            </wp:positionV>
            <wp:extent cx="1222375" cy="2619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22375" cy="261937"/>
                    </a:xfrm>
                    <a:prstGeom prst="rect">
                      <a:avLst/>
                    </a:prstGeom>
                  </pic:spPr>
                </pic:pic>
              </a:graphicData>
            </a:graphic>
          </wp:anchor>
        </w:drawing>
      </w:r>
      <w:r>
        <w:rPr>
          <w:color w:val="003387"/>
          <w:spacing w:val="-2"/>
          <w:bdr w:val="nil"/>
        </w:rPr>
        <w:t>Appendicitis</w:t>
      </w:r>
    </w:p>
    <w:p w14:paraId="520D005B" w14:textId="77777777" w:rsidR="00424D85" w:rsidRPr="006C6610" w:rsidRDefault="00CE144F">
      <w:pPr>
        <w:spacing w:before="2" w:line="230" w:lineRule="auto"/>
        <w:ind w:left="2700" w:right="265" w:firstLine="37"/>
        <w:rPr>
          <w:sz w:val="16"/>
          <w:lang w:val="nb-NO"/>
        </w:rPr>
      </w:pPr>
      <w:r>
        <w:rPr>
          <w:sz w:val="16"/>
          <w:szCs w:val="16"/>
          <w:bdr w:val="nil"/>
        </w:rPr>
        <w:t>Division of Surgery, Inflammatory Diseases and Transplantation (KIT)/Department of gastro and paediatric surgery/Gastro surgery ultrasound</w:t>
      </w:r>
    </w:p>
    <w:p w14:paraId="57D38E5B" w14:textId="77777777" w:rsidR="00424D85" w:rsidRPr="006C6610" w:rsidRDefault="00424D85">
      <w:pPr>
        <w:spacing w:line="230" w:lineRule="auto"/>
        <w:rPr>
          <w:sz w:val="16"/>
          <w:lang w:val="nb-NO"/>
        </w:rPr>
        <w:sectPr w:rsidR="00424D85" w:rsidRPr="006C6610">
          <w:footerReference w:type="default" r:id="rId11"/>
          <w:type w:val="continuous"/>
          <w:pgSz w:w="11900" w:h="16840"/>
          <w:pgMar w:top="420" w:right="780" w:bottom="900" w:left="900" w:header="0" w:footer="718" w:gutter="0"/>
          <w:pgNumType w:start="1"/>
          <w:cols w:space="708"/>
        </w:sectPr>
      </w:pPr>
    </w:p>
    <w:p w14:paraId="6A091717" w14:textId="70B48650" w:rsidR="00424D85" w:rsidRPr="006C6610" w:rsidRDefault="00776428">
      <w:pPr>
        <w:spacing w:before="135"/>
        <w:ind w:left="137"/>
        <w:rPr>
          <w:sz w:val="13"/>
          <w:lang w:val="nb-NO"/>
        </w:rPr>
      </w:pPr>
      <w:r>
        <w:rPr>
          <w:noProof/>
          <w:lang w:val="nb-NO" w:eastAsia="nb-NO"/>
        </w:rPr>
        <mc:AlternateContent>
          <mc:Choice Requires="wps">
            <w:drawing>
              <wp:anchor distT="0" distB="0" distL="114300" distR="114300" simplePos="0" relativeHeight="251658240" behindDoc="0" locked="0" layoutInCell="1" allowOverlap="1" wp14:anchorId="6EC6CE02" wp14:editId="507D445D">
                <wp:simplePos x="0" y="0"/>
                <wp:positionH relativeFrom="page">
                  <wp:posOffset>6981190</wp:posOffset>
                </wp:positionH>
                <wp:positionV relativeFrom="paragraph">
                  <wp:posOffset>81280</wp:posOffset>
                </wp:positionV>
                <wp:extent cx="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219A"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9.7pt,6.4pt" to="549.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" strokeweight=".63pt">
                <w10:wrap anchorx="page"/>
              </v:line>
            </w:pict>
          </mc:Fallback>
        </mc:AlternateContent>
      </w:r>
      <w:r w:rsidR="00CE144F">
        <w:rPr>
          <w:rFonts w:ascii="Cambria" w:eastAsia="Cambria" w:hAnsi="Cambria" w:cs="Cambria"/>
          <w:b/>
          <w:bCs/>
          <w:w w:val="105"/>
          <w:sz w:val="13"/>
          <w:szCs w:val="13"/>
          <w:bdr w:val="nil"/>
        </w:rPr>
        <w:t xml:space="preserve">Document ID: </w:t>
      </w:r>
      <w:r w:rsidR="00CE144F">
        <w:rPr>
          <w:w w:val="105"/>
          <w:sz w:val="13"/>
          <w:szCs w:val="13"/>
          <w:bdr w:val="nil"/>
        </w:rPr>
        <w:t>26985</w:t>
      </w:r>
    </w:p>
    <w:p w14:paraId="79C7CBFB" w14:textId="77777777" w:rsidR="00424D85" w:rsidRPr="006C6610" w:rsidRDefault="00CE144F">
      <w:pPr>
        <w:spacing w:before="4"/>
        <w:ind w:left="137"/>
        <w:rPr>
          <w:sz w:val="13"/>
          <w:lang w:val="nb-NO"/>
        </w:rPr>
      </w:pPr>
      <w:r>
        <w:rPr>
          <w:rFonts w:ascii="Cambria" w:eastAsia="Cambria" w:hAnsi="Cambria" w:cs="Cambria"/>
          <w:b/>
          <w:bCs/>
          <w:spacing w:val="-2"/>
          <w:w w:val="105"/>
          <w:sz w:val="13"/>
          <w:szCs w:val="13"/>
          <w:bdr w:val="nil"/>
        </w:rPr>
        <w:t xml:space="preserve">Version: </w:t>
      </w:r>
      <w:r>
        <w:rPr>
          <w:spacing w:val="-2"/>
          <w:w w:val="105"/>
          <w:sz w:val="13"/>
          <w:szCs w:val="13"/>
          <w:bdr w:val="nil"/>
        </w:rPr>
        <w:t>2</w:t>
      </w:r>
    </w:p>
    <w:p w14:paraId="00E95B57" w14:textId="77777777" w:rsidR="00424D85" w:rsidRPr="006C6610" w:rsidRDefault="00CE144F">
      <w:pPr>
        <w:spacing w:before="4"/>
        <w:ind w:left="137"/>
        <w:rPr>
          <w:sz w:val="13"/>
          <w:lang w:val="nb-NO"/>
        </w:rPr>
      </w:pPr>
      <w:r>
        <w:rPr>
          <w:rFonts w:ascii="Cambria" w:eastAsia="Cambria" w:hAnsi="Cambria" w:cs="Cambria"/>
          <w:b/>
          <w:bCs/>
          <w:w w:val="105"/>
          <w:sz w:val="13"/>
          <w:szCs w:val="13"/>
          <w:bdr w:val="nil"/>
        </w:rPr>
        <w:t xml:space="preserve">Status: </w:t>
      </w:r>
      <w:r>
        <w:rPr>
          <w:w w:val="105"/>
          <w:sz w:val="13"/>
          <w:szCs w:val="13"/>
          <w:bdr w:val="nil"/>
        </w:rPr>
        <w:t>Approved</w:t>
      </w:r>
    </w:p>
    <w:p w14:paraId="1361D586" w14:textId="77777777" w:rsidR="00424D85" w:rsidRPr="006C6610" w:rsidRDefault="00CE144F">
      <w:pPr>
        <w:spacing w:before="135"/>
        <w:ind w:left="137" w:right="354"/>
        <w:rPr>
          <w:rFonts w:ascii="Cambria"/>
          <w:b/>
          <w:sz w:val="13"/>
          <w:lang w:val="nb-NO"/>
        </w:rPr>
      </w:pPr>
      <w:r>
        <w:rPr>
          <w:bdr w:val="nil"/>
        </w:rPr>
        <w:br w:type="column"/>
      </w:r>
      <w:r>
        <w:rPr>
          <w:rFonts w:ascii="Cambria" w:eastAsia="Cambria" w:hAnsi="Cambria" w:cs="Cambria"/>
          <w:b/>
          <w:bCs/>
          <w:sz w:val="13"/>
          <w:szCs w:val="13"/>
          <w:bdr w:val="nil"/>
        </w:rPr>
        <w:t xml:space="preserve">Document manager: </w:t>
      </w:r>
      <w:r>
        <w:rPr>
          <w:sz w:val="13"/>
          <w:szCs w:val="13"/>
          <w:bdr w:val="nil"/>
        </w:rPr>
        <w:t xml:space="preserve">Helene Kittilsen </w:t>
      </w:r>
      <w:r>
        <w:rPr>
          <w:rFonts w:ascii="Cambria" w:eastAsia="Cambria" w:hAnsi="Cambria" w:cs="Cambria"/>
          <w:b/>
          <w:bCs/>
          <w:sz w:val="13"/>
          <w:szCs w:val="13"/>
          <w:bdr w:val="nil"/>
        </w:rPr>
        <w:t>Prepared by:</w:t>
      </w:r>
    </w:p>
    <w:p w14:paraId="2B494302" w14:textId="77777777" w:rsidR="00424D85" w:rsidRPr="006C6610" w:rsidRDefault="00CE144F">
      <w:pPr>
        <w:spacing w:line="157" w:lineRule="exact"/>
        <w:ind w:left="137"/>
        <w:rPr>
          <w:sz w:val="13"/>
          <w:lang w:val="nb-NO"/>
        </w:rPr>
      </w:pPr>
      <w:r>
        <w:rPr>
          <w:w w:val="105"/>
          <w:sz w:val="13"/>
          <w:szCs w:val="13"/>
          <w:bdr w:val="nil"/>
        </w:rPr>
        <w:t>Helene Kittilsen/Kristin Øverlie</w:t>
      </w:r>
    </w:p>
    <w:p w14:paraId="349C7417" w14:textId="77777777" w:rsidR="00424D85" w:rsidRPr="006C6610" w:rsidRDefault="00CE144F">
      <w:pPr>
        <w:spacing w:before="132"/>
        <w:ind w:left="137"/>
        <w:rPr>
          <w:rFonts w:ascii="Cambria"/>
          <w:b/>
          <w:sz w:val="16"/>
          <w:lang w:val="nb-NO"/>
        </w:rPr>
      </w:pPr>
      <w:r>
        <w:rPr>
          <w:bdr w:val="nil"/>
        </w:rPr>
        <w:br w:type="column"/>
      </w:r>
      <w:r>
        <w:rPr>
          <w:rFonts w:ascii="Cambria" w:eastAsia="Cambria" w:hAnsi="Cambria" w:cs="Cambria"/>
          <w:b/>
          <w:bCs/>
          <w:sz w:val="16"/>
          <w:szCs w:val="16"/>
          <w:bdr w:val="nil"/>
        </w:rPr>
        <w:t>Approved by:</w:t>
      </w:r>
    </w:p>
    <w:p w14:paraId="711E55B4" w14:textId="77777777" w:rsidR="00424D85" w:rsidRDefault="00CE144F">
      <w:pPr>
        <w:spacing w:before="3"/>
        <w:ind w:left="137"/>
        <w:rPr>
          <w:rFonts w:ascii="Cambria" w:hAnsi="Cambria"/>
          <w:b/>
          <w:sz w:val="13"/>
        </w:rPr>
      </w:pPr>
      <w:r>
        <w:rPr>
          <w:rFonts w:ascii="Cambria" w:eastAsia="Cambria" w:hAnsi="Cambria" w:cs="Cambria"/>
          <w:b/>
          <w:bCs/>
          <w:spacing w:val="-2"/>
          <w:w w:val="105"/>
          <w:sz w:val="13"/>
          <w:szCs w:val="13"/>
          <w:bdr w:val="nil"/>
        </w:rPr>
        <w:t>Kristin Øverlie</w:t>
      </w:r>
    </w:p>
    <w:p w14:paraId="33CADD8E" w14:textId="77777777" w:rsidR="00424D85" w:rsidRDefault="00CE144F">
      <w:pPr>
        <w:spacing w:before="135" w:line="151" w:lineRule="exact"/>
        <w:ind w:left="137"/>
        <w:rPr>
          <w:rFonts w:ascii="Cambria"/>
          <w:b/>
          <w:sz w:val="13"/>
        </w:rPr>
      </w:pPr>
      <w:r>
        <w:rPr>
          <w:bdr w:val="nil"/>
        </w:rPr>
        <w:br w:type="column"/>
      </w:r>
      <w:r>
        <w:rPr>
          <w:rFonts w:ascii="Cambria" w:eastAsia="Cambria" w:hAnsi="Cambria" w:cs="Cambria"/>
          <w:b/>
          <w:bCs/>
          <w:sz w:val="13"/>
          <w:szCs w:val="13"/>
          <w:bdr w:val="nil"/>
        </w:rPr>
        <w:t>Approved from:</w:t>
      </w:r>
    </w:p>
    <w:p w14:paraId="08A255E6" w14:textId="77777777" w:rsidR="00424D85" w:rsidRDefault="00CE144F">
      <w:pPr>
        <w:spacing w:line="157" w:lineRule="exact"/>
        <w:ind w:left="137"/>
        <w:rPr>
          <w:sz w:val="13"/>
        </w:rPr>
      </w:pPr>
      <w:r>
        <w:rPr>
          <w:spacing w:val="-2"/>
          <w:w w:val="105"/>
          <w:sz w:val="13"/>
        </w:rPr>
        <w:t>11.02.2022</w:t>
      </w:r>
    </w:p>
    <w:p w14:paraId="56C60CB4" w14:textId="77777777" w:rsidR="00424D85" w:rsidRDefault="00424D85">
      <w:pPr>
        <w:spacing w:line="157" w:lineRule="exact"/>
        <w:rPr>
          <w:sz w:val="13"/>
        </w:rPr>
        <w:sectPr w:rsidR="00424D85">
          <w:type w:val="continuous"/>
          <w:pgSz w:w="11900" w:h="16840"/>
          <w:pgMar w:top="420" w:right="780" w:bottom="900" w:left="900" w:header="0" w:footer="718" w:gutter="0"/>
          <w:cols w:num="4" w:space="708" w:equalWidth="0">
            <w:col w:w="1503" w:space="1059"/>
            <w:col w:w="2014" w:space="2549"/>
            <w:col w:w="1127" w:space="685"/>
            <w:col w:w="1283"/>
          </w:cols>
        </w:sectPr>
      </w:pPr>
    </w:p>
    <w:p w14:paraId="06E23F6B" w14:textId="77777777" w:rsidR="00424D85" w:rsidRDefault="00424D85">
      <w:pPr>
        <w:pStyle w:val="Brdtekst"/>
        <w:spacing w:before="5"/>
        <w:ind w:left="0"/>
        <w:rPr>
          <w:sz w:val="8"/>
        </w:rPr>
      </w:pPr>
    </w:p>
    <w:p w14:paraId="30A7A02C" w14:textId="77777777" w:rsidR="00424D85" w:rsidRDefault="00CE144F">
      <w:pPr>
        <w:pStyle w:val="Overskrift1"/>
        <w:numPr>
          <w:ilvl w:val="0"/>
          <w:numId w:val="1"/>
        </w:numPr>
        <w:tabs>
          <w:tab w:val="left" w:pos="360"/>
        </w:tabs>
        <w:spacing w:before="100"/>
      </w:pPr>
      <w:r>
        <w:rPr>
          <w:color w:val="003387"/>
          <w:bdr w:val="nil"/>
        </w:rPr>
        <w:t>Name of the disease</w:t>
      </w:r>
    </w:p>
    <w:p w14:paraId="29B88995" w14:textId="77777777" w:rsidR="00424D85" w:rsidRDefault="00CE144F">
      <w:pPr>
        <w:pStyle w:val="Brdtekst"/>
        <w:spacing w:before="192"/>
      </w:pPr>
      <w:r>
        <w:rPr>
          <w:spacing w:val="-2"/>
          <w:bdr w:val="nil"/>
        </w:rPr>
        <w:t>Appendicitis</w:t>
      </w:r>
    </w:p>
    <w:p w14:paraId="2782EB8D" w14:textId="77777777" w:rsidR="00424D85" w:rsidRDefault="00424D85">
      <w:pPr>
        <w:pStyle w:val="Brdtekst"/>
        <w:ind w:left="0"/>
        <w:rPr>
          <w:sz w:val="16"/>
        </w:rPr>
      </w:pPr>
    </w:p>
    <w:p w14:paraId="64935291" w14:textId="77777777" w:rsidR="00424D85" w:rsidRDefault="00CE144F">
      <w:pPr>
        <w:pStyle w:val="Overskrift1"/>
        <w:numPr>
          <w:ilvl w:val="0"/>
          <w:numId w:val="1"/>
        </w:numPr>
        <w:tabs>
          <w:tab w:val="left" w:pos="359"/>
        </w:tabs>
        <w:ind w:left="358" w:hanging="259"/>
      </w:pPr>
      <w:r>
        <w:rPr>
          <w:color w:val="003387"/>
          <w:bdr w:val="nil"/>
        </w:rPr>
        <w:t>Brief description of the disease</w:t>
      </w:r>
    </w:p>
    <w:p w14:paraId="02D3766C" w14:textId="77777777" w:rsidR="00424D85" w:rsidRDefault="00CE144F">
      <w:pPr>
        <w:pStyle w:val="Brdtekst"/>
        <w:spacing w:before="197" w:line="232" w:lineRule="auto"/>
        <w:ind w:right="265"/>
      </w:pPr>
      <w:r>
        <w:rPr>
          <w:bdr w:val="nil"/>
        </w:rPr>
        <w:t>The appendix is a blind tube protruding from the small intestine. It emanates from the upper part of the colon, right next to the place where the small intestine feeds into the colon. The appendix is about the size of an ordinary garden worm in adults. It has no significant function in humans that we know of.</w:t>
      </w:r>
    </w:p>
    <w:p w14:paraId="0572B660" w14:textId="77777777" w:rsidR="00424D85" w:rsidRDefault="00424D85">
      <w:pPr>
        <w:pStyle w:val="Brdtekst"/>
        <w:spacing w:before="3"/>
        <w:ind w:left="0"/>
        <w:rPr>
          <w:sz w:val="16"/>
        </w:rPr>
      </w:pPr>
    </w:p>
    <w:p w14:paraId="1CCB29A4" w14:textId="77777777" w:rsidR="00424D85" w:rsidRDefault="00CE144F">
      <w:pPr>
        <w:pStyle w:val="Overskrift1"/>
        <w:numPr>
          <w:ilvl w:val="0"/>
          <w:numId w:val="1"/>
        </w:numPr>
        <w:tabs>
          <w:tab w:val="left" w:pos="357"/>
        </w:tabs>
        <w:ind w:left="356" w:hanging="257"/>
      </w:pPr>
      <w:r>
        <w:rPr>
          <w:color w:val="003387"/>
          <w:bdr w:val="nil"/>
        </w:rPr>
        <w:t>What happens in the body?</w:t>
      </w:r>
    </w:p>
    <w:p w14:paraId="39093BDB" w14:textId="77777777" w:rsidR="00424D85" w:rsidRPr="006C6610" w:rsidRDefault="00CE144F">
      <w:pPr>
        <w:pStyle w:val="Brdtekst"/>
        <w:spacing w:before="191" w:line="241" w:lineRule="exact"/>
        <w:rPr>
          <w:lang w:val="nb-NO"/>
        </w:rPr>
      </w:pPr>
      <w:r>
        <w:rPr>
          <w:spacing w:val="-2"/>
          <w:bdr w:val="nil"/>
        </w:rPr>
        <w:t>Appendicitis is an inflammation of the appendix.</w:t>
      </w:r>
    </w:p>
    <w:p w14:paraId="324A0F7F" w14:textId="77777777" w:rsidR="00424D85" w:rsidRPr="006C6610" w:rsidRDefault="00CE144F">
      <w:pPr>
        <w:pStyle w:val="Brdtekst"/>
        <w:spacing w:before="3" w:line="232" w:lineRule="auto"/>
        <w:ind w:right="265"/>
        <w:rPr>
          <w:lang w:val="nb-NO"/>
        </w:rPr>
      </w:pPr>
      <w:r>
        <w:rPr>
          <w:bdr w:val="nil"/>
        </w:rPr>
        <w:t>The inflamed appendage becomes infected with bacteria from the intestine. The appendage gradually swells and is filled with pus. It may rupture if left untreated. This is very serious as it can cause a severe infection of the abdominal cavity.</w:t>
      </w:r>
    </w:p>
    <w:p w14:paraId="5E414F81" w14:textId="77777777" w:rsidR="00424D85" w:rsidRPr="006C6610" w:rsidRDefault="00CE144F">
      <w:pPr>
        <w:pStyle w:val="Brdtekst"/>
        <w:spacing w:line="240" w:lineRule="exact"/>
        <w:rPr>
          <w:lang w:val="nb-NO"/>
        </w:rPr>
      </w:pPr>
      <w:r>
        <w:rPr>
          <w:bdr w:val="nil"/>
        </w:rPr>
        <w:t>If there is a suspicion of appendicitis, early treatment is the best option.</w:t>
      </w:r>
    </w:p>
    <w:p w14:paraId="0A93F5F0" w14:textId="77777777" w:rsidR="00424D85" w:rsidRPr="006C6610" w:rsidRDefault="00424D85">
      <w:pPr>
        <w:pStyle w:val="Brdtekst"/>
        <w:ind w:left="0"/>
        <w:rPr>
          <w:sz w:val="16"/>
          <w:lang w:val="nb-NO"/>
        </w:rPr>
      </w:pPr>
    </w:p>
    <w:p w14:paraId="694EA524" w14:textId="77777777" w:rsidR="00424D85" w:rsidRDefault="00CE144F">
      <w:pPr>
        <w:pStyle w:val="Overskrift1"/>
        <w:numPr>
          <w:ilvl w:val="0"/>
          <w:numId w:val="1"/>
        </w:numPr>
        <w:tabs>
          <w:tab w:val="left" w:pos="358"/>
        </w:tabs>
        <w:ind w:left="357" w:hanging="258"/>
      </w:pPr>
      <w:r>
        <w:rPr>
          <w:color w:val="003387"/>
          <w:bdr w:val="nil"/>
        </w:rPr>
        <w:t>What symptoms does the disease have?</w:t>
      </w:r>
    </w:p>
    <w:p w14:paraId="092255AF" w14:textId="77777777" w:rsidR="00424D85" w:rsidRPr="006C6610" w:rsidRDefault="00CE144F">
      <w:pPr>
        <w:pStyle w:val="Brdtekst"/>
        <w:spacing w:before="191" w:line="252" w:lineRule="auto"/>
        <w:ind w:right="265"/>
        <w:rPr>
          <w:lang w:val="nb-NO"/>
        </w:rPr>
      </w:pPr>
      <w:r>
        <w:rPr>
          <w:bdr w:val="nil"/>
        </w:rPr>
        <w:t>Typical symptoms are abdominal pain and vomiting, which gradually get worse within 6-24 hours. The pain sits in the lower right part of the abdomen and worsens with movement. Moderate fever, about 38</w:t>
      </w:r>
      <w:r>
        <w:rPr>
          <w:bdr w:val="nil"/>
          <w:vertAlign w:val="superscript"/>
        </w:rPr>
        <w:t>o</w:t>
      </w:r>
      <w:r>
        <w:rPr>
          <w:bdr w:val="nil"/>
        </w:rPr>
        <w:t>C. One classic symptom is pressure in the lower right part of the abdomen that is sensitive to the touch. Some people have minor symptoms such as an aching stomach.</w:t>
      </w:r>
    </w:p>
    <w:p w14:paraId="053DDADE" w14:textId="77777777" w:rsidR="00424D85" w:rsidRPr="006C6610" w:rsidRDefault="00424D85">
      <w:pPr>
        <w:pStyle w:val="Brdtekst"/>
        <w:spacing w:before="1"/>
        <w:ind w:left="0"/>
        <w:rPr>
          <w:sz w:val="15"/>
          <w:lang w:val="nb-NO"/>
        </w:rPr>
      </w:pPr>
    </w:p>
    <w:p w14:paraId="31022448" w14:textId="77777777" w:rsidR="00424D85" w:rsidRDefault="00CE144F">
      <w:pPr>
        <w:pStyle w:val="Overskrift1"/>
        <w:numPr>
          <w:ilvl w:val="0"/>
          <w:numId w:val="1"/>
        </w:numPr>
        <w:tabs>
          <w:tab w:val="left" w:pos="355"/>
        </w:tabs>
        <w:spacing w:before="0"/>
        <w:ind w:left="354" w:hanging="255"/>
      </w:pPr>
      <w:r>
        <w:rPr>
          <w:color w:val="003387"/>
          <w:spacing w:val="-2"/>
          <w:bdr w:val="nil"/>
        </w:rPr>
        <w:t>How is the diagnosis made?</w:t>
      </w:r>
    </w:p>
    <w:p w14:paraId="3A36A963" w14:textId="77777777" w:rsidR="00424D85" w:rsidRDefault="00CE144F" w:rsidP="002C4C37">
      <w:pPr>
        <w:pStyle w:val="Brdtekst"/>
        <w:spacing w:before="197" w:line="232" w:lineRule="auto"/>
        <w:ind w:right="864"/>
      </w:pPr>
      <w:r>
        <w:rPr>
          <w:bdr w:val="nil"/>
        </w:rPr>
        <w:t>Clinical examination by blood test</w:t>
      </w:r>
    </w:p>
    <w:p w14:paraId="5E0CFC87" w14:textId="77777777" w:rsidR="00424D85" w:rsidRPr="006C6610" w:rsidRDefault="00CE144F" w:rsidP="002C4C37">
      <w:pPr>
        <w:pStyle w:val="Brdtekst"/>
        <w:spacing w:before="1" w:line="232" w:lineRule="auto"/>
        <w:ind w:right="864"/>
        <w:rPr>
          <w:lang w:val="nb-NO"/>
        </w:rPr>
      </w:pPr>
      <w:r>
        <w:rPr>
          <w:bdr w:val="nil"/>
        </w:rPr>
        <w:t>Possible gynaecological examination of women of childbearing age, and often an ultrasound or CT</w:t>
      </w:r>
    </w:p>
    <w:p w14:paraId="33409E69" w14:textId="77777777" w:rsidR="00424D85" w:rsidRPr="006C6610" w:rsidRDefault="00424D85" w:rsidP="002C4C37">
      <w:pPr>
        <w:pStyle w:val="Brdtekst"/>
        <w:spacing w:before="3"/>
        <w:ind w:left="0" w:right="864"/>
        <w:rPr>
          <w:sz w:val="16"/>
          <w:lang w:val="nb-NO"/>
        </w:rPr>
      </w:pPr>
    </w:p>
    <w:p w14:paraId="5109F40A" w14:textId="77777777" w:rsidR="00424D85" w:rsidRDefault="00CE144F" w:rsidP="002C4C37">
      <w:pPr>
        <w:pStyle w:val="Overskrift1"/>
        <w:numPr>
          <w:ilvl w:val="0"/>
          <w:numId w:val="1"/>
        </w:numPr>
        <w:tabs>
          <w:tab w:val="left" w:pos="358"/>
        </w:tabs>
        <w:ind w:left="357" w:right="864" w:hanging="258"/>
      </w:pPr>
      <w:r>
        <w:rPr>
          <w:color w:val="003387"/>
          <w:bdr w:val="nil"/>
        </w:rPr>
        <w:t>How is the disease treated?</w:t>
      </w:r>
    </w:p>
    <w:p w14:paraId="05E411EE" w14:textId="77777777" w:rsidR="00424D85" w:rsidRPr="006C6610" w:rsidRDefault="00CE144F" w:rsidP="002C4C37">
      <w:pPr>
        <w:pStyle w:val="Brdtekst"/>
        <w:spacing w:before="191" w:line="241" w:lineRule="exact"/>
        <w:ind w:right="864"/>
        <w:jc w:val="both"/>
        <w:rPr>
          <w:lang w:val="nb-NO"/>
        </w:rPr>
      </w:pPr>
      <w:r>
        <w:rPr>
          <w:bdr w:val="nil"/>
        </w:rPr>
        <w:t>If there is a suspicion of appendicitis, early treatment is the best option.</w:t>
      </w:r>
    </w:p>
    <w:p w14:paraId="19909953" w14:textId="77777777" w:rsidR="00424D85" w:rsidRPr="006C6610" w:rsidRDefault="00CE144F" w:rsidP="002C4C37">
      <w:pPr>
        <w:pStyle w:val="Brdtekst"/>
        <w:spacing w:before="3" w:line="232" w:lineRule="auto"/>
        <w:ind w:right="864"/>
        <w:jc w:val="both"/>
        <w:rPr>
          <w:lang w:val="nb-NO"/>
        </w:rPr>
      </w:pPr>
      <w:r>
        <w:rPr>
          <w:bdr w:val="nil"/>
        </w:rPr>
        <w:t>Appendicitis is almost always treated with surgery by removing the appendix. A ruptured appendix can also be treated with surgery and/or antibiotics.</w:t>
      </w:r>
    </w:p>
    <w:p w14:paraId="5B56D207" w14:textId="77777777" w:rsidR="00424D85" w:rsidRPr="006C6610" w:rsidRDefault="00CE144F" w:rsidP="002C4C37">
      <w:pPr>
        <w:pStyle w:val="Listeavsnitt"/>
        <w:numPr>
          <w:ilvl w:val="1"/>
          <w:numId w:val="1"/>
        </w:numPr>
        <w:tabs>
          <w:tab w:val="left" w:pos="600"/>
        </w:tabs>
        <w:spacing w:line="232" w:lineRule="auto"/>
        <w:ind w:right="864"/>
        <w:jc w:val="both"/>
        <w:rPr>
          <w:sz w:val="20"/>
          <w:lang w:val="nb-NO"/>
        </w:rPr>
      </w:pPr>
      <w:r>
        <w:rPr>
          <w:sz w:val="20"/>
          <w:szCs w:val="20"/>
          <w:bdr w:val="nil"/>
        </w:rPr>
        <w:t>Acute appendicitis with surgical removal of the appendix. Most patients are sent to mini-invasive laparascopic procedure (peephole surgery) without further treatment. Major inflammation or holes in the appendix require a need for antibiotic treatment in addition to surgery.</w:t>
      </w:r>
    </w:p>
    <w:p w14:paraId="2CC43E52" w14:textId="77777777" w:rsidR="00424D85" w:rsidRPr="006C6610" w:rsidRDefault="00CE144F" w:rsidP="002C4C37">
      <w:pPr>
        <w:pStyle w:val="Listeavsnitt"/>
        <w:numPr>
          <w:ilvl w:val="1"/>
          <w:numId w:val="1"/>
        </w:numPr>
        <w:tabs>
          <w:tab w:val="left" w:pos="600"/>
        </w:tabs>
        <w:spacing w:before="2" w:line="232" w:lineRule="auto"/>
        <w:ind w:right="864"/>
        <w:rPr>
          <w:sz w:val="20"/>
          <w:lang w:val="nb-NO"/>
        </w:rPr>
      </w:pPr>
      <w:r>
        <w:rPr>
          <w:sz w:val="20"/>
          <w:szCs w:val="20"/>
          <w:bdr w:val="nil"/>
        </w:rPr>
        <w:t>If the patient contacts a doctor/hospital late and examinations show an inflammatory infiltration or abscess, the patient will usually be treated with antibiotics and emptying the abscess. This usually requires a few days of hospitalisation. After treatment ends, there is little risk that the inflammation will ever return and an operation will often be more difficult than the benefits would suggest.</w:t>
      </w:r>
    </w:p>
    <w:p w14:paraId="7F979937" w14:textId="77777777" w:rsidR="00424D85" w:rsidRPr="006C6610" w:rsidRDefault="00CE144F" w:rsidP="002C4C37">
      <w:pPr>
        <w:pStyle w:val="Listeavsnitt"/>
        <w:numPr>
          <w:ilvl w:val="1"/>
          <w:numId w:val="1"/>
        </w:numPr>
        <w:tabs>
          <w:tab w:val="left" w:pos="600"/>
        </w:tabs>
        <w:spacing w:before="0" w:line="238" w:lineRule="exact"/>
        <w:ind w:right="864"/>
        <w:rPr>
          <w:sz w:val="20"/>
          <w:lang w:val="nb-NO"/>
        </w:rPr>
      </w:pPr>
      <w:r>
        <w:rPr>
          <w:sz w:val="20"/>
          <w:szCs w:val="20"/>
          <w:bdr w:val="nil"/>
        </w:rPr>
        <w:t>If there is widespread peritonitis (peritoneum inflammation), one will always operate and receive antibiotics afterwards.</w:t>
      </w:r>
    </w:p>
    <w:p w14:paraId="75DDD37B" w14:textId="77777777" w:rsidR="00424D85" w:rsidRDefault="00CE144F" w:rsidP="002C4C37">
      <w:pPr>
        <w:pStyle w:val="Listeavsnitt"/>
        <w:numPr>
          <w:ilvl w:val="1"/>
          <w:numId w:val="1"/>
        </w:numPr>
        <w:tabs>
          <w:tab w:val="left" w:pos="600"/>
        </w:tabs>
        <w:spacing w:before="0" w:line="429" w:lineRule="auto"/>
        <w:ind w:left="100" w:right="864" w:firstLine="300"/>
        <w:rPr>
          <w:sz w:val="20"/>
        </w:rPr>
      </w:pPr>
      <w:r>
        <w:rPr>
          <w:sz w:val="20"/>
          <w:szCs w:val="20"/>
          <w:bdr w:val="nil"/>
        </w:rPr>
        <w:t>In some cases, the operation may be done with a midline cut (laparatomy). You will placed under anaesthesia and sleep during the operation.</w:t>
      </w:r>
    </w:p>
    <w:p w14:paraId="5A07034D" w14:textId="77777777" w:rsidR="00424D85" w:rsidRDefault="00CE144F">
      <w:pPr>
        <w:pStyle w:val="Overskrift1"/>
        <w:numPr>
          <w:ilvl w:val="0"/>
          <w:numId w:val="1"/>
        </w:numPr>
        <w:tabs>
          <w:tab w:val="left" w:pos="356"/>
        </w:tabs>
        <w:spacing w:before="0"/>
        <w:ind w:left="355" w:hanging="256"/>
      </w:pPr>
      <w:r>
        <w:rPr>
          <w:color w:val="003387"/>
          <w:bdr w:val="nil"/>
        </w:rPr>
        <w:t>What is the course of treatment?</w:t>
      </w:r>
    </w:p>
    <w:p w14:paraId="5A169748" w14:textId="77777777" w:rsidR="00424D85" w:rsidRPr="006C6610" w:rsidRDefault="00CE144F">
      <w:pPr>
        <w:pStyle w:val="Brdtekst"/>
        <w:spacing w:before="198" w:line="232" w:lineRule="auto"/>
        <w:rPr>
          <w:lang w:val="nb-NO"/>
        </w:rPr>
      </w:pPr>
      <w:r>
        <w:rPr>
          <w:bdr w:val="nil"/>
        </w:rPr>
        <w:t>Most people recover well from appendicitis surgery and can return home from the hospital on the same day, or after a couple of days. The appendix has no very important tasks in the body that we know of, and we can easily live without it.</w:t>
      </w:r>
    </w:p>
    <w:p w14:paraId="2FB69E18" w14:textId="77777777" w:rsidR="00424D85" w:rsidRPr="006C6610" w:rsidRDefault="00424D85">
      <w:pPr>
        <w:pStyle w:val="Brdtekst"/>
        <w:ind w:left="0"/>
        <w:rPr>
          <w:sz w:val="16"/>
          <w:lang w:val="nb-NO"/>
        </w:rPr>
      </w:pPr>
    </w:p>
    <w:p w14:paraId="0BDBB8A4" w14:textId="77777777" w:rsidR="00424D85" w:rsidRPr="006C6610" w:rsidRDefault="00CE144F">
      <w:pPr>
        <w:pStyle w:val="Brdtekst"/>
        <w:jc w:val="both"/>
        <w:rPr>
          <w:lang w:val="nb-NO"/>
        </w:rPr>
      </w:pPr>
      <w:r>
        <w:rPr>
          <w:bdr w:val="nil"/>
        </w:rPr>
        <w:t>Some patients are asked to take antibiotics for a few days. Most will be back at school/work after about 1 week.</w:t>
      </w:r>
    </w:p>
    <w:p w14:paraId="07472EB8" w14:textId="77777777" w:rsidR="00424D85" w:rsidRPr="006C6610" w:rsidRDefault="00424D85">
      <w:pPr>
        <w:pStyle w:val="Brdtekst"/>
        <w:spacing w:before="4"/>
        <w:ind w:left="0"/>
        <w:rPr>
          <w:sz w:val="16"/>
          <w:lang w:val="nb-NO"/>
        </w:rPr>
      </w:pPr>
    </w:p>
    <w:p w14:paraId="50D7F2BA" w14:textId="77777777" w:rsidR="00424D85" w:rsidRPr="006C6610" w:rsidRDefault="00CE144F">
      <w:pPr>
        <w:pStyle w:val="Brdtekst"/>
        <w:spacing w:line="232" w:lineRule="auto"/>
        <w:ind w:right="265"/>
        <w:rPr>
          <w:lang w:val="nb-NO"/>
        </w:rPr>
      </w:pPr>
      <w:r>
        <w:rPr>
          <w:bdr w:val="nil"/>
        </w:rPr>
        <w:t>All people over the age of 40 are treated conservatively, i.e. without surgery, and examined 6-8 weeks after surgery with a CTC (CT colography) or colonoscopy.</w:t>
      </w:r>
    </w:p>
    <w:p w14:paraId="0787B805" w14:textId="77777777" w:rsidR="00424D85" w:rsidRPr="006C6610" w:rsidRDefault="00424D85">
      <w:pPr>
        <w:spacing w:line="232" w:lineRule="auto"/>
        <w:rPr>
          <w:lang w:val="nb-NO"/>
        </w:rPr>
        <w:sectPr w:rsidR="00424D85" w:rsidRPr="006C6610">
          <w:type w:val="continuous"/>
          <w:pgSz w:w="11900" w:h="16840"/>
          <w:pgMar w:top="420" w:right="780" w:bottom="900" w:left="900" w:header="0" w:footer="718" w:gutter="0"/>
          <w:cols w:space="708"/>
        </w:sectPr>
      </w:pPr>
    </w:p>
    <w:p w14:paraId="7CAB4140" w14:textId="77777777" w:rsidR="00424D85" w:rsidRPr="006C6610" w:rsidRDefault="00CE144F">
      <w:pPr>
        <w:pStyle w:val="Overskrift2"/>
        <w:rPr>
          <w:lang w:val="nb-NO"/>
        </w:rPr>
      </w:pPr>
      <w:r>
        <w:rPr>
          <w:bdr w:val="nil"/>
        </w:rPr>
        <w:lastRenderedPageBreak/>
        <w:t>After returning home:</w:t>
      </w:r>
    </w:p>
    <w:p w14:paraId="50F31F3F" w14:textId="77777777" w:rsidR="00424D85" w:rsidRPr="006C6610" w:rsidRDefault="00424D85">
      <w:pPr>
        <w:pStyle w:val="Brdtekst"/>
        <w:spacing w:before="10"/>
        <w:ind w:left="0"/>
        <w:rPr>
          <w:b/>
          <w:sz w:val="15"/>
          <w:lang w:val="nb-NO"/>
        </w:rPr>
      </w:pPr>
    </w:p>
    <w:p w14:paraId="1A029C6A" w14:textId="77777777" w:rsidR="00424D85" w:rsidRPr="006C6610" w:rsidRDefault="00CE144F">
      <w:pPr>
        <w:pStyle w:val="Brdtekst"/>
        <w:spacing w:line="429" w:lineRule="auto"/>
        <w:rPr>
          <w:lang w:val="nb-NO"/>
        </w:rPr>
      </w:pPr>
      <w:r>
        <w:rPr>
          <w:bdr w:val="nil"/>
        </w:rPr>
        <w:t>If the surgical wound becomes red, painful, or pus is present and/or fever, please contact the hospital department or your family doctor. It is normal to have some fever after surgery, but this should disappear within the first 24 hours.</w:t>
      </w:r>
    </w:p>
    <w:p w14:paraId="713750E4" w14:textId="77777777" w:rsidR="00424D85" w:rsidRPr="006C6610" w:rsidRDefault="00CE144F">
      <w:pPr>
        <w:pStyle w:val="Brdtekst"/>
        <w:spacing w:before="7" w:line="232" w:lineRule="auto"/>
        <w:rPr>
          <w:lang w:val="nb-NO"/>
        </w:rPr>
      </w:pPr>
      <w:r>
        <w:rPr>
          <w:bdr w:val="nil"/>
        </w:rPr>
        <w:t>Activity: Be careful with heavy abdominal lift for about 2 weeks following laparascopic surgery and 8 weeks after open surgery. You will get good information about this before returning home.</w:t>
      </w:r>
    </w:p>
    <w:p w14:paraId="7227387B" w14:textId="77777777" w:rsidR="00424D85" w:rsidRPr="006C6610" w:rsidRDefault="00424D85">
      <w:pPr>
        <w:pStyle w:val="Brdtekst"/>
        <w:ind w:left="0"/>
        <w:rPr>
          <w:sz w:val="16"/>
          <w:lang w:val="nb-NO"/>
        </w:rPr>
      </w:pPr>
    </w:p>
    <w:p w14:paraId="65AEB80C" w14:textId="77777777" w:rsidR="00424D85" w:rsidRPr="006C6610" w:rsidRDefault="00CE144F">
      <w:pPr>
        <w:pStyle w:val="Brdtekst"/>
        <w:rPr>
          <w:lang w:val="nb-NO"/>
        </w:rPr>
      </w:pPr>
      <w:r>
        <w:rPr>
          <w:bdr w:val="nil"/>
        </w:rPr>
        <w:t>Food and drink: You can eat and drink as usual after surgery.</w:t>
      </w:r>
    </w:p>
    <w:p w14:paraId="7AD79DD1" w14:textId="77777777" w:rsidR="00424D85" w:rsidRPr="006C6610" w:rsidRDefault="00424D85">
      <w:pPr>
        <w:pStyle w:val="Brdtekst"/>
        <w:spacing w:before="10"/>
        <w:ind w:left="0"/>
        <w:rPr>
          <w:sz w:val="15"/>
          <w:lang w:val="nb-NO"/>
        </w:rPr>
      </w:pPr>
    </w:p>
    <w:p w14:paraId="3CCE45A0" w14:textId="77777777" w:rsidR="00424D85" w:rsidRPr="006C6610" w:rsidRDefault="00CE144F">
      <w:pPr>
        <w:pStyle w:val="Brdtekst"/>
        <w:rPr>
          <w:lang w:val="nb-NO"/>
        </w:rPr>
      </w:pPr>
      <w:r>
        <w:rPr>
          <w:bdr w:val="nil"/>
        </w:rPr>
        <w:t>Urination and faeces: Urination will be normal. It may take a couple of days for bowel movements to start properly again.</w:t>
      </w:r>
    </w:p>
    <w:p w14:paraId="5051D7C7" w14:textId="77777777" w:rsidR="00424D85" w:rsidRPr="006C6610" w:rsidRDefault="00424D85">
      <w:pPr>
        <w:pStyle w:val="Brdtekst"/>
        <w:spacing w:before="4"/>
        <w:ind w:left="0"/>
        <w:rPr>
          <w:sz w:val="16"/>
          <w:lang w:val="nb-NO"/>
        </w:rPr>
      </w:pPr>
    </w:p>
    <w:p w14:paraId="6ECFC029" w14:textId="77777777" w:rsidR="00424D85" w:rsidRPr="006C6610" w:rsidRDefault="00CE144F">
      <w:pPr>
        <w:pStyle w:val="Brdtekst"/>
        <w:spacing w:line="232" w:lineRule="auto"/>
        <w:rPr>
          <w:lang w:val="nb-NO"/>
        </w:rPr>
      </w:pPr>
      <w:r>
        <w:rPr>
          <w:bdr w:val="nil"/>
        </w:rPr>
        <w:t>Medications after returning home: Some patients are asked to take painkillers after returning home. You may also need antibiotic tablets. You will be informed about this before returning home.</w:t>
      </w:r>
    </w:p>
    <w:p w14:paraId="330BE10D" w14:textId="77777777" w:rsidR="00424D85" w:rsidRPr="006C6610" w:rsidRDefault="00424D85">
      <w:pPr>
        <w:pStyle w:val="Brdtekst"/>
        <w:ind w:left="0"/>
        <w:rPr>
          <w:sz w:val="16"/>
          <w:lang w:val="nb-NO"/>
        </w:rPr>
      </w:pPr>
    </w:p>
    <w:p w14:paraId="69C588CF" w14:textId="77777777" w:rsidR="00424D85" w:rsidRPr="006C6610" w:rsidRDefault="00CE144F">
      <w:pPr>
        <w:pStyle w:val="Brdtekst"/>
        <w:rPr>
          <w:lang w:val="nb-NO"/>
        </w:rPr>
      </w:pPr>
      <w:r>
        <w:rPr>
          <w:bdr w:val="nil"/>
        </w:rPr>
        <w:t>Showering and wound care: Keep the bandage on and change if after you shower. Otherwise, the bandage should be used about 1 week after surgery.</w:t>
      </w:r>
    </w:p>
    <w:p w14:paraId="5A1E6C47" w14:textId="77777777" w:rsidR="00424D85" w:rsidRPr="006C6610" w:rsidRDefault="00424D85">
      <w:pPr>
        <w:pStyle w:val="Brdtekst"/>
        <w:ind w:left="0"/>
        <w:rPr>
          <w:lang w:val="nb-NO"/>
        </w:rPr>
      </w:pPr>
    </w:p>
    <w:p w14:paraId="5C2CBC07" w14:textId="77777777" w:rsidR="00424D85" w:rsidRPr="006C6610" w:rsidRDefault="00424D85">
      <w:pPr>
        <w:pStyle w:val="Brdtekst"/>
        <w:ind w:left="0"/>
        <w:rPr>
          <w:lang w:val="nb-NO"/>
        </w:rPr>
      </w:pPr>
    </w:p>
    <w:p w14:paraId="3B364963" w14:textId="77777777" w:rsidR="00424D85" w:rsidRPr="006C6610" w:rsidRDefault="00CE144F">
      <w:pPr>
        <w:pStyle w:val="Overskrift2"/>
        <w:spacing w:before="143"/>
        <w:rPr>
          <w:lang w:val="nb-NO"/>
        </w:rPr>
      </w:pPr>
      <w:r>
        <w:rPr>
          <w:bdr w:val="nil"/>
        </w:rPr>
        <w:t>Further follow-up:</w:t>
      </w:r>
    </w:p>
    <w:p w14:paraId="2CAA2392" w14:textId="77777777" w:rsidR="00424D85" w:rsidRPr="006C6610" w:rsidRDefault="00424D85">
      <w:pPr>
        <w:pStyle w:val="Brdtekst"/>
        <w:spacing w:before="10"/>
        <w:ind w:left="0"/>
        <w:rPr>
          <w:b/>
          <w:sz w:val="15"/>
          <w:lang w:val="nb-NO"/>
        </w:rPr>
      </w:pPr>
    </w:p>
    <w:p w14:paraId="16237241" w14:textId="77777777" w:rsidR="00424D85" w:rsidRPr="006C6610" w:rsidRDefault="00CE144F">
      <w:pPr>
        <w:pStyle w:val="Brdtekst"/>
        <w:rPr>
          <w:lang w:val="nb-NO"/>
        </w:rPr>
      </w:pPr>
      <w:r>
        <w:rPr>
          <w:bdr w:val="nil"/>
        </w:rPr>
        <w:t>There is no routine follow up after removing the appendix.</w:t>
      </w:r>
    </w:p>
    <w:sectPr w:rsidR="00424D85" w:rsidRPr="006C6610">
      <w:pgSz w:w="11900" w:h="16840"/>
      <w:pgMar w:top="780" w:right="780" w:bottom="900" w:left="900" w:header="0" w:footer="7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3A97B" w14:textId="77777777" w:rsidR="00CE144F" w:rsidRDefault="00CE144F">
      <w:r>
        <w:separator/>
      </w:r>
    </w:p>
  </w:endnote>
  <w:endnote w:type="continuationSeparator" w:id="0">
    <w:p w14:paraId="61A733A4" w14:textId="77777777" w:rsidR="00CE144F" w:rsidRDefault="00CE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AEFD" w14:textId="4BA842C5" w:rsidR="00424D85" w:rsidRDefault="00776428">
    <w:pPr>
      <w:pStyle w:val="Brdtekst"/>
      <w:spacing w:line="14" w:lineRule="auto"/>
      <w:ind w:left="0"/>
    </w:pPr>
    <w:r>
      <w:rPr>
        <w:noProof/>
        <w:lang w:val="nb-NO" w:eastAsia="nb-NO"/>
      </w:rPr>
      <mc:AlternateContent>
        <mc:Choice Requires="wps">
          <w:drawing>
            <wp:anchor distT="0" distB="0" distL="114300" distR="114300" simplePos="0" relativeHeight="251658240" behindDoc="0" locked="0" layoutInCell="1" allowOverlap="1" wp14:anchorId="4ADB3978" wp14:editId="2237A456">
              <wp:simplePos x="0" y="0"/>
              <wp:positionH relativeFrom="page">
                <wp:posOffset>635000</wp:posOffset>
              </wp:positionH>
              <wp:positionV relativeFrom="page">
                <wp:posOffset>10199370</wp:posOffset>
              </wp:positionV>
              <wp:extent cx="6354445" cy="23050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0"/>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5"/>
                            <w:gridCol w:w="2244"/>
                            <w:gridCol w:w="2618"/>
                            <w:gridCol w:w="2125"/>
                          </w:tblGrid>
                          <w:tr w:rsidR="005A47B2" w14:paraId="3CC86BC9" w14:textId="77777777">
                            <w:trPr>
                              <w:trHeight w:val="159"/>
                            </w:trPr>
                            <w:tc>
                              <w:tcPr>
                                <w:tcW w:w="7867" w:type="dxa"/>
                                <w:gridSpan w:val="3"/>
                              </w:tcPr>
                              <w:p w14:paraId="2D96E7D8" w14:textId="77777777" w:rsidR="00424D85" w:rsidRDefault="00CE144F">
                                <w:pPr>
                                  <w:pStyle w:val="TableParagraph"/>
                                  <w:rPr>
                                    <w:sz w:val="13"/>
                                  </w:rPr>
                                </w:pPr>
                                <w:r>
                                  <w:rPr>
                                    <w:w w:val="105"/>
                                    <w:sz w:val="13"/>
                                    <w:szCs w:val="13"/>
                                    <w:bdr w:val="nil"/>
                                  </w:rPr>
                                  <w:t>Patient information – disease/diagnosis Appendicitis</w:t>
                                </w:r>
                              </w:p>
                            </w:tc>
                            <w:tc>
                              <w:tcPr>
                                <w:tcW w:w="2125" w:type="dxa"/>
                                <w:tcBorders>
                                  <w:right w:val="nil"/>
                                </w:tcBorders>
                              </w:tcPr>
                              <w:p w14:paraId="11491C1E" w14:textId="77777777" w:rsidR="00424D85" w:rsidRDefault="00CE144F">
                                <w:pPr>
                                  <w:pStyle w:val="TableParagraph"/>
                                  <w:ind w:left="0" w:right="-29"/>
                                  <w:jc w:val="right"/>
                                  <w:rPr>
                                    <w:sz w:val="13"/>
                                  </w:rPr>
                                </w:pPr>
                                <w:r>
                                  <w:rPr>
                                    <w:w w:val="105"/>
                                    <w:sz w:val="13"/>
                                    <w:szCs w:val="13"/>
                                    <w:bdr w:val="nil"/>
                                  </w:rPr>
                                  <w:t>Printout date: 06.05.2022</w:t>
                                </w:r>
                              </w:p>
                            </w:tc>
                          </w:tr>
                          <w:tr w:rsidR="005A47B2" w14:paraId="6CEA9C21" w14:textId="77777777">
                            <w:trPr>
                              <w:trHeight w:val="159"/>
                            </w:trPr>
                            <w:tc>
                              <w:tcPr>
                                <w:tcW w:w="3005" w:type="dxa"/>
                              </w:tcPr>
                              <w:p w14:paraId="6FDBE365" w14:textId="77777777" w:rsidR="00424D85" w:rsidRDefault="00CE144F">
                                <w:pPr>
                                  <w:pStyle w:val="TableParagraph"/>
                                  <w:rPr>
                                    <w:sz w:val="13"/>
                                  </w:rPr>
                                </w:pPr>
                                <w:r>
                                  <w:rPr>
                                    <w:w w:val="105"/>
                                    <w:sz w:val="13"/>
                                    <w:szCs w:val="13"/>
                                    <w:bdr w:val="nil"/>
                                  </w:rPr>
                                  <w:t>Document controller: Helene Kittilsen</w:t>
                                </w:r>
                              </w:p>
                            </w:tc>
                            <w:tc>
                              <w:tcPr>
                                <w:tcW w:w="2244" w:type="dxa"/>
                              </w:tcPr>
                              <w:p w14:paraId="61AF90AD" w14:textId="77777777" w:rsidR="00424D85" w:rsidRDefault="00CE144F">
                                <w:pPr>
                                  <w:pStyle w:val="TableParagraph"/>
                                  <w:rPr>
                                    <w:sz w:val="13"/>
                                  </w:rPr>
                                </w:pPr>
                                <w:r>
                                  <w:rPr>
                                    <w:w w:val="105"/>
                                    <w:sz w:val="13"/>
                                    <w:szCs w:val="13"/>
                                    <w:bdr w:val="nil"/>
                                  </w:rPr>
                                  <w:t>Approved by: Kristin Øverlie</w:t>
                                </w:r>
                              </w:p>
                            </w:tc>
                            <w:tc>
                              <w:tcPr>
                                <w:tcW w:w="2618" w:type="dxa"/>
                              </w:tcPr>
                              <w:p w14:paraId="274E27C6" w14:textId="77777777" w:rsidR="00424D85" w:rsidRDefault="00CE144F">
                                <w:pPr>
                                  <w:pStyle w:val="TableParagraph"/>
                                  <w:ind w:left="30"/>
                                  <w:rPr>
                                    <w:sz w:val="13"/>
                                  </w:rPr>
                                </w:pPr>
                                <w:r>
                                  <w:rPr>
                                    <w:w w:val="105"/>
                                    <w:sz w:val="13"/>
                                    <w:szCs w:val="13"/>
                                    <w:bdr w:val="nil"/>
                                  </w:rPr>
                                  <w:t>Document ID: 26985 – Version: 2</w:t>
                                </w:r>
                              </w:p>
                            </w:tc>
                            <w:tc>
                              <w:tcPr>
                                <w:tcW w:w="2125" w:type="dxa"/>
                                <w:tcBorders>
                                  <w:right w:val="nil"/>
                                </w:tcBorders>
                              </w:tcPr>
                              <w:p w14:paraId="7C58921F" w14:textId="592EBC11" w:rsidR="00424D85" w:rsidRDefault="00CE144F">
                                <w:pPr>
                                  <w:pStyle w:val="TableParagraph"/>
                                  <w:ind w:left="0" w:right="-15"/>
                                  <w:jc w:val="right"/>
                                  <w:rPr>
                                    <w:sz w:val="13"/>
                                  </w:rPr>
                                </w:pPr>
                                <w:r>
                                  <w:rPr>
                                    <w:w w:val="105"/>
                                    <w:sz w:val="13"/>
                                    <w:szCs w:val="13"/>
                                    <w:bdr w:val="nil"/>
                                  </w:rPr>
                                  <w:t xml:space="preserve">Page </w:t>
                                </w:r>
                                <w:r>
                                  <w:rPr>
                                    <w:w w:val="105"/>
                                    <w:sz w:val="13"/>
                                  </w:rPr>
                                  <w:fldChar w:fldCharType="begin"/>
                                </w:r>
                                <w:r>
                                  <w:rPr>
                                    <w:w w:val="105"/>
                                    <w:sz w:val="13"/>
                                  </w:rPr>
                                  <w:instrText xml:space="preserve"> PAGE </w:instrText>
                                </w:r>
                                <w:r>
                                  <w:rPr>
                                    <w:w w:val="105"/>
                                    <w:sz w:val="13"/>
                                  </w:rPr>
                                  <w:fldChar w:fldCharType="separate"/>
                                </w:r>
                                <w:r w:rsidR="00776428">
                                  <w:rPr>
                                    <w:noProof/>
                                    <w:w w:val="105"/>
                                    <w:sz w:val="13"/>
                                  </w:rPr>
                                  <w:t>1</w:t>
                                </w:r>
                                <w:r>
                                  <w:rPr>
                                    <w:w w:val="105"/>
                                    <w:sz w:val="13"/>
                                  </w:rPr>
                                  <w:fldChar w:fldCharType="end"/>
                                </w:r>
                                <w:r>
                                  <w:rPr>
                                    <w:w w:val="105"/>
                                    <w:sz w:val="13"/>
                                    <w:szCs w:val="13"/>
                                    <w:bdr w:val="nil"/>
                                  </w:rPr>
                                  <w:t xml:space="preserve"> of </w:t>
                                </w:r>
                                <w:r>
                                  <w:rPr>
                                    <w:spacing w:val="-10"/>
                                    <w:w w:val="105"/>
                                    <w:sz w:val="13"/>
                                  </w:rPr>
                                  <w:fldChar w:fldCharType="begin"/>
                                </w:r>
                                <w:r>
                                  <w:rPr>
                                    <w:spacing w:val="-10"/>
                                    <w:w w:val="105"/>
                                    <w:sz w:val="13"/>
                                  </w:rPr>
                                  <w:instrText xml:space="preserve"> NUMPAGES </w:instrText>
                                </w:r>
                                <w:r>
                                  <w:rPr>
                                    <w:spacing w:val="-10"/>
                                    <w:w w:val="105"/>
                                    <w:sz w:val="13"/>
                                  </w:rPr>
                                  <w:fldChar w:fldCharType="separate"/>
                                </w:r>
                                <w:r w:rsidR="00776428">
                                  <w:rPr>
                                    <w:noProof/>
                                    <w:spacing w:val="-10"/>
                                    <w:w w:val="105"/>
                                    <w:sz w:val="13"/>
                                  </w:rPr>
                                  <w:t>2</w:t>
                                </w:r>
                                <w:r>
                                  <w:rPr>
                                    <w:spacing w:val="-10"/>
                                    <w:w w:val="105"/>
                                    <w:sz w:val="13"/>
                                  </w:rPr>
                                  <w:fldChar w:fldCharType="end"/>
                                </w:r>
                              </w:p>
                            </w:tc>
                          </w:tr>
                        </w:tbl>
                        <w:p w14:paraId="7F749B57" w14:textId="77777777" w:rsidR="00424D85" w:rsidRDefault="00424D85">
                          <w:pPr>
                            <w:pStyle w:val="Brdteks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B3978" id="_x0000_t202" coordsize="21600,21600" o:spt="202" path="m,l,21600r21600,l21600,xe">
              <v:stroke joinstyle="miter"/>
              <v:path gradientshapeok="t" o:connecttype="rect"/>
            </v:shapetype>
            <v:shape id="docshape1" o:spid="_x0000_s1026" type="#_x0000_t202" style="position:absolute;margin-left:50pt;margin-top:803.1pt;width:500.35pt;height:1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" filled="f" stroked="f">
              <v:textbox inset="0,0,0,0">
                <w:txbxContent>
                  <w:tbl>
                    <w:tblPr>
                      <w:tblStyle w:val="TableNormal0"/>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5"/>
                      <w:gridCol w:w="2244"/>
                      <w:gridCol w:w="2618"/>
                      <w:gridCol w:w="2125"/>
                    </w:tblGrid>
                    <w:tr w:rsidR="005A47B2" w14:paraId="3CC86BC9" w14:textId="77777777">
                      <w:trPr>
                        <w:trHeight w:val="159"/>
                      </w:trPr>
                      <w:tc>
                        <w:tcPr>
                          <w:tcW w:w="7867" w:type="dxa"/>
                          <w:gridSpan w:val="3"/>
                        </w:tcPr>
                        <w:p w14:paraId="2D96E7D8" w14:textId="77777777" w:rsidR="00424D85" w:rsidRDefault="00CE144F">
                          <w:pPr>
                            <w:pStyle w:val="TableParagraph"/>
                            <w:rPr>
                              <w:sz w:val="13"/>
                            </w:rPr>
                          </w:pPr>
                          <w:r>
                            <w:rPr>
                              <w:w w:val="105"/>
                              <w:sz w:val="13"/>
                              <w:szCs w:val="13"/>
                              <w:bdr w:val="nil"/>
                            </w:rPr>
                            <w:t>Patient information – disease/diagnosis Appendicitis</w:t>
                          </w:r>
                        </w:p>
                      </w:tc>
                      <w:tc>
                        <w:tcPr>
                          <w:tcW w:w="2125" w:type="dxa"/>
                          <w:tcBorders>
                            <w:right w:val="nil"/>
                          </w:tcBorders>
                        </w:tcPr>
                        <w:p w14:paraId="11491C1E" w14:textId="77777777" w:rsidR="00424D85" w:rsidRDefault="00CE144F">
                          <w:pPr>
                            <w:pStyle w:val="TableParagraph"/>
                            <w:ind w:left="0" w:right="-29"/>
                            <w:jc w:val="right"/>
                            <w:rPr>
                              <w:sz w:val="13"/>
                            </w:rPr>
                          </w:pPr>
                          <w:r>
                            <w:rPr>
                              <w:w w:val="105"/>
                              <w:sz w:val="13"/>
                              <w:szCs w:val="13"/>
                              <w:bdr w:val="nil"/>
                            </w:rPr>
                            <w:t>Printout date: 06.05.2022</w:t>
                          </w:r>
                        </w:p>
                      </w:tc>
                    </w:tr>
                    <w:tr w:rsidR="005A47B2" w14:paraId="6CEA9C21" w14:textId="77777777">
                      <w:trPr>
                        <w:trHeight w:val="159"/>
                      </w:trPr>
                      <w:tc>
                        <w:tcPr>
                          <w:tcW w:w="3005" w:type="dxa"/>
                        </w:tcPr>
                        <w:p w14:paraId="6FDBE365" w14:textId="77777777" w:rsidR="00424D85" w:rsidRDefault="00CE144F">
                          <w:pPr>
                            <w:pStyle w:val="TableParagraph"/>
                            <w:rPr>
                              <w:sz w:val="13"/>
                            </w:rPr>
                          </w:pPr>
                          <w:r>
                            <w:rPr>
                              <w:w w:val="105"/>
                              <w:sz w:val="13"/>
                              <w:szCs w:val="13"/>
                              <w:bdr w:val="nil"/>
                            </w:rPr>
                            <w:t>Document controller: Helene Kittilsen</w:t>
                          </w:r>
                        </w:p>
                      </w:tc>
                      <w:tc>
                        <w:tcPr>
                          <w:tcW w:w="2244" w:type="dxa"/>
                        </w:tcPr>
                        <w:p w14:paraId="61AF90AD" w14:textId="77777777" w:rsidR="00424D85" w:rsidRDefault="00CE144F">
                          <w:pPr>
                            <w:pStyle w:val="TableParagraph"/>
                            <w:rPr>
                              <w:sz w:val="13"/>
                            </w:rPr>
                          </w:pPr>
                          <w:r>
                            <w:rPr>
                              <w:w w:val="105"/>
                              <w:sz w:val="13"/>
                              <w:szCs w:val="13"/>
                              <w:bdr w:val="nil"/>
                            </w:rPr>
                            <w:t>Approved by: Kristin Øverlie</w:t>
                          </w:r>
                        </w:p>
                      </w:tc>
                      <w:tc>
                        <w:tcPr>
                          <w:tcW w:w="2618" w:type="dxa"/>
                        </w:tcPr>
                        <w:p w14:paraId="274E27C6" w14:textId="77777777" w:rsidR="00424D85" w:rsidRDefault="00CE144F">
                          <w:pPr>
                            <w:pStyle w:val="TableParagraph"/>
                            <w:ind w:left="30"/>
                            <w:rPr>
                              <w:sz w:val="13"/>
                            </w:rPr>
                          </w:pPr>
                          <w:r>
                            <w:rPr>
                              <w:w w:val="105"/>
                              <w:sz w:val="13"/>
                              <w:szCs w:val="13"/>
                              <w:bdr w:val="nil"/>
                            </w:rPr>
                            <w:t>Document ID: 26985 – Version: 2</w:t>
                          </w:r>
                        </w:p>
                      </w:tc>
                      <w:tc>
                        <w:tcPr>
                          <w:tcW w:w="2125" w:type="dxa"/>
                          <w:tcBorders>
                            <w:right w:val="nil"/>
                          </w:tcBorders>
                        </w:tcPr>
                        <w:p w14:paraId="7C58921F" w14:textId="592EBC11" w:rsidR="00424D85" w:rsidRDefault="00CE144F">
                          <w:pPr>
                            <w:pStyle w:val="TableParagraph"/>
                            <w:ind w:left="0" w:right="-15"/>
                            <w:jc w:val="right"/>
                            <w:rPr>
                              <w:sz w:val="13"/>
                            </w:rPr>
                          </w:pPr>
                          <w:r>
                            <w:rPr>
                              <w:w w:val="105"/>
                              <w:sz w:val="13"/>
                              <w:szCs w:val="13"/>
                              <w:bdr w:val="nil"/>
                            </w:rPr>
                            <w:t xml:space="preserve">Page </w:t>
                          </w:r>
                          <w:r>
                            <w:rPr>
                              <w:w w:val="105"/>
                              <w:sz w:val="13"/>
                            </w:rPr>
                            <w:fldChar w:fldCharType="begin"/>
                          </w:r>
                          <w:r>
                            <w:rPr>
                              <w:w w:val="105"/>
                              <w:sz w:val="13"/>
                            </w:rPr>
                            <w:instrText xml:space="preserve"> PAGE </w:instrText>
                          </w:r>
                          <w:r>
                            <w:rPr>
                              <w:w w:val="105"/>
                              <w:sz w:val="13"/>
                            </w:rPr>
                            <w:fldChar w:fldCharType="separate"/>
                          </w:r>
                          <w:r w:rsidR="00776428">
                            <w:rPr>
                              <w:noProof/>
                              <w:w w:val="105"/>
                              <w:sz w:val="13"/>
                            </w:rPr>
                            <w:t>1</w:t>
                          </w:r>
                          <w:r>
                            <w:rPr>
                              <w:w w:val="105"/>
                              <w:sz w:val="13"/>
                            </w:rPr>
                            <w:fldChar w:fldCharType="end"/>
                          </w:r>
                          <w:r>
                            <w:rPr>
                              <w:w w:val="105"/>
                              <w:sz w:val="13"/>
                              <w:szCs w:val="13"/>
                              <w:bdr w:val="nil"/>
                            </w:rPr>
                            <w:t xml:space="preserve"> of </w:t>
                          </w:r>
                          <w:r>
                            <w:rPr>
                              <w:spacing w:val="-10"/>
                              <w:w w:val="105"/>
                              <w:sz w:val="13"/>
                            </w:rPr>
                            <w:fldChar w:fldCharType="begin"/>
                          </w:r>
                          <w:r>
                            <w:rPr>
                              <w:spacing w:val="-10"/>
                              <w:w w:val="105"/>
                              <w:sz w:val="13"/>
                            </w:rPr>
                            <w:instrText xml:space="preserve"> NUMPAGES </w:instrText>
                          </w:r>
                          <w:r>
                            <w:rPr>
                              <w:spacing w:val="-10"/>
                              <w:w w:val="105"/>
                              <w:sz w:val="13"/>
                            </w:rPr>
                            <w:fldChar w:fldCharType="separate"/>
                          </w:r>
                          <w:r w:rsidR="00776428">
                            <w:rPr>
                              <w:noProof/>
                              <w:spacing w:val="-10"/>
                              <w:w w:val="105"/>
                              <w:sz w:val="13"/>
                            </w:rPr>
                            <w:t>2</w:t>
                          </w:r>
                          <w:r>
                            <w:rPr>
                              <w:spacing w:val="-10"/>
                              <w:w w:val="105"/>
                              <w:sz w:val="13"/>
                            </w:rPr>
                            <w:fldChar w:fldCharType="end"/>
                          </w:r>
                        </w:p>
                      </w:tc>
                    </w:tr>
                  </w:tbl>
                  <w:p w14:paraId="7F749B57" w14:textId="77777777" w:rsidR="00424D85" w:rsidRDefault="00424D85">
                    <w:pPr>
                      <w:pStyle w:val="Brdtekst"/>
                      <w:ind w:left="0"/>
                    </w:pP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9264" behindDoc="1" locked="0" layoutInCell="1" allowOverlap="1" wp14:anchorId="57388017" wp14:editId="21EB860A">
              <wp:simplePos x="0" y="0"/>
              <wp:positionH relativeFrom="page">
                <wp:posOffset>638175</wp:posOffset>
              </wp:positionH>
              <wp:positionV relativeFrom="page">
                <wp:posOffset>10097770</wp:posOffset>
              </wp:positionV>
              <wp:extent cx="2502535" cy="11303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D1673" w14:textId="77777777" w:rsidR="00424D85" w:rsidRPr="006C6610" w:rsidRDefault="00CE144F">
                          <w:pPr>
                            <w:spacing w:line="158" w:lineRule="exact"/>
                            <w:ind w:left="20"/>
                            <w:rPr>
                              <w:sz w:val="13"/>
                              <w:lang w:val="nb-NO"/>
                            </w:rPr>
                          </w:pPr>
                          <w:r>
                            <w:rPr>
                              <w:w w:val="105"/>
                              <w:sz w:val="13"/>
                              <w:szCs w:val="13"/>
                              <w:bdr w:val="nil"/>
                            </w:rPr>
                            <w:t>Please note that the document may change during printing.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88017" id="docshape2" o:spid="_x0000_s1027" type="#_x0000_t202" style="position:absolute;margin-left:50.25pt;margin-top:795.1pt;width:197.05pt;height:8.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" filled="f" stroked="f">
              <v:textbox inset="0,0,0,0">
                <w:txbxContent>
                  <w:p w14:paraId="1E4D1673" w14:textId="77777777" w:rsidR="00424D85" w:rsidRPr="006C6610" w:rsidRDefault="00CE144F">
                    <w:pPr>
                      <w:spacing w:line="158" w:lineRule="exact"/>
                      <w:ind w:left="20"/>
                      <w:rPr>
                        <w:sz w:val="13"/>
                        <w:lang w:val="nb-NO"/>
                      </w:rPr>
                    </w:pPr>
                    <w:r>
                      <w:rPr>
                        <w:w w:val="105"/>
                        <w:sz w:val="13"/>
                        <w:szCs w:val="13"/>
                        <w:bdr w:val="nil"/>
                      </w:rPr>
                      <w:t>Please note that the document may change during printing.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8270B" w14:textId="77777777" w:rsidR="00CE144F" w:rsidRDefault="00CE144F">
      <w:r>
        <w:separator/>
      </w:r>
    </w:p>
  </w:footnote>
  <w:footnote w:type="continuationSeparator" w:id="0">
    <w:p w14:paraId="2AC9E080" w14:textId="77777777" w:rsidR="00CE144F" w:rsidRDefault="00CE1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7869"/>
    <w:multiLevelType w:val="hybridMultilevel"/>
    <w:tmpl w:val="5854E9C2"/>
    <w:lvl w:ilvl="0" w:tplc="9E78E614">
      <w:start w:val="1"/>
      <w:numFmt w:val="decimal"/>
      <w:lvlText w:val="%1."/>
      <w:lvlJc w:val="left"/>
      <w:pPr>
        <w:ind w:left="359" w:hanging="260"/>
        <w:jc w:val="left"/>
      </w:pPr>
      <w:rPr>
        <w:rFonts w:ascii="Cambria" w:eastAsia="Cambria" w:hAnsi="Cambria" w:cs="Cambria" w:hint="default"/>
        <w:b/>
        <w:bCs/>
        <w:i w:val="0"/>
        <w:iCs w:val="0"/>
        <w:color w:val="003387"/>
        <w:spacing w:val="0"/>
        <w:w w:val="100"/>
        <w:sz w:val="25"/>
        <w:szCs w:val="25"/>
      </w:rPr>
    </w:lvl>
    <w:lvl w:ilvl="1" w:tplc="2F3C5C04">
      <w:numFmt w:val="bullet"/>
      <w:lvlText w:val="•"/>
      <w:lvlJc w:val="left"/>
      <w:pPr>
        <w:ind w:left="600" w:hanging="200"/>
      </w:pPr>
      <w:rPr>
        <w:rFonts w:ascii="Calibri" w:eastAsia="Calibri" w:hAnsi="Calibri" w:cs="Calibri" w:hint="default"/>
        <w:b w:val="0"/>
        <w:bCs w:val="0"/>
        <w:i w:val="0"/>
        <w:iCs w:val="0"/>
        <w:w w:val="100"/>
        <w:sz w:val="20"/>
        <w:szCs w:val="20"/>
      </w:rPr>
    </w:lvl>
    <w:lvl w:ilvl="2" w:tplc="84204B42">
      <w:numFmt w:val="bullet"/>
      <w:lvlText w:val="•"/>
      <w:lvlJc w:val="left"/>
      <w:pPr>
        <w:ind w:left="1668" w:hanging="200"/>
      </w:pPr>
      <w:rPr>
        <w:rFonts w:hint="default"/>
      </w:rPr>
    </w:lvl>
    <w:lvl w:ilvl="3" w:tplc="A91C0FB0">
      <w:numFmt w:val="bullet"/>
      <w:lvlText w:val="•"/>
      <w:lvlJc w:val="left"/>
      <w:pPr>
        <w:ind w:left="2737" w:hanging="200"/>
      </w:pPr>
      <w:rPr>
        <w:rFonts w:hint="default"/>
      </w:rPr>
    </w:lvl>
    <w:lvl w:ilvl="4" w:tplc="4DEA5D0C">
      <w:numFmt w:val="bullet"/>
      <w:lvlText w:val="•"/>
      <w:lvlJc w:val="left"/>
      <w:pPr>
        <w:ind w:left="3806" w:hanging="200"/>
      </w:pPr>
      <w:rPr>
        <w:rFonts w:hint="default"/>
      </w:rPr>
    </w:lvl>
    <w:lvl w:ilvl="5" w:tplc="28742E60">
      <w:numFmt w:val="bullet"/>
      <w:lvlText w:val="•"/>
      <w:lvlJc w:val="left"/>
      <w:pPr>
        <w:ind w:left="4875" w:hanging="200"/>
      </w:pPr>
      <w:rPr>
        <w:rFonts w:hint="default"/>
      </w:rPr>
    </w:lvl>
    <w:lvl w:ilvl="6" w:tplc="A704B872">
      <w:numFmt w:val="bullet"/>
      <w:lvlText w:val="•"/>
      <w:lvlJc w:val="left"/>
      <w:pPr>
        <w:ind w:left="5944" w:hanging="200"/>
      </w:pPr>
      <w:rPr>
        <w:rFonts w:hint="default"/>
      </w:rPr>
    </w:lvl>
    <w:lvl w:ilvl="7" w:tplc="783CFB9E">
      <w:numFmt w:val="bullet"/>
      <w:lvlText w:val="•"/>
      <w:lvlJc w:val="left"/>
      <w:pPr>
        <w:ind w:left="7013" w:hanging="200"/>
      </w:pPr>
      <w:rPr>
        <w:rFonts w:hint="default"/>
      </w:rPr>
    </w:lvl>
    <w:lvl w:ilvl="8" w:tplc="9688766C">
      <w:numFmt w:val="bullet"/>
      <w:lvlText w:val="•"/>
      <w:lvlJc w:val="left"/>
      <w:pPr>
        <w:ind w:left="8082" w:hanging="2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drawingGridHorizontalSpacing w:val="110"/>
  <w:displayHorizontalDrawingGridEvery w:val="2"/>
  <w:characterSpacingControl w:val="doNotCompress"/>
  <w:hdrShapeDefaults>
    <o:shapedefaults v:ext="edit" spidmax="307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1MDWwsDA2NDexNDFT0lEKTi0uzszPAykwrAUAIH+s+ywAAAA="/>
  </w:docVars>
  <w:rsids>
    <w:rsidRoot w:val="00424D85"/>
    <w:rsid w:val="002C4C37"/>
    <w:rsid w:val="00424D85"/>
    <w:rsid w:val="005A47B2"/>
    <w:rsid w:val="006C6610"/>
    <w:rsid w:val="00776428"/>
    <w:rsid w:val="00A46145"/>
    <w:rsid w:val="00B10499"/>
    <w:rsid w:val="00CE14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2425DF70"/>
  <w15:docId w15:val="{197B9E8F-05CF-411F-AAE3-3D5FB759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spacing w:before="1"/>
      <w:ind w:left="357" w:hanging="258"/>
      <w:outlineLvl w:val="0"/>
    </w:pPr>
    <w:rPr>
      <w:rFonts w:ascii="Cambria" w:eastAsia="Cambria" w:hAnsi="Cambria" w:cs="Cambria"/>
      <w:b/>
      <w:bCs/>
      <w:sz w:val="25"/>
      <w:szCs w:val="25"/>
    </w:rPr>
  </w:style>
  <w:style w:type="paragraph" w:styleId="Overskrift2">
    <w:name w:val="heading 2"/>
    <w:basedOn w:val="Normal"/>
    <w:uiPriority w:val="9"/>
    <w:unhideWhenUsed/>
    <w:qFormat/>
    <w:pPr>
      <w:spacing w:before="42"/>
      <w:ind w:left="100"/>
      <w:outlineLvl w:val="1"/>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00"/>
    </w:pPr>
    <w:rPr>
      <w:sz w:val="20"/>
      <w:szCs w:val="20"/>
    </w:rPr>
  </w:style>
  <w:style w:type="paragraph" w:styleId="Listeavsnitt">
    <w:name w:val="List Paragraph"/>
    <w:basedOn w:val="Normal"/>
    <w:uiPriority w:val="1"/>
    <w:qFormat/>
    <w:pPr>
      <w:spacing w:before="1"/>
      <w:ind w:left="600" w:hanging="200"/>
    </w:pPr>
  </w:style>
  <w:style w:type="paragraph" w:customStyle="1" w:styleId="TableParagraph">
    <w:name w:val="Table Paragraph"/>
    <w:basedOn w:val="Normal"/>
    <w:uiPriority w:val="1"/>
    <w:qFormat/>
    <w:pPr>
      <w:spacing w:line="140" w:lineRule="exact"/>
      <w:ind w:lef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C9C0FAFD78A04B9E6F95EA57969881" ma:contentTypeVersion="16" ma:contentTypeDescription="Opprett et nytt dokument." ma:contentTypeScope="" ma:versionID="d9b17a34f0278808ef1fb3e52e7e2619">
  <xsd:schema xmlns:xsd="http://www.w3.org/2001/XMLSchema" xmlns:xs="http://www.w3.org/2001/XMLSchema" xmlns:p="http://schemas.microsoft.com/office/2006/metadata/properties" xmlns:ns2="c9f9edd7-b63d-4926-85a4-4ce67edb6c67" xmlns:ns3="55629b15-6720-4b92-94b7-b8625c33631b" targetNamespace="http://schemas.microsoft.com/office/2006/metadata/properties" ma:root="true" ma:fieldsID="3f26fcf01a197885035ff0f6981936c6" ns2:_="" ns3:_="">
    <xsd:import namespace="c9f9edd7-b63d-4926-85a4-4ce67edb6c67"/>
    <xsd:import namespace="55629b15-6720-4b92-94b7-b8625c336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9edd7-b63d-4926-85a4-4ce67edb6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3b5d09-c039-4f09-94ef-74e130b2f4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629b15-6720-4b92-94b7-b8625c33631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80bc80a6-0216-49a4-9ebc-b2c95d0f6ef8}" ma:internalName="TaxCatchAll" ma:showField="CatchAllData" ma:web="55629b15-6720-4b92-94b7-b8625c336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629b15-6720-4b92-94b7-b8625c33631b" xsi:nil="true"/>
    <lcf76f155ced4ddcb4097134ff3c332f xmlns="c9f9edd7-b63d-4926-85a4-4ce67edb6c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B73BA3-B3AE-458D-BF25-C220DCEB7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9edd7-b63d-4926-85a4-4ce67edb6c67"/>
    <ds:schemaRef ds:uri="55629b15-6720-4b92-94b7-b8625c3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21DA2-4986-4836-B70E-2AFEC97B70DB}">
  <ds:schemaRefs>
    <ds:schemaRef ds:uri="http://schemas.microsoft.com/sharepoint/v3/contenttype/forms"/>
  </ds:schemaRefs>
</ds:datastoreItem>
</file>

<file path=customXml/itemProps3.xml><?xml version="1.0" encoding="utf-8"?>
<ds:datastoreItem xmlns:ds="http://schemas.openxmlformats.org/officeDocument/2006/customXml" ds:itemID="{4E255035-45DA-4AF5-83F6-5AE59A57D8D0}">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c9f9edd7-b63d-4926-85a4-4ce67edb6c67"/>
    <ds:schemaRef ds:uri="http://schemas.openxmlformats.org/package/2006/metadata/core-properties"/>
    <ds:schemaRef ds:uri="55629b15-6720-4b92-94b7-b8625c33631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3809</Characters>
  <Application>Microsoft Office Word</Application>
  <DocSecurity>4</DocSecurity>
  <Lines>31</Lines>
  <Paragraphs>9</Paragraphs>
  <ScaleCrop>false</ScaleCrop>
  <HeadingPairs>
    <vt:vector size="2" baseType="variant">
      <vt:variant>
        <vt:lpstr>Tittel</vt:lpstr>
      </vt:variant>
      <vt:variant>
        <vt:i4>1</vt:i4>
      </vt:variant>
    </vt:vector>
  </HeadingPairs>
  <TitlesOfParts>
    <vt:vector size="1" baseType="lpstr">
      <vt:lpstr>Blindtarmbetennelse</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Blindtarmbetennelse</dc:title>
  <dc:subject>Blindtarmbetennelse</dc:subject>
  <dc:creator>Helene Kittilsen/Kristin Øverlie</dc:creator>
  <cp:keywords>Quality</cp:keywords>
  <cp:lastModifiedBy>Helene Kittilsen</cp:lastModifiedBy>
  <cp:revision>2</cp:revision>
  <dcterms:created xsi:type="dcterms:W3CDTF">2022-06-03T10:41:00Z</dcterms:created>
  <dcterms:modified xsi:type="dcterms:W3CDTF">2022-06-03T10:41:00Z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0x01010004C9C0FAFD78A04B9E6F95EA57969881</vt:lpwstr>
  </property>
  <property fmtid="{D5CDD505-2E9C-101B-9397-08002B2CF9AE}" pid="3" name="Created">
    <vt:filetime>2022-05-20T00:00:00Z</vt:filetime>
  </property>
  <property fmtid="{D5CDD505-2E9C-101B-9397-08002B2CF9AE}" pid="4" name="Creator">
    <vt:lpwstr>Dashboard 4.0 - Handbook</vt:lpwstr>
  </property>
  <property fmtid="{D5CDD505-2E9C-101B-9397-08002B2CF9AE}" pid="5" name="LastSaved">
    <vt:filetime>2022-05-20T00:00:00Z</vt:filetime>
  </property>
  <property fmtid="{D5CDD505-2E9C-101B-9397-08002B2CF9AE}" pid="6" name="MediaServiceImageTags">
    <vt:lpwstr/>
  </property>
</Properties>
</file>