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73" w:rsidRDefault="006D4760">
      <w:pPr>
        <w:rPr>
          <w:rFonts w:ascii="Cambria" w:hAnsi="Cambria"/>
          <w:b/>
          <w:bCs/>
          <w:color w:val="003388"/>
          <w:sz w:val="28"/>
          <w:szCs w:val="28"/>
        </w:rPr>
      </w:pPr>
      <w:r>
        <w:rPr>
          <w:rFonts w:ascii="Cambria" w:hAnsi="Cambria"/>
          <w:b/>
          <w:bCs/>
          <w:color w:val="003388"/>
          <w:sz w:val="28"/>
          <w:szCs w:val="28"/>
        </w:rPr>
        <w:t xml:space="preserve">Charlotte Sinding-Larsen, </w:t>
      </w:r>
      <w:r w:rsidR="001E4D81">
        <w:rPr>
          <w:rFonts w:ascii="Cambria" w:hAnsi="Cambria"/>
          <w:b/>
          <w:bCs/>
          <w:color w:val="003388"/>
          <w:sz w:val="28"/>
          <w:szCs w:val="28"/>
        </w:rPr>
        <w:t>07.04</w:t>
      </w:r>
      <w:r>
        <w:rPr>
          <w:rFonts w:ascii="Cambria" w:hAnsi="Cambria"/>
          <w:b/>
          <w:bCs/>
          <w:color w:val="003388"/>
          <w:sz w:val="28"/>
          <w:szCs w:val="28"/>
        </w:rPr>
        <w:t>.22.</w:t>
      </w:r>
    </w:p>
    <w:p w:rsidR="00AA6C12" w:rsidRDefault="00AA6C12">
      <w:pPr>
        <w:rPr>
          <w:b/>
          <w:color w:val="333333"/>
          <w:sz w:val="28"/>
          <w:szCs w:val="28"/>
        </w:rPr>
      </w:pPr>
    </w:p>
    <w:p w:rsidR="00AA6C12" w:rsidRDefault="00AA6C12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Vedlegg til </w:t>
      </w:r>
      <w:proofErr w:type="spellStart"/>
      <w:r>
        <w:rPr>
          <w:b/>
          <w:color w:val="333333"/>
          <w:sz w:val="28"/>
          <w:szCs w:val="28"/>
        </w:rPr>
        <w:t>dok</w:t>
      </w:r>
      <w:proofErr w:type="spellEnd"/>
      <w:r>
        <w:rPr>
          <w:b/>
          <w:color w:val="333333"/>
          <w:sz w:val="28"/>
          <w:szCs w:val="28"/>
        </w:rPr>
        <w:t xml:space="preserve">. 13719 om </w:t>
      </w:r>
      <w:proofErr w:type="spellStart"/>
      <w:r>
        <w:rPr>
          <w:b/>
          <w:color w:val="333333"/>
          <w:sz w:val="28"/>
          <w:szCs w:val="28"/>
        </w:rPr>
        <w:t>fysio</w:t>
      </w:r>
      <w:proofErr w:type="spellEnd"/>
      <w:r>
        <w:rPr>
          <w:b/>
          <w:color w:val="333333"/>
          <w:sz w:val="28"/>
          <w:szCs w:val="28"/>
        </w:rPr>
        <w:t xml:space="preserve"> us. ved EHS.</w:t>
      </w:r>
    </w:p>
    <w:p w:rsidR="00881173" w:rsidRPr="00881173" w:rsidRDefault="00881173">
      <w:pPr>
        <w:rPr>
          <w:b/>
          <w:color w:val="333333"/>
          <w:sz w:val="28"/>
          <w:szCs w:val="28"/>
        </w:rPr>
      </w:pPr>
      <w:bookmarkStart w:id="0" w:name="_GoBack"/>
      <w:bookmarkEnd w:id="0"/>
      <w:r w:rsidRPr="00881173">
        <w:rPr>
          <w:b/>
          <w:color w:val="333333"/>
          <w:sz w:val="28"/>
          <w:szCs w:val="28"/>
        </w:rPr>
        <w:t>Info om enkelte av de standardiserte testene som er beskrevet i dette E-håndbok-dokumentet (13719).</w:t>
      </w:r>
    </w:p>
    <w:p w:rsidR="00881173" w:rsidRDefault="00881173">
      <w:pPr>
        <w:rPr>
          <w:b/>
          <w:color w:val="333333"/>
          <w:sz w:val="24"/>
          <w:szCs w:val="24"/>
        </w:rPr>
      </w:pPr>
      <w:r w:rsidRPr="00881173">
        <w:rPr>
          <w:b/>
          <w:color w:val="333333"/>
          <w:sz w:val="24"/>
          <w:szCs w:val="24"/>
        </w:rPr>
        <w:t>Testskjemaer</w:t>
      </w:r>
      <w:r w:rsidR="00083541">
        <w:rPr>
          <w:b/>
          <w:color w:val="333333"/>
          <w:sz w:val="24"/>
          <w:szCs w:val="24"/>
        </w:rPr>
        <w:t xml:space="preserve"> og veiledning til tester finnes i linker fortløpende i teksten, eller i Vedlegg i e-håndbok-dokumentet. </w:t>
      </w:r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68798E" w:rsidRDefault="0068798E" w:rsidP="0068798E">
      <w:pPr>
        <w:spacing w:after="0" w:line="240" w:lineRule="auto"/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</w:pPr>
      <w:r w:rsidRPr="0068798E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Undersøkelse ved lav bevissthet og/eller sterkt nedsatt funksjon:</w:t>
      </w:r>
    </w:p>
    <w:p w:rsidR="00881173" w:rsidRPr="0068798E" w:rsidRDefault="00881173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E461BE" w:rsidRDefault="0068798E" w:rsidP="00E461BE">
      <w:pPr>
        <w:pStyle w:val="NormalWeb"/>
        <w:spacing w:before="0" w:beforeAutospacing="0" w:after="200" w:afterAutospacing="0"/>
        <w:rPr>
          <w:color w:val="333333"/>
        </w:rPr>
      </w:pPr>
      <w:r w:rsidRPr="0068798E">
        <w:rPr>
          <w:color w:val="000000"/>
          <w:u w:val="single"/>
        </w:rPr>
        <w:t>-</w:t>
      </w:r>
      <w:proofErr w:type="spellStart"/>
      <w:r w:rsidRPr="0068798E">
        <w:rPr>
          <w:color w:val="000000"/>
          <w:u w:val="single"/>
        </w:rPr>
        <w:t>Early</w:t>
      </w:r>
      <w:proofErr w:type="spellEnd"/>
      <w:r w:rsidRPr="0068798E">
        <w:rPr>
          <w:color w:val="000000"/>
          <w:u w:val="single"/>
        </w:rPr>
        <w:t xml:space="preserve"> </w:t>
      </w:r>
      <w:proofErr w:type="spellStart"/>
      <w:r w:rsidRPr="0068798E">
        <w:rPr>
          <w:color w:val="000000"/>
          <w:u w:val="single"/>
        </w:rPr>
        <w:t>Functional</w:t>
      </w:r>
      <w:proofErr w:type="spellEnd"/>
      <w:r w:rsidRPr="0068798E">
        <w:rPr>
          <w:color w:val="000000"/>
          <w:u w:val="single"/>
        </w:rPr>
        <w:t xml:space="preserve"> </w:t>
      </w:r>
      <w:proofErr w:type="spellStart"/>
      <w:r w:rsidRPr="0068798E">
        <w:rPr>
          <w:color w:val="000000"/>
          <w:u w:val="single"/>
        </w:rPr>
        <w:t>Abilities</w:t>
      </w:r>
      <w:proofErr w:type="spellEnd"/>
      <w:r w:rsidRPr="0068798E">
        <w:rPr>
          <w:color w:val="000000"/>
          <w:u w:val="single"/>
        </w:rPr>
        <w:t xml:space="preserve"> (EFA)</w:t>
      </w:r>
      <w:r w:rsidRPr="0068798E">
        <w:rPr>
          <w:color w:val="000000"/>
        </w:rPr>
        <w:t xml:space="preserve"> er utviklet av </w:t>
      </w:r>
      <w:proofErr w:type="spellStart"/>
      <w:r w:rsidRPr="0068798E">
        <w:rPr>
          <w:color w:val="000000"/>
        </w:rPr>
        <w:t>Heck</w:t>
      </w:r>
      <w:proofErr w:type="spellEnd"/>
      <w:r w:rsidRPr="0068798E">
        <w:rPr>
          <w:color w:val="000000"/>
        </w:rPr>
        <w:t xml:space="preserve"> </w:t>
      </w:r>
      <w:r w:rsidR="00E461BE">
        <w:rPr>
          <w:color w:val="000000"/>
        </w:rPr>
        <w:t xml:space="preserve">G </w:t>
      </w:r>
      <w:proofErr w:type="gramStart"/>
      <w:r w:rsidRPr="0068798E">
        <w:rPr>
          <w:color w:val="000000"/>
        </w:rPr>
        <w:t>et</w:t>
      </w:r>
      <w:proofErr w:type="gramEnd"/>
      <w:r w:rsidRPr="0068798E">
        <w:rPr>
          <w:color w:val="000000"/>
        </w:rPr>
        <w:t xml:space="preserve"> al </w:t>
      </w:r>
      <w:r w:rsidR="00E461BE">
        <w:rPr>
          <w:color w:val="000000"/>
        </w:rPr>
        <w:t>(</w:t>
      </w:r>
      <w:r w:rsidRPr="0068798E">
        <w:rPr>
          <w:color w:val="000000"/>
        </w:rPr>
        <w:t>2000</w:t>
      </w:r>
      <w:r w:rsidR="00E461BE">
        <w:rPr>
          <w:color w:val="000000"/>
        </w:rPr>
        <w:t>)</w:t>
      </w:r>
      <w:r w:rsidRPr="0068798E">
        <w:rPr>
          <w:color w:val="000000"/>
        </w:rPr>
        <w:t xml:space="preserve"> (</w:t>
      </w:r>
      <w:proofErr w:type="spellStart"/>
      <w:r w:rsidRPr="0068798E">
        <w:rPr>
          <w:color w:val="000000"/>
        </w:rPr>
        <w:t>Neurol</w:t>
      </w:r>
      <w:proofErr w:type="spellEnd"/>
      <w:r w:rsidRPr="0068798E">
        <w:rPr>
          <w:color w:val="000000"/>
        </w:rPr>
        <w:t xml:space="preserve"> </w:t>
      </w:r>
      <w:proofErr w:type="spellStart"/>
      <w:r w:rsidRPr="0068798E">
        <w:rPr>
          <w:color w:val="000000"/>
        </w:rPr>
        <w:t>Rehabil</w:t>
      </w:r>
      <w:proofErr w:type="spellEnd"/>
      <w:r w:rsidRPr="0068798E">
        <w:rPr>
          <w:color w:val="000000"/>
        </w:rPr>
        <w:t>) for voksne med alvorlig hjerneskade i tidlig fase av rehabilitering (</w:t>
      </w:r>
      <w:proofErr w:type="spellStart"/>
      <w:r w:rsidRPr="0068798E">
        <w:rPr>
          <w:color w:val="000000"/>
        </w:rPr>
        <w:t>Alvsåker</w:t>
      </w:r>
      <w:proofErr w:type="spellEnd"/>
      <w:r w:rsidRPr="0068798E">
        <w:rPr>
          <w:color w:val="000000"/>
        </w:rPr>
        <w:t xml:space="preserve">, K et al J </w:t>
      </w:r>
      <w:proofErr w:type="spellStart"/>
      <w:r w:rsidRPr="0068798E">
        <w:rPr>
          <w:color w:val="000000"/>
        </w:rPr>
        <w:t>Rehabil</w:t>
      </w:r>
      <w:proofErr w:type="spellEnd"/>
      <w:r w:rsidRPr="0068798E">
        <w:rPr>
          <w:color w:val="000000"/>
        </w:rPr>
        <w:t xml:space="preserve"> Med 2011), og er oversatt til Dansk (ibid.). Oversikt over kategorier og elementer i EFA; se </w:t>
      </w:r>
      <w:proofErr w:type="spellStart"/>
      <w:r w:rsidRPr="0068798E">
        <w:rPr>
          <w:color w:val="000000"/>
        </w:rPr>
        <w:t>Hanemeker</w:t>
      </w:r>
      <w:proofErr w:type="spellEnd"/>
      <w:r w:rsidRPr="0068798E">
        <w:rPr>
          <w:color w:val="000000"/>
        </w:rPr>
        <w:t xml:space="preserve"> (2015). </w:t>
      </w:r>
      <w:r w:rsidR="00E461BE">
        <w:rPr>
          <w:color w:val="000000"/>
        </w:rPr>
        <w:t>Testsk</w:t>
      </w:r>
      <w:r w:rsidR="00881173">
        <w:rPr>
          <w:color w:val="000000"/>
        </w:rPr>
        <w:t>jema oversatt til dansk finnes i</w:t>
      </w:r>
      <w:r w:rsidR="00E461BE">
        <w:rPr>
          <w:color w:val="000000"/>
        </w:rPr>
        <w:t xml:space="preserve"> </w:t>
      </w:r>
      <w:proofErr w:type="spellStart"/>
      <w:proofErr w:type="gramStart"/>
      <w:r w:rsidR="00E461BE">
        <w:rPr>
          <w:color w:val="000000"/>
        </w:rPr>
        <w:t>Spang</w:t>
      </w:r>
      <w:r w:rsidR="00083541">
        <w:rPr>
          <w:color w:val="000000"/>
        </w:rPr>
        <w:t>sberg</w:t>
      </w:r>
      <w:proofErr w:type="spellEnd"/>
      <w:r w:rsidR="00083541">
        <w:rPr>
          <w:color w:val="000000"/>
        </w:rPr>
        <w:t xml:space="preserve">  Kristensen</w:t>
      </w:r>
      <w:proofErr w:type="gramEnd"/>
      <w:r w:rsidR="00083541">
        <w:rPr>
          <w:color w:val="000000"/>
        </w:rPr>
        <w:t xml:space="preserve"> K et al (2007), samt i Vedlegg.</w:t>
      </w:r>
    </w:p>
    <w:p w:rsidR="00E461BE" w:rsidRPr="00420A7F" w:rsidRDefault="0068798E" w:rsidP="00E461BE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</w:pPr>
      <w:r w:rsidRPr="00420A7F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>Referanser:</w:t>
      </w:r>
    </w:p>
    <w:p w:rsidR="003D04EB" w:rsidRPr="003C549C" w:rsidRDefault="003D04EB" w:rsidP="00097491">
      <w:pPr>
        <w:pStyle w:val="NormalWeb"/>
        <w:spacing w:before="0" w:beforeAutospacing="0" w:after="200" w:afterAutospacing="0"/>
        <w:rPr>
          <w:color w:val="333333"/>
          <w:shd w:val="clear" w:color="auto" w:fill="FFFFFF"/>
          <w:lang w:val="en-US"/>
        </w:rPr>
      </w:pPr>
      <w:proofErr w:type="spellStart"/>
      <w:r w:rsidRPr="003C549C">
        <w:rPr>
          <w:color w:val="333333"/>
          <w:shd w:val="clear" w:color="auto" w:fill="FFFFFF"/>
          <w:lang w:val="en-US"/>
        </w:rPr>
        <w:t>Alvsåker</w:t>
      </w:r>
      <w:proofErr w:type="spellEnd"/>
      <w:r w:rsidRPr="003C549C">
        <w:rPr>
          <w:color w:val="333333"/>
          <w:shd w:val="clear" w:color="auto" w:fill="FFFFFF"/>
          <w:lang w:val="en-US"/>
        </w:rPr>
        <w:t xml:space="preserve">, K. et al. 2011. </w:t>
      </w:r>
      <w:proofErr w:type="gramStart"/>
      <w:r w:rsidRPr="003D04EB">
        <w:rPr>
          <w:color w:val="333333"/>
          <w:shd w:val="clear" w:color="auto" w:fill="FFFFFF"/>
          <w:lang w:val="en-US"/>
        </w:rPr>
        <w:t>Inter-rater reliability of the Early Functional Abilities Scale.</w:t>
      </w:r>
      <w:proofErr w:type="gramEnd"/>
      <w:r w:rsidRPr="003D04EB">
        <w:rPr>
          <w:color w:val="333333"/>
          <w:shd w:val="clear" w:color="auto" w:fill="FFFFFF"/>
          <w:lang w:val="en-US"/>
        </w:rPr>
        <w:t> </w:t>
      </w:r>
      <w:proofErr w:type="gramStart"/>
      <w:r w:rsidRPr="003C549C">
        <w:rPr>
          <w:rStyle w:val="Utheving"/>
          <w:color w:val="333333"/>
          <w:shd w:val="clear" w:color="auto" w:fill="FFFFFF"/>
          <w:lang w:val="en-US"/>
        </w:rPr>
        <w:t xml:space="preserve">J </w:t>
      </w:r>
      <w:proofErr w:type="spellStart"/>
      <w:r w:rsidRPr="003C549C">
        <w:rPr>
          <w:rStyle w:val="Utheving"/>
          <w:color w:val="333333"/>
          <w:shd w:val="clear" w:color="auto" w:fill="FFFFFF"/>
          <w:lang w:val="en-US"/>
        </w:rPr>
        <w:t>Rehabil</w:t>
      </w:r>
      <w:proofErr w:type="spellEnd"/>
      <w:r w:rsidRPr="003C549C">
        <w:rPr>
          <w:rStyle w:val="Utheving"/>
          <w:color w:val="333333"/>
          <w:shd w:val="clear" w:color="auto" w:fill="FFFFFF"/>
          <w:lang w:val="en-US"/>
        </w:rPr>
        <w:t xml:space="preserve"> Med. </w:t>
      </w:r>
      <w:proofErr w:type="spellStart"/>
      <w:r w:rsidRPr="003C549C">
        <w:rPr>
          <w:color w:val="333333"/>
          <w:shd w:val="clear" w:color="auto" w:fill="FFFFFF"/>
          <w:lang w:val="en-US"/>
        </w:rPr>
        <w:t>Okt</w:t>
      </w:r>
      <w:proofErr w:type="spellEnd"/>
      <w:r w:rsidRPr="003C549C">
        <w:rPr>
          <w:color w:val="333333"/>
          <w:shd w:val="clear" w:color="auto" w:fill="FFFFFF"/>
          <w:lang w:val="en-US"/>
        </w:rPr>
        <w:t>.</w:t>
      </w:r>
      <w:proofErr w:type="gramEnd"/>
      <w:r w:rsidRPr="003C549C">
        <w:rPr>
          <w:color w:val="333333"/>
          <w:shd w:val="clear" w:color="auto" w:fill="FFFFFF"/>
          <w:lang w:val="en-US"/>
        </w:rPr>
        <w:t xml:space="preserve"> 43(10):892-899</w:t>
      </w:r>
    </w:p>
    <w:p w:rsidR="00B1573E" w:rsidRPr="003C549C" w:rsidRDefault="00097491" w:rsidP="00097491">
      <w:pPr>
        <w:pStyle w:val="NormalWeb"/>
        <w:spacing w:before="0" w:beforeAutospacing="0" w:after="200" w:afterAutospacing="0"/>
        <w:rPr>
          <w:color w:val="333333"/>
          <w:shd w:val="clear" w:color="auto" w:fill="FFFFFF"/>
          <w:lang w:val="en-US"/>
        </w:rPr>
      </w:pPr>
      <w:proofErr w:type="spellStart"/>
      <w:proofErr w:type="gramStart"/>
      <w:r w:rsidRPr="00097491">
        <w:rPr>
          <w:color w:val="000000"/>
          <w:lang w:val="en-US"/>
        </w:rPr>
        <w:t>Hanemeier</w:t>
      </w:r>
      <w:proofErr w:type="spellEnd"/>
      <w:r w:rsidRPr="00097491">
        <w:rPr>
          <w:color w:val="000000"/>
          <w:lang w:val="en-US"/>
        </w:rPr>
        <w:t xml:space="preserve">, A, </w:t>
      </w:r>
      <w:proofErr w:type="spellStart"/>
      <w:r w:rsidRPr="00097491">
        <w:rPr>
          <w:color w:val="000000"/>
          <w:lang w:val="en-US"/>
        </w:rPr>
        <w:t>Rollnik</w:t>
      </w:r>
      <w:proofErr w:type="spellEnd"/>
      <w:r w:rsidRPr="00097491">
        <w:rPr>
          <w:color w:val="000000"/>
          <w:lang w:val="en-US"/>
        </w:rPr>
        <w:t>, JD.</w:t>
      </w:r>
      <w:proofErr w:type="gramEnd"/>
      <w:r w:rsidRPr="00097491">
        <w:rPr>
          <w:color w:val="000000"/>
          <w:lang w:val="en-US"/>
        </w:rPr>
        <w:t xml:space="preserve"> 2015. The Early Functional Abilities (EFA) scale to assess neurological and neurosurgical early rehabilitation patients</w:t>
      </w:r>
      <w:r w:rsidR="00B1573E">
        <w:rPr>
          <w:color w:val="000000"/>
          <w:lang w:val="en-US"/>
        </w:rPr>
        <w:t>.</w:t>
      </w:r>
      <w:r w:rsidR="00B1573E" w:rsidRPr="00B1573E">
        <w:rPr>
          <w:color w:val="333333"/>
          <w:lang w:val="en-US"/>
        </w:rPr>
        <w:t xml:space="preserve"> </w:t>
      </w:r>
      <w:r w:rsidR="00B1573E" w:rsidRPr="00B1573E">
        <w:rPr>
          <w:rStyle w:val="Utheving"/>
          <w:color w:val="333333"/>
          <w:lang w:val="en-US"/>
        </w:rPr>
        <w:t>BMC Neurology</w:t>
      </w:r>
      <w:r w:rsidR="00B1573E" w:rsidRPr="00B1573E">
        <w:rPr>
          <w:color w:val="333333"/>
          <w:shd w:val="clear" w:color="auto" w:fill="FFFFFF"/>
          <w:lang w:val="en-US"/>
        </w:rPr>
        <w:t xml:space="preserve">. </w:t>
      </w:r>
      <w:r w:rsidR="00B1573E" w:rsidRPr="003C549C">
        <w:rPr>
          <w:color w:val="333333"/>
          <w:shd w:val="clear" w:color="auto" w:fill="FFFFFF"/>
          <w:lang w:val="en-US"/>
        </w:rPr>
        <w:t>15; 207</w:t>
      </w:r>
    </w:p>
    <w:p w:rsidR="00092D24" w:rsidRPr="001A1ADB" w:rsidRDefault="00275A4E" w:rsidP="00097491">
      <w:pPr>
        <w:pStyle w:val="NormalWeb"/>
        <w:spacing w:before="0" w:beforeAutospacing="0" w:after="200" w:afterAutospacing="0"/>
        <w:rPr>
          <w:rFonts w:asciiTheme="minorHAnsi" w:hAnsiTheme="minorHAnsi" w:cs="Helvetica"/>
          <w:color w:val="333333"/>
          <w:lang w:val="en-US"/>
        </w:rPr>
      </w:pPr>
      <w:r w:rsidRPr="003C549C">
        <w:rPr>
          <w:rFonts w:asciiTheme="minorHAnsi" w:hAnsiTheme="minorHAnsi" w:cs="Helvetica"/>
          <w:color w:val="333333"/>
          <w:lang w:val="en-US"/>
        </w:rPr>
        <w:t xml:space="preserve">Heck G, </w:t>
      </w:r>
      <w:proofErr w:type="spellStart"/>
      <w:r w:rsidRPr="003C549C">
        <w:rPr>
          <w:rFonts w:asciiTheme="minorHAnsi" w:hAnsiTheme="minorHAnsi" w:cs="Helvetica"/>
          <w:color w:val="333333"/>
          <w:lang w:val="en-US"/>
        </w:rPr>
        <w:t>Steiger-Bächler</w:t>
      </w:r>
      <w:proofErr w:type="spellEnd"/>
      <w:r w:rsidRPr="003C549C">
        <w:rPr>
          <w:rFonts w:asciiTheme="minorHAnsi" w:hAnsiTheme="minorHAnsi" w:cs="Helvetica"/>
          <w:color w:val="333333"/>
          <w:lang w:val="en-US"/>
        </w:rPr>
        <w:t xml:space="preserve"> G, Schmidt T. Early Functional Abilities (EFA) – </w:t>
      </w:r>
      <w:proofErr w:type="spellStart"/>
      <w:r w:rsidRPr="003C549C">
        <w:rPr>
          <w:rFonts w:asciiTheme="minorHAnsi" w:hAnsiTheme="minorHAnsi" w:cs="Helvetica"/>
          <w:color w:val="333333"/>
          <w:lang w:val="en-US"/>
        </w:rPr>
        <w:t>eine</w:t>
      </w:r>
      <w:proofErr w:type="spellEnd"/>
      <w:r w:rsidRPr="003C549C">
        <w:rPr>
          <w:rFonts w:asciiTheme="minorHAnsi" w:hAnsiTheme="minorHAnsi" w:cs="Helvetica"/>
          <w:color w:val="333333"/>
          <w:lang w:val="en-US"/>
        </w:rPr>
        <w:t xml:space="preserve"> </w:t>
      </w:r>
      <w:proofErr w:type="spellStart"/>
      <w:r w:rsidRPr="003C549C">
        <w:rPr>
          <w:rFonts w:asciiTheme="minorHAnsi" w:hAnsiTheme="minorHAnsi" w:cs="Helvetica"/>
          <w:color w:val="333333"/>
          <w:lang w:val="en-US"/>
        </w:rPr>
        <w:t>Skala</w:t>
      </w:r>
      <w:proofErr w:type="spellEnd"/>
      <w:r w:rsidRPr="003C549C">
        <w:rPr>
          <w:rFonts w:asciiTheme="minorHAnsi" w:hAnsiTheme="minorHAnsi" w:cs="Helvetica"/>
          <w:color w:val="333333"/>
          <w:lang w:val="en-US"/>
        </w:rPr>
        <w:t xml:space="preserve"> </w:t>
      </w:r>
      <w:proofErr w:type="spellStart"/>
      <w:r w:rsidRPr="003C549C">
        <w:rPr>
          <w:rFonts w:asciiTheme="minorHAnsi" w:hAnsiTheme="minorHAnsi" w:cs="Helvetica"/>
          <w:color w:val="333333"/>
          <w:lang w:val="en-US"/>
        </w:rPr>
        <w:t>zur</w:t>
      </w:r>
      <w:proofErr w:type="spellEnd"/>
      <w:r w:rsidRPr="003C549C">
        <w:rPr>
          <w:rFonts w:asciiTheme="minorHAnsi" w:hAnsiTheme="minorHAnsi" w:cs="Helvetica"/>
          <w:color w:val="333333"/>
          <w:lang w:val="en-US"/>
        </w:rPr>
        <w:t xml:space="preserve"> Evaluation von </w:t>
      </w:r>
      <w:proofErr w:type="spellStart"/>
      <w:r w:rsidRPr="003C549C">
        <w:rPr>
          <w:rFonts w:asciiTheme="minorHAnsi" w:hAnsiTheme="minorHAnsi" w:cs="Helvetica"/>
          <w:color w:val="333333"/>
          <w:lang w:val="en-US"/>
        </w:rPr>
        <w:t>Behandlungsverläufen</w:t>
      </w:r>
      <w:proofErr w:type="spellEnd"/>
      <w:r w:rsidRPr="003C549C">
        <w:rPr>
          <w:rFonts w:asciiTheme="minorHAnsi" w:hAnsiTheme="minorHAnsi" w:cs="Helvetica"/>
          <w:color w:val="333333"/>
          <w:lang w:val="en-US"/>
        </w:rPr>
        <w:t xml:space="preserve"> in der </w:t>
      </w:r>
      <w:proofErr w:type="spellStart"/>
      <w:r w:rsidRPr="003C549C">
        <w:rPr>
          <w:rFonts w:asciiTheme="minorHAnsi" w:hAnsiTheme="minorHAnsi" w:cs="Helvetica"/>
          <w:color w:val="333333"/>
          <w:lang w:val="en-US"/>
        </w:rPr>
        <w:t>neurologishen</w:t>
      </w:r>
      <w:proofErr w:type="spellEnd"/>
      <w:r w:rsidRPr="003C549C">
        <w:rPr>
          <w:rFonts w:asciiTheme="minorHAnsi" w:hAnsiTheme="minorHAnsi" w:cs="Helvetica"/>
          <w:color w:val="333333"/>
          <w:lang w:val="en-US"/>
        </w:rPr>
        <w:t xml:space="preserve"> </w:t>
      </w:r>
      <w:proofErr w:type="spellStart"/>
      <w:r w:rsidRPr="003C549C">
        <w:rPr>
          <w:rFonts w:asciiTheme="minorHAnsi" w:hAnsiTheme="minorHAnsi" w:cs="Helvetica"/>
          <w:color w:val="333333"/>
          <w:lang w:val="en-US"/>
        </w:rPr>
        <w:t>Frührehabilitation</w:t>
      </w:r>
      <w:proofErr w:type="spellEnd"/>
      <w:r w:rsidRPr="003C549C">
        <w:rPr>
          <w:rFonts w:asciiTheme="minorHAnsi" w:hAnsiTheme="minorHAnsi" w:cs="Helvetica"/>
          <w:color w:val="333333"/>
          <w:lang w:val="en-US"/>
        </w:rPr>
        <w:t xml:space="preserve">. </w:t>
      </w:r>
      <w:proofErr w:type="spellStart"/>
      <w:r w:rsidRPr="00B1573E">
        <w:rPr>
          <w:rFonts w:asciiTheme="minorHAnsi" w:hAnsiTheme="minorHAnsi" w:cs="Helvetica"/>
          <w:i/>
          <w:color w:val="333333"/>
          <w:lang w:val="en-US"/>
        </w:rPr>
        <w:t>Neurol</w:t>
      </w:r>
      <w:proofErr w:type="spellEnd"/>
      <w:r w:rsidRPr="00B1573E">
        <w:rPr>
          <w:rFonts w:asciiTheme="minorHAnsi" w:hAnsiTheme="minorHAnsi" w:cs="Helvetica"/>
          <w:i/>
          <w:color w:val="333333"/>
          <w:lang w:val="en-US"/>
        </w:rPr>
        <w:t xml:space="preserve"> </w:t>
      </w:r>
      <w:proofErr w:type="spellStart"/>
      <w:r w:rsidRPr="00B1573E">
        <w:rPr>
          <w:rFonts w:asciiTheme="minorHAnsi" w:hAnsiTheme="minorHAnsi" w:cs="Helvetica"/>
          <w:i/>
          <w:color w:val="333333"/>
          <w:lang w:val="en-US"/>
        </w:rPr>
        <w:t>Rehabil</w:t>
      </w:r>
      <w:proofErr w:type="spellEnd"/>
      <w:r w:rsidRPr="001A1ADB">
        <w:rPr>
          <w:rFonts w:asciiTheme="minorHAnsi" w:hAnsiTheme="minorHAnsi" w:cs="Helvetica"/>
          <w:color w:val="333333"/>
          <w:lang w:val="en-US"/>
        </w:rPr>
        <w:t xml:space="preserve"> 2000; 6: 125–133. </w:t>
      </w:r>
    </w:p>
    <w:p w:rsidR="00097491" w:rsidRPr="008D04E6" w:rsidRDefault="00097491" w:rsidP="00097491">
      <w:pPr>
        <w:pStyle w:val="NormalWeb"/>
        <w:spacing w:before="0" w:beforeAutospacing="0" w:after="200" w:afterAutospacing="0"/>
        <w:rPr>
          <w:color w:val="333333"/>
        </w:rPr>
      </w:pPr>
      <w:proofErr w:type="spellStart"/>
      <w:proofErr w:type="gramStart"/>
      <w:r w:rsidRPr="00097491">
        <w:rPr>
          <w:color w:val="000000"/>
          <w:lang w:val="en-US"/>
        </w:rPr>
        <w:t>Poulsen</w:t>
      </w:r>
      <w:proofErr w:type="spellEnd"/>
      <w:r w:rsidRPr="00097491">
        <w:rPr>
          <w:color w:val="000000"/>
          <w:lang w:val="en-US"/>
        </w:rPr>
        <w:t xml:space="preserve"> I et al. 2018.</w:t>
      </w:r>
      <w:proofErr w:type="gramEnd"/>
      <w:r w:rsidRPr="00097491">
        <w:rPr>
          <w:color w:val="000000"/>
          <w:lang w:val="en-US"/>
        </w:rPr>
        <w:t xml:space="preserve"> Validation of the Early Functional Abilities Scale: an assessment of four dimensions in early recovery after traumatic brain injury</w:t>
      </w:r>
      <w:r w:rsidR="006317E5">
        <w:rPr>
          <w:color w:val="000000"/>
          <w:lang w:val="en-US"/>
        </w:rPr>
        <w:t>.</w:t>
      </w:r>
      <w:r w:rsidR="006317E5" w:rsidRPr="006317E5">
        <w:rPr>
          <w:color w:val="000000"/>
          <w:shd w:val="clear" w:color="auto" w:fill="FFFFFF"/>
          <w:lang w:val="en-US"/>
        </w:rPr>
        <w:t xml:space="preserve"> </w:t>
      </w:r>
      <w:r w:rsidR="006317E5" w:rsidRPr="008D04E6">
        <w:rPr>
          <w:rStyle w:val="Utheving"/>
          <w:color w:val="000000"/>
          <w:shd w:val="clear" w:color="auto" w:fill="FFFFFF"/>
        </w:rPr>
        <w:t xml:space="preserve">J </w:t>
      </w:r>
      <w:proofErr w:type="spellStart"/>
      <w:r w:rsidR="006317E5" w:rsidRPr="008D04E6">
        <w:rPr>
          <w:rStyle w:val="Utheving"/>
          <w:color w:val="000000"/>
          <w:shd w:val="clear" w:color="auto" w:fill="FFFFFF"/>
        </w:rPr>
        <w:t>Rehabil</w:t>
      </w:r>
      <w:proofErr w:type="spellEnd"/>
      <w:r w:rsidR="006317E5" w:rsidRPr="008D04E6">
        <w:rPr>
          <w:rStyle w:val="Utheving"/>
          <w:color w:val="000000"/>
          <w:shd w:val="clear" w:color="auto" w:fill="FFFFFF"/>
        </w:rPr>
        <w:t xml:space="preserve"> Med</w:t>
      </w:r>
      <w:r w:rsidR="006317E5" w:rsidRPr="008D04E6">
        <w:rPr>
          <w:color w:val="000000"/>
          <w:shd w:val="clear" w:color="auto" w:fill="FFFFFF"/>
        </w:rPr>
        <w:t>. Feb. 13; 50(2):165-172</w:t>
      </w:r>
    </w:p>
    <w:p w:rsidR="006F24B3" w:rsidRPr="003C549C" w:rsidRDefault="008D04E6" w:rsidP="0068798E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>Spangsberg</w:t>
      </w:r>
      <w:proofErr w:type="spellEnd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Kristensen, K. </w:t>
      </w:r>
      <w:proofErr w:type="gramStart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>et</w:t>
      </w:r>
      <w:proofErr w:type="gramEnd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al. 2007. </w:t>
      </w:r>
      <w:proofErr w:type="spellStart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>Vejledning</w:t>
      </w:r>
      <w:proofErr w:type="spellEnd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>brug</w:t>
      </w:r>
      <w:proofErr w:type="spellEnd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av EFA </w:t>
      </w:r>
      <w:proofErr w:type="spellStart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>Early</w:t>
      </w:r>
      <w:proofErr w:type="spellEnd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>Functional</w:t>
      </w:r>
      <w:proofErr w:type="spellEnd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>Abilities</w:t>
      </w:r>
      <w:proofErr w:type="spellEnd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>Hvidovre</w:t>
      </w:r>
      <w:proofErr w:type="spellEnd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>August</w:t>
      </w:r>
      <w:proofErr w:type="gramEnd"/>
      <w:r w:rsidRPr="006F24B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2007. Testskjema oversatt til dansk finnes her. Fått fra Avd. for Fys. Med. og Rehabilitering, OUS Ullevål. se også: </w:t>
      </w:r>
      <w:proofErr w:type="spellStart"/>
      <w:r w:rsidRPr="006F24B3">
        <w:rPr>
          <w:sz w:val="24"/>
          <w:szCs w:val="24"/>
        </w:rPr>
        <w:fldChar w:fldCharType="begin"/>
      </w:r>
      <w:r w:rsidRPr="006F24B3">
        <w:rPr>
          <w:sz w:val="24"/>
          <w:szCs w:val="24"/>
        </w:rPr>
        <w:instrText xml:space="preserve"> HYPERLINK "https://docplayer.dk/19277538-Early-functional-abilities-efa-vejledning-i-brug-af-efa-early-functional-abilities-hvidovre-august-2007.html" </w:instrText>
      </w:r>
      <w:r w:rsidRPr="006F24B3">
        <w:rPr>
          <w:sz w:val="24"/>
          <w:szCs w:val="24"/>
        </w:rPr>
        <w:fldChar w:fldCharType="separate"/>
      </w:r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>Early</w:t>
      </w:r>
      <w:proofErr w:type="spellEnd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>Functional</w:t>
      </w:r>
      <w:proofErr w:type="spellEnd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>Abilities</w:t>
      </w:r>
      <w:proofErr w:type="spellEnd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 xml:space="preserve"> (EFA) VEJLEDNING. i </w:t>
      </w:r>
      <w:proofErr w:type="spellStart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>brug</w:t>
      </w:r>
      <w:proofErr w:type="spellEnd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>af</w:t>
      </w:r>
      <w:proofErr w:type="spellEnd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</w:rPr>
        <w:t xml:space="preserve"> EFA. </w:t>
      </w:r>
      <w:proofErr w:type="gramStart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  <w:lang w:val="en-US"/>
        </w:rPr>
        <w:t>Early Functional Abilities.</w:t>
      </w:r>
      <w:proofErr w:type="gramEnd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  <w:lang w:val="en-US"/>
        </w:rPr>
        <w:t>Hvidovre</w:t>
      </w:r>
      <w:proofErr w:type="spellEnd"/>
      <w:r w:rsidRPr="006F24B3">
        <w:rPr>
          <w:rFonts w:ascii="Calibri" w:hAnsi="Calibri"/>
          <w:color w:val="0782C1"/>
          <w:sz w:val="24"/>
          <w:szCs w:val="24"/>
          <w:u w:val="single"/>
          <w:shd w:val="clear" w:color="auto" w:fill="FFFFFF"/>
          <w:lang w:val="en-US"/>
        </w:rPr>
        <w:t xml:space="preserve"> August PDF Free Download (docplayer.dk)</w:t>
      </w:r>
      <w:r w:rsidRPr="006F24B3">
        <w:rPr>
          <w:sz w:val="24"/>
          <w:szCs w:val="24"/>
        </w:rPr>
        <w:fldChar w:fldCharType="end"/>
      </w:r>
    </w:p>
    <w:p w:rsidR="006F24B3" w:rsidRPr="003C549C" w:rsidRDefault="006F24B3" w:rsidP="0068798E">
      <w:pPr>
        <w:spacing w:after="0" w:line="240" w:lineRule="auto"/>
        <w:rPr>
          <w:sz w:val="24"/>
          <w:szCs w:val="24"/>
          <w:lang w:val="en-US"/>
        </w:rPr>
      </w:pPr>
    </w:p>
    <w:p w:rsidR="0068798E" w:rsidRPr="003C549C" w:rsidRDefault="0068798E" w:rsidP="0068798E">
      <w:pPr>
        <w:spacing w:after="0" w:line="240" w:lineRule="auto"/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</w:pPr>
      <w:r w:rsidRPr="003C54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Grovmotorikk og forflytning:</w:t>
      </w:r>
    </w:p>
    <w:p w:rsidR="006F24B3" w:rsidRPr="003C549C" w:rsidRDefault="006F24B3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A92F17">
        <w:rPr>
          <w:rFonts w:ascii="Calibri" w:eastAsia="Times New Roman" w:hAnsi="Calibri" w:cs="Times New Roman"/>
          <w:color w:val="333333"/>
          <w:sz w:val="24"/>
          <w:szCs w:val="24"/>
          <w:u w:val="single"/>
          <w:lang w:val="en-US" w:eastAsia="nb-NO"/>
        </w:rPr>
        <w:t>-Gross Motor Function Measure-GMFM</w:t>
      </w:r>
      <w:r w:rsidRPr="00A92F17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(88, 66, </w:t>
      </w:r>
      <w:proofErr w:type="spellStart"/>
      <w:r w:rsidRPr="00A92F17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eller</w:t>
      </w:r>
      <w:proofErr w:type="spellEnd"/>
      <w:r w:rsidRPr="00A92F17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GMFM -Basal &amp; Ceiling). 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Skjemaer i norsk oversettelse, og frase for beskrivelse av GMFM-88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(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fra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Stiftelsen 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Nordre Aasen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)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;</w:t>
      </w:r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se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 </w:t>
      </w:r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Vedlegg</w:t>
      </w:r>
      <w:r w:rsidR="007E0A6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. 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GMFM er utviklet for barn med CP, fra 5 mnd</w:t>
      </w:r>
      <w:r w:rsidR="007E0A6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til 16 år. Testen har kvantitative skåringskriterier og omfatter 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grovmotorisk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funksjon svarende til 5-års-alder hos barn uten funksjonsvansker. GMFM- 88 er best egnet til yngre barn, til barn med meget nedsatt funksjon, og til barn som benytter ganghjelpemiddel eller 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ortoser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 Det foreligger noe evidens for bruk av GMFM-88 til barn med TBI (</w:t>
      </w:r>
      <w:hyperlink r:id="rId8" w:tgtFrame="_blank" w:history="1">
        <w:r w:rsidRPr="0068798E">
          <w:rPr>
            <w:rFonts w:ascii="Calibri" w:eastAsia="Times New Roman" w:hAnsi="Calibri" w:cs="Times New Roman"/>
            <w:color w:val="0066CC"/>
            <w:sz w:val="24"/>
            <w:szCs w:val="24"/>
            <w:u w:val="single"/>
            <w:lang w:eastAsia="nb-NO"/>
          </w:rPr>
          <w:t>https://canchild.ca/en/resources/44-gross-motor-function-measure-gmfm</w:t>
        </w:r>
      </w:hyperlink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). GMFM- 88 og 66 er undersøkt og funnet egnet for barn og unge med moderat og alvorlig TBI (Linder-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Lucht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2007, Kelly G </w:t>
      </w:r>
      <w:proofErr w:type="gram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 2015)</w:t>
      </w:r>
    </w:p>
    <w:p w:rsidR="001E4D81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lastRenderedPageBreak/>
        <w:t xml:space="preserve">GMFM- 66 forutsetter at barnet testes barfot. Denne versjonen tar kortere tid å administrere enn GMFM-88, og 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items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er rangert i henhold til vanskelighetsgrad, og er best egnet til evaluering av endring (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CanChild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). </w:t>
      </w:r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GMFM-Basal &amp; 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Ceiling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er en kortversjon av GMFM-66, som forutsetter at minst 15 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items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skåres.</w:t>
      </w:r>
    </w:p>
    <w:p w:rsidR="001E4D81" w:rsidRDefault="00AA6C12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hyperlink r:id="rId9" w:history="1">
        <w:proofErr w:type="spellStart"/>
        <w:r w:rsidR="0096396B" w:rsidRPr="0096396B">
          <w:rPr>
            <w:color w:val="0000FF"/>
            <w:u w:val="single"/>
          </w:rPr>
          <w:t>CanChild</w:t>
        </w:r>
        <w:proofErr w:type="spellEnd"/>
      </w:hyperlink>
      <w:r w:rsidR="0096396B">
        <w:t xml:space="preserve"> 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har opplæringsvideoer. Brukerlisens finnes</w:t>
      </w:r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i OUS, BAR 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BUL</w:t>
      </w:r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. </w:t>
      </w:r>
    </w:p>
    <w:p w:rsidR="0068798E" w:rsidRDefault="001E4D81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Her finnes mail med link til lisens: K-Felles-BAR-BUL-Fysioterapi Barn-Felles Fag-Lisens tester.</w:t>
      </w:r>
    </w:p>
    <w:p w:rsidR="00420A7F" w:rsidRDefault="00420A7F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420A7F" w:rsidRPr="0032491E" w:rsidRDefault="00420A7F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</w:pPr>
      <w:r w:rsidRPr="0032491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 xml:space="preserve">Referanser: </w:t>
      </w:r>
    </w:p>
    <w:p w:rsidR="00A14FE1" w:rsidRDefault="00A14FE1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A14FE1" w:rsidRPr="00E461BE" w:rsidRDefault="00A14FE1" w:rsidP="00A14FE1">
      <w:pPr>
        <w:pStyle w:val="NormalWeb"/>
        <w:spacing w:before="0" w:beforeAutospacing="0" w:after="200" w:afterAutospacing="0"/>
        <w:rPr>
          <w:color w:val="333333"/>
          <w:lang w:val="en-US"/>
        </w:rPr>
      </w:pPr>
      <w:r>
        <w:rPr>
          <w:color w:val="333333"/>
        </w:rPr>
        <w:t xml:space="preserve">Russell, DJ, Rosenbaum, PL, Avery, LM, Lane, M. 2002. </w:t>
      </w:r>
      <w:r w:rsidRPr="001E4D81">
        <w:rPr>
          <w:color w:val="333333"/>
        </w:rPr>
        <w:t xml:space="preserve">Gross Motor </w:t>
      </w:r>
      <w:proofErr w:type="spellStart"/>
      <w:r w:rsidRPr="001E4D81">
        <w:rPr>
          <w:color w:val="333333"/>
        </w:rPr>
        <w:t>Function</w:t>
      </w:r>
      <w:proofErr w:type="spellEnd"/>
      <w:r w:rsidRPr="001E4D81">
        <w:rPr>
          <w:color w:val="333333"/>
        </w:rPr>
        <w:t xml:space="preserve"> </w:t>
      </w:r>
      <w:proofErr w:type="spellStart"/>
      <w:r w:rsidRPr="001E4D81">
        <w:rPr>
          <w:color w:val="333333"/>
        </w:rPr>
        <w:t>Measure</w:t>
      </w:r>
      <w:proofErr w:type="spellEnd"/>
      <w:r w:rsidRPr="001E4D81">
        <w:rPr>
          <w:color w:val="333333"/>
        </w:rPr>
        <w:t xml:space="preserve"> (GMFM-66 &amp; -88). </w:t>
      </w:r>
      <w:proofErr w:type="spellStart"/>
      <w:r w:rsidRPr="001E4D81">
        <w:rPr>
          <w:color w:val="333333"/>
        </w:rPr>
        <w:t>User`s</w:t>
      </w:r>
      <w:proofErr w:type="spellEnd"/>
      <w:r w:rsidRPr="001E4D81">
        <w:rPr>
          <w:color w:val="333333"/>
        </w:rPr>
        <w:t> </w:t>
      </w:r>
      <w:proofErr w:type="spellStart"/>
      <w:r w:rsidRPr="001E4D81">
        <w:rPr>
          <w:color w:val="333333"/>
        </w:rPr>
        <w:t>Manu</w:t>
      </w:r>
      <w:proofErr w:type="spellEnd"/>
      <w:r w:rsidRPr="00E461BE">
        <w:rPr>
          <w:color w:val="333333"/>
          <w:lang w:val="en-US"/>
        </w:rPr>
        <w:t xml:space="preserve">al. </w:t>
      </w:r>
      <w:proofErr w:type="gramStart"/>
      <w:r w:rsidRPr="00E461BE">
        <w:rPr>
          <w:color w:val="333333"/>
          <w:lang w:val="en-US"/>
        </w:rPr>
        <w:t>Mac Keith Press.</w:t>
      </w:r>
      <w:proofErr w:type="gramEnd"/>
      <w:r w:rsidRPr="00E461BE">
        <w:rPr>
          <w:color w:val="333333"/>
          <w:lang w:val="en-US"/>
        </w:rPr>
        <w:t> </w:t>
      </w:r>
    </w:p>
    <w:p w:rsidR="00A14FE1" w:rsidRPr="00E461BE" w:rsidRDefault="00AA6C12" w:rsidP="00A14FE1">
      <w:pPr>
        <w:pStyle w:val="NormalWeb"/>
        <w:spacing w:before="0" w:beforeAutospacing="0" w:after="200" w:afterAutospacing="0"/>
        <w:rPr>
          <w:color w:val="333333"/>
          <w:lang w:val="en-US"/>
        </w:rPr>
      </w:pPr>
      <w:hyperlink r:id="rId10" w:history="1">
        <w:r w:rsidR="00A14FE1" w:rsidRPr="00E461BE">
          <w:rPr>
            <w:rStyle w:val="Hyperkobling"/>
            <w:lang w:val="en-US"/>
          </w:rPr>
          <w:t>https://canchild.ca/en/resources/44-gross-motor-function-measure-gmfm</w:t>
        </w:r>
      </w:hyperlink>
    </w:p>
    <w:p w:rsidR="00420A7F" w:rsidRPr="000807A6" w:rsidRDefault="000807A6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Linder-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L</w:t>
      </w:r>
      <w:r w:rsidR="00420A7F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ucht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M. </w:t>
      </w:r>
      <w:proofErr w:type="gram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al.</w:t>
      </w:r>
      <w:r w:rsidR="00420A7F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2007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. </w:t>
      </w:r>
      <w:proofErr w:type="gramStart"/>
      <w:r w:rsidR="001E4D81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Validation of the Gross M</w:t>
      </w:r>
      <w:r w:rsidRPr="000807A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otor Function Measure for use in children and adolescents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with traumatic brain injuries.</w:t>
      </w:r>
      <w:proofErr w:type="gram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proofErr w:type="gramStart"/>
      <w:r w:rsidRPr="000807A6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Pediatrics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proofErr w:type="gram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Okt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; 120(4):e880-886</w:t>
      </w:r>
    </w:p>
    <w:p w:rsidR="000807A6" w:rsidRPr="001E4D81" w:rsidRDefault="000807A6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</w:p>
    <w:p w:rsidR="00420A7F" w:rsidRPr="001E40E3" w:rsidRDefault="00420A7F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Kelly</w:t>
      </w:r>
      <w:r w:rsidR="00BF725D" w:rsidRP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</w:t>
      </w:r>
      <w:r w:rsidRP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G</w:t>
      </w:r>
      <w:r w:rsidR="00BF725D" w:rsidRP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 et al.</w:t>
      </w:r>
      <w:r w:rsidRP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2015</w:t>
      </w:r>
      <w:r w:rsidR="00BF725D" w:rsidRP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 Gross Motor Function Measure</w:t>
      </w:r>
      <w:r w:rsid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- 66 trajectories in children recovering after severe acquired brain injury. </w:t>
      </w:r>
      <w:proofErr w:type="spellStart"/>
      <w:r w:rsidR="00BF725D" w:rsidRPr="001E40E3">
        <w:rPr>
          <w:rFonts w:ascii="Calibri" w:eastAsia="Times New Roman" w:hAnsi="Calibri" w:cs="Times New Roman"/>
          <w:i/>
          <w:color w:val="333333"/>
          <w:sz w:val="24"/>
          <w:szCs w:val="24"/>
          <w:lang w:eastAsia="nb-NO"/>
        </w:rPr>
        <w:t>Dev</w:t>
      </w:r>
      <w:proofErr w:type="spellEnd"/>
      <w:r w:rsidR="00BF725D" w:rsidRPr="001E40E3">
        <w:rPr>
          <w:rFonts w:ascii="Calibri" w:eastAsia="Times New Roman" w:hAnsi="Calibri" w:cs="Times New Roman"/>
          <w:i/>
          <w:color w:val="333333"/>
          <w:sz w:val="24"/>
          <w:szCs w:val="24"/>
          <w:lang w:eastAsia="nb-NO"/>
        </w:rPr>
        <w:t xml:space="preserve"> </w:t>
      </w:r>
      <w:proofErr w:type="spellStart"/>
      <w:r w:rsidR="00BF725D" w:rsidRPr="001E40E3">
        <w:rPr>
          <w:rFonts w:ascii="Calibri" w:eastAsia="Times New Roman" w:hAnsi="Calibri" w:cs="Times New Roman"/>
          <w:i/>
          <w:color w:val="333333"/>
          <w:sz w:val="24"/>
          <w:szCs w:val="24"/>
          <w:lang w:eastAsia="nb-NO"/>
        </w:rPr>
        <w:t>MedChild</w:t>
      </w:r>
      <w:proofErr w:type="spellEnd"/>
      <w:r w:rsidR="00BF725D" w:rsidRPr="001E40E3">
        <w:rPr>
          <w:rFonts w:ascii="Calibri" w:eastAsia="Times New Roman" w:hAnsi="Calibri" w:cs="Times New Roman"/>
          <w:i/>
          <w:color w:val="333333"/>
          <w:sz w:val="24"/>
          <w:szCs w:val="24"/>
          <w:lang w:eastAsia="nb-NO"/>
        </w:rPr>
        <w:t xml:space="preserve"> </w:t>
      </w:r>
      <w:proofErr w:type="spellStart"/>
      <w:r w:rsidR="00BF725D" w:rsidRPr="001E40E3">
        <w:rPr>
          <w:rFonts w:ascii="Calibri" w:eastAsia="Times New Roman" w:hAnsi="Calibri" w:cs="Times New Roman"/>
          <w:i/>
          <w:color w:val="333333"/>
          <w:sz w:val="24"/>
          <w:szCs w:val="24"/>
          <w:lang w:eastAsia="nb-NO"/>
        </w:rPr>
        <w:t>Neurol</w:t>
      </w:r>
      <w:proofErr w:type="spellEnd"/>
      <w:r w:rsidR="00BF725D" w:rsidRPr="001E40E3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 Mars; 57(</w:t>
      </w:r>
      <w:proofErr w:type="gramStart"/>
      <w:r w:rsidR="00BF725D" w:rsidRPr="001E40E3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3);241</w:t>
      </w:r>
      <w:proofErr w:type="gramEnd"/>
      <w:r w:rsidR="00BF725D" w:rsidRPr="001E40E3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-247</w:t>
      </w:r>
    </w:p>
    <w:p w:rsidR="00A14FE1" w:rsidRPr="001E40E3" w:rsidRDefault="00A14FE1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A14FE1" w:rsidRPr="001E40E3" w:rsidRDefault="00A14FE1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68798E" w:rsidRDefault="00BF725D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 xml:space="preserve">- 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10 meter gang</w:t>
      </w:r>
      <w:r w:rsidR="001E40E3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t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est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 som er validert for voksne med slag og TBI (</w:t>
      </w:r>
      <w:proofErr w:type="spellStart"/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Moseley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 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M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proofErr w:type="gramStart"/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 2004, van </w:t>
      </w:r>
      <w:proofErr w:type="spellStart"/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Loo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M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="0068798E"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 et al 2004).</w:t>
      </w:r>
    </w:p>
    <w:p w:rsidR="00BF725D" w:rsidRPr="0068798E" w:rsidRDefault="00BF725D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Veiledning 10 meter gangtest: </w:t>
      </w:r>
      <w:hyperlink r:id="rId11" w:history="1">
        <w:r w:rsidRPr="0068798E">
          <w:rPr>
            <w:rFonts w:ascii="Calibri" w:eastAsia="Times New Roman" w:hAnsi="Calibri" w:cs="Times New Roman"/>
            <w:color w:val="0066CC"/>
            <w:sz w:val="24"/>
            <w:szCs w:val="24"/>
            <w:u w:val="single"/>
            <w:lang w:eastAsia="nb-NO"/>
          </w:rPr>
          <w:t>https://neuropt.org/docs/default-source/cpgs/core-outcome-measures/core-outcome-measures-documents-july-2018/10mwt_protocol_final.pdf?sfvrsn=29cd5443_4</w:t>
        </w:r>
      </w:hyperlink>
    </w:p>
    <w:p w:rsidR="001E4D81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Normer for friske voksne (de yngste i 20-årene) finnes i link over. </w:t>
      </w:r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Se også: </w:t>
      </w:r>
      <w:hyperlink r:id="rId12" w:history="1">
        <w:r w:rsidRPr="0068798E">
          <w:rPr>
            <w:rFonts w:ascii="Calibri" w:eastAsia="Times New Roman" w:hAnsi="Calibri" w:cs="Times New Roman"/>
            <w:color w:val="0066CC"/>
            <w:sz w:val="24"/>
            <w:szCs w:val="24"/>
            <w:u w:val="single"/>
            <w:lang w:eastAsia="nb-NO"/>
          </w:rPr>
          <w:t>https://www.physio-pedia.com/10_Metre_Walk_Test</w:t>
        </w:r>
      </w:hyperlink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B23C08" w:rsidRPr="00BF725D" w:rsidRDefault="00B23C08" w:rsidP="00B23C08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</w:pPr>
      <w:r w:rsidRPr="00BF725D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Referanser:</w:t>
      </w:r>
    </w:p>
    <w:p w:rsidR="00B23C08" w:rsidRPr="00293BE6" w:rsidRDefault="00B23C08" w:rsidP="00B23C08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r w:rsidRPr="00A2313B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van </w:t>
      </w:r>
      <w:proofErr w:type="spellStart"/>
      <w:r w:rsidRPr="00A2313B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Loo</w:t>
      </w:r>
      <w:proofErr w:type="spellEnd"/>
      <w:r w:rsidR="00BF725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</w:t>
      </w:r>
      <w:r w:rsidRPr="00A2313B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M</w:t>
      </w:r>
      <w:r w:rsidR="00BF725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Pr="00A2313B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</w:t>
      </w:r>
      <w:r w:rsidR="00BF725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Pr="00A2313B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proofErr w:type="gramStart"/>
      <w:r w:rsidRPr="00A2313B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 w:rsidRPr="00A2313B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 2004. 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Test-retest reliability of walking speed, step length, and step with measurement after traumatic brain </w:t>
      </w:r>
      <w:r w:rsidR="00BF725D"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injury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. A </w:t>
      </w:r>
      <w:r w:rsid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p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ilot study- </w:t>
      </w:r>
      <w:r w:rsidRPr="00BF725D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Brain Inj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 18 (10); 1041-48</w:t>
      </w:r>
    </w:p>
    <w:p w:rsidR="00B23C08" w:rsidRPr="003C549C" w:rsidRDefault="00B23C08" w:rsidP="00B23C08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Mosley</w:t>
      </w:r>
      <w:r w:rsid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A</w:t>
      </w:r>
      <w:r w:rsid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M</w:t>
      </w:r>
      <w:r w:rsid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et al 2004. </w:t>
      </w:r>
      <w:proofErr w:type="gramStart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Ecological validity of walking speed assessment after traumatic brain injury.</w:t>
      </w:r>
      <w:proofErr w:type="gramEnd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r w:rsidR="00BF725D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r w:rsidRPr="003C549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A pilot </w:t>
      </w:r>
      <w:proofErr w:type="spellStart"/>
      <w:r w:rsidRPr="003C549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study</w:t>
      </w:r>
      <w:proofErr w:type="spellEnd"/>
      <w:r w:rsidRPr="003C549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="00BF725D" w:rsidRPr="003C549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r w:rsidRPr="003C549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r w:rsidRPr="003C549C">
        <w:rPr>
          <w:rFonts w:ascii="Calibri" w:eastAsia="Times New Roman" w:hAnsi="Calibri" w:cs="Times New Roman"/>
          <w:i/>
          <w:color w:val="333333"/>
          <w:sz w:val="24"/>
          <w:szCs w:val="24"/>
          <w:lang w:eastAsia="nb-NO"/>
        </w:rPr>
        <w:t>J Head</w:t>
      </w:r>
      <w:r w:rsidR="00BF725D" w:rsidRPr="003C549C">
        <w:rPr>
          <w:rFonts w:ascii="Calibri" w:eastAsia="Times New Roman" w:hAnsi="Calibri" w:cs="Times New Roman"/>
          <w:i/>
          <w:color w:val="333333"/>
          <w:sz w:val="24"/>
          <w:szCs w:val="24"/>
          <w:lang w:eastAsia="nb-NO"/>
        </w:rPr>
        <w:t xml:space="preserve"> Trauma </w:t>
      </w:r>
      <w:proofErr w:type="spellStart"/>
      <w:r w:rsidR="00BF725D" w:rsidRPr="003C549C">
        <w:rPr>
          <w:rFonts w:ascii="Calibri" w:eastAsia="Times New Roman" w:hAnsi="Calibri" w:cs="Times New Roman"/>
          <w:i/>
          <w:color w:val="333333"/>
          <w:sz w:val="24"/>
          <w:szCs w:val="24"/>
          <w:lang w:eastAsia="nb-NO"/>
        </w:rPr>
        <w:t>Rehabil</w:t>
      </w:r>
      <w:proofErr w:type="spellEnd"/>
      <w:r w:rsidR="00BF725D" w:rsidRPr="003C549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 19 (</w:t>
      </w:r>
      <w:proofErr w:type="gramStart"/>
      <w:r w:rsidR="00BF725D" w:rsidRPr="003C549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4);341</w:t>
      </w:r>
      <w:proofErr w:type="gramEnd"/>
      <w:r w:rsidR="00BF725D" w:rsidRPr="003C549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-48.</w:t>
      </w:r>
    </w:p>
    <w:p w:rsidR="00B23C08" w:rsidRDefault="00B23C08" w:rsidP="0068798E">
      <w:pPr>
        <w:spacing w:after="0" w:line="240" w:lineRule="auto"/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</w:pPr>
    </w:p>
    <w:p w:rsidR="0068798E" w:rsidRDefault="0068798E" w:rsidP="0068798E">
      <w:pPr>
        <w:spacing w:after="0" w:line="240" w:lineRule="auto"/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</w:pPr>
      <w:proofErr w:type="spellStart"/>
      <w:r w:rsidRPr="0068798E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Postural</w:t>
      </w:r>
      <w:proofErr w:type="spellEnd"/>
      <w:r w:rsidRPr="0068798E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 xml:space="preserve"> kontroll og balanse:</w:t>
      </w:r>
    </w:p>
    <w:p w:rsidR="006B1698" w:rsidRDefault="006B1698" w:rsidP="0068798E">
      <w:pPr>
        <w:spacing w:after="0" w:line="240" w:lineRule="auto"/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</w:pPr>
    </w:p>
    <w:p w:rsidR="006B1698" w:rsidRPr="006B1698" w:rsidRDefault="006B1698" w:rsidP="006B1698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B1698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En oversiktsartikkel som tar for </w:t>
      </w:r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 utvalg</w:t>
      </w:r>
      <w:r w:rsidRPr="006B1698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balans</w:t>
      </w:r>
      <w:r w:rsidRPr="006B1698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e-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tester egnet for barn: </w:t>
      </w:r>
      <w:proofErr w:type="spellStart"/>
      <w:r w:rsidRPr="006B1698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Verbecque</w:t>
      </w:r>
      <w:proofErr w:type="spellEnd"/>
      <w:r w:rsidRPr="006B1698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E et al. </w:t>
      </w:r>
      <w:r w:rsidRP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Psychometric properties of functional balance tests in children: a literature review</w:t>
      </w:r>
      <w:r w:rsidRPr="00226A49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. </w:t>
      </w:r>
      <w:r w:rsidRPr="00226A49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Dev Med Child Neurol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 2014 Dec 11. PMID: 25495539</w:t>
      </w:r>
    </w:p>
    <w:p w:rsidR="006B1698" w:rsidRPr="006B1698" w:rsidRDefault="006B1698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</w:p>
    <w:p w:rsidR="0068798E" w:rsidRPr="001E4D81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26A49">
        <w:rPr>
          <w:rFonts w:ascii="Calibri" w:eastAsia="Times New Roman" w:hAnsi="Calibri" w:cs="Times New Roman"/>
          <w:color w:val="333333"/>
          <w:sz w:val="24"/>
          <w:szCs w:val="24"/>
          <w:u w:val="single"/>
          <w:lang w:val="en-US" w:eastAsia="nb-NO"/>
        </w:rPr>
        <w:t>-Posture and Postural Ability Scale (PPAS).</w:t>
      </w:r>
      <w:r w:rsidRPr="00226A49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r w:rsidRPr="00226A49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Utviklet for voksne med CP. Evaluert for barn i alder 6-16 år og voksne, med CP </w:t>
      </w:r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(</w:t>
      </w:r>
      <w:proofErr w:type="spellStart"/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Rodby-Bousquet</w:t>
      </w:r>
      <w:proofErr w:type="spellEnd"/>
      <w:r w:rsid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</w:t>
      </w:r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E</w:t>
      </w:r>
      <w:r w:rsid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proofErr w:type="gramStart"/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al, 2014 og 2016). </w:t>
      </w:r>
      <w:r w:rsidRPr="00226A49">
        <w:rPr>
          <w:rFonts w:ascii="Calibri" w:eastAsia="Calibri" w:hAnsi="Calibri" w:cs="Times New Roman"/>
          <w:color w:val="333333"/>
          <w:sz w:val="24"/>
          <w:szCs w:val="24"/>
        </w:rPr>
        <w:t xml:space="preserve">Undersøker evne til å innta og opprettholde kroppsstillinger, samt kvalitet på disse; liggende (rygg og mage), sittende og stående. </w:t>
      </w:r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PPAS egner seg til å </w:t>
      </w:r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kartlegge</w:t>
      </w:r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proofErr w:type="spellStart"/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postural</w:t>
      </w:r>
      <w:proofErr w:type="spellEnd"/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kontroll og asymmetrier ved </w:t>
      </w:r>
      <w:r w:rsidRP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lastRenderedPageBreak/>
        <w:t xml:space="preserve">økt tonus og kontrakturer. Det kan være aktuelt å bruke deler av PPAS, f eks. deltest av Sittende og Stående stilling. Testskjema og manual i norsk oversettelse finnes </w:t>
      </w:r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under Vedlegg.</w:t>
      </w:r>
      <w:r w:rsidR="00226A49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</w:p>
    <w:p w:rsidR="00EF1DFF" w:rsidRPr="00226A49" w:rsidRDefault="00EF1DFF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</w:p>
    <w:p w:rsidR="00226A49" w:rsidRPr="00226A49" w:rsidRDefault="00226A49" w:rsidP="00EF1DFF">
      <w:pPr>
        <w:spacing w:line="240" w:lineRule="auto"/>
        <w:rPr>
          <w:rFonts w:ascii="Calibri" w:eastAsia="Times New Roman" w:hAnsi="Calibri" w:cs="Times New Roman"/>
          <w:iCs/>
          <w:color w:val="000000"/>
          <w:sz w:val="24"/>
          <w:szCs w:val="24"/>
          <w:u w:val="single"/>
          <w:lang w:val="en-US" w:eastAsia="nb-NO"/>
        </w:rPr>
      </w:pPr>
      <w:proofErr w:type="spellStart"/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u w:val="single"/>
          <w:lang w:val="en-US" w:eastAsia="nb-NO"/>
        </w:rPr>
        <w:t>Referanser</w:t>
      </w:r>
      <w:proofErr w:type="spellEnd"/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u w:val="single"/>
          <w:lang w:val="en-US" w:eastAsia="nb-NO"/>
        </w:rPr>
        <w:t>:</w:t>
      </w:r>
    </w:p>
    <w:p w:rsidR="00EF1DFF" w:rsidRPr="00226A49" w:rsidRDefault="00EF1DFF" w:rsidP="00EF1DFF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proofErr w:type="spellStart"/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Rodby</w:t>
      </w:r>
      <w:proofErr w:type="spellEnd"/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</w:t>
      </w:r>
      <w:proofErr w:type="spellStart"/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Bousquet</w:t>
      </w:r>
      <w:proofErr w:type="spellEnd"/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, E</w:t>
      </w:r>
      <w:r w:rsid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. et al.  2014</w:t>
      </w:r>
      <w:r w:rsidR="001E4D81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. I</w:t>
      </w:r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nterrater reliability and construct validity of the Posture and Pos</w:t>
      </w:r>
      <w:r w:rsidR="001E4D81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t</w:t>
      </w:r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ural Ability Scale in adults with cerebral palsy in supine, prone, sitting and standing positions. </w:t>
      </w:r>
      <w:proofErr w:type="spellStart"/>
      <w:r w:rsidRPr="00226A49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en-US" w:eastAsia="nb-NO"/>
        </w:rPr>
        <w:t>Clin</w:t>
      </w:r>
      <w:proofErr w:type="spellEnd"/>
      <w:r w:rsidRPr="00226A49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en-US" w:eastAsia="nb-NO"/>
        </w:rPr>
        <w:t xml:space="preserve"> </w:t>
      </w:r>
      <w:proofErr w:type="spellStart"/>
      <w:r w:rsidRPr="00226A49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en-US" w:eastAsia="nb-NO"/>
        </w:rPr>
        <w:t>Rehabil</w:t>
      </w:r>
      <w:proofErr w:type="spellEnd"/>
      <w:r w:rsid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</w:t>
      </w:r>
      <w:proofErr w:type="gramStart"/>
      <w:r w:rsid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J</w:t>
      </w:r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an ;</w:t>
      </w:r>
      <w:proofErr w:type="gramEnd"/>
      <w:r w:rsidRPr="00226A49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28(1): 82-90.</w:t>
      </w:r>
    </w:p>
    <w:p w:rsidR="00EF1DFF" w:rsidRPr="00226A49" w:rsidRDefault="00EF1DFF" w:rsidP="00EF1DFF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proofErr w:type="spellStart"/>
      <w:r w:rsidRP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Rodby</w:t>
      </w:r>
      <w:proofErr w:type="spellEnd"/>
      <w:r w:rsidRP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 xml:space="preserve"> </w:t>
      </w:r>
      <w:proofErr w:type="spellStart"/>
      <w:r w:rsidRP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Bousquet</w:t>
      </w:r>
      <w:proofErr w:type="spellEnd"/>
      <w:r w:rsidRP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, E</w:t>
      </w:r>
      <w:r w:rsid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. et al.  2016</w:t>
      </w:r>
      <w:r w:rsidRP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. Psychometric evaluation of the Postu</w:t>
      </w:r>
      <w:r w:rsidR="001E4D81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r</w:t>
      </w:r>
      <w:r w:rsidRP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e and Postural Ability Scale for children wit</w:t>
      </w:r>
      <w:r w:rsid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 xml:space="preserve">h cerebral palsy. </w:t>
      </w:r>
      <w:proofErr w:type="spellStart"/>
      <w:r w:rsidR="00226A49" w:rsidRPr="00226A49">
        <w:rPr>
          <w:rFonts w:ascii="Calibri" w:eastAsia="Times New Roman" w:hAnsi="Calibri" w:cs="Times New Roman"/>
          <w:i/>
          <w:iCs/>
          <w:color w:val="333333"/>
          <w:sz w:val="24"/>
          <w:szCs w:val="24"/>
          <w:lang w:val="en-US" w:eastAsia="nb-NO"/>
        </w:rPr>
        <w:t>Clin</w:t>
      </w:r>
      <w:proofErr w:type="spellEnd"/>
      <w:r w:rsidR="00226A49" w:rsidRPr="00226A49">
        <w:rPr>
          <w:rFonts w:ascii="Calibri" w:eastAsia="Times New Roman" w:hAnsi="Calibri" w:cs="Times New Roman"/>
          <w:i/>
          <w:iCs/>
          <w:color w:val="333333"/>
          <w:sz w:val="24"/>
          <w:szCs w:val="24"/>
          <w:lang w:val="en-US" w:eastAsia="nb-NO"/>
        </w:rPr>
        <w:t xml:space="preserve"> </w:t>
      </w:r>
      <w:proofErr w:type="spellStart"/>
      <w:r w:rsidR="00226A49" w:rsidRPr="00226A49">
        <w:rPr>
          <w:rFonts w:ascii="Calibri" w:eastAsia="Times New Roman" w:hAnsi="Calibri" w:cs="Times New Roman"/>
          <w:i/>
          <w:iCs/>
          <w:color w:val="333333"/>
          <w:sz w:val="24"/>
          <w:szCs w:val="24"/>
          <w:lang w:val="en-US" w:eastAsia="nb-NO"/>
        </w:rPr>
        <w:t>Rehabil</w:t>
      </w:r>
      <w:proofErr w:type="spellEnd"/>
      <w:r w:rsid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 xml:space="preserve"> J</w:t>
      </w:r>
      <w:r w:rsidRPr="00226A49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ul; 30 (7): 697-704</w:t>
      </w:r>
    </w:p>
    <w:p w:rsidR="00EF1DFF" w:rsidRPr="001E4D81" w:rsidRDefault="00EF1DFF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</w:p>
    <w:p w:rsidR="0068798E" w:rsidRPr="008D20F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8D20F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-</w:t>
      </w:r>
      <w:proofErr w:type="spellStart"/>
      <w:r w:rsidRPr="008D20F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Pediatric</w:t>
      </w:r>
      <w:proofErr w:type="spellEnd"/>
      <w:r w:rsidRPr="008D20F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 xml:space="preserve"> Balance </w:t>
      </w:r>
      <w:proofErr w:type="spellStart"/>
      <w:r w:rsidRPr="008D20F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Scale</w:t>
      </w:r>
      <w:proofErr w:type="spellEnd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er utviklet fra Berg Balanseskala, og er egnet fra 2 år og</w:t>
      </w:r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4 mnd. til 15 år (</w:t>
      </w:r>
      <w:proofErr w:type="spellStart"/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Franjoine</w:t>
      </w:r>
      <w:proofErr w:type="spellEnd"/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M.R. </w:t>
      </w:r>
      <w:proofErr w:type="gramStart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 2003</w:t>
      </w:r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og 2010</w:t>
      </w:r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</w:t>
      </w:r>
      <w:proofErr w:type="spellStart"/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Butz</w:t>
      </w:r>
      <w:proofErr w:type="spellEnd"/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S.M. et al. 2015, </w:t>
      </w:r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Chen</w:t>
      </w:r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 C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-I</w:t>
      </w:r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. </w:t>
      </w:r>
      <w:proofErr w:type="gramStart"/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 w:rsidR="004F61B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 2013)</w:t>
      </w:r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. </w:t>
      </w:r>
      <w:r w:rsidR="001E4D81">
        <w:rPr>
          <w:rFonts w:ascii="Calibri" w:eastAsia="Calibri" w:hAnsi="Calibri" w:cs="Times New Roman"/>
          <w:color w:val="000000" w:themeColor="text1"/>
          <w:sz w:val="24"/>
          <w:szCs w:val="24"/>
        </w:rPr>
        <w:t>Omfatter 14 oppgaver, bla</w:t>
      </w:r>
      <w:r w:rsidRPr="008D20F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. å sitte og stå uten støtte, løfte en </w:t>
      </w:r>
      <w:r w:rsidR="004F61B0">
        <w:rPr>
          <w:rFonts w:ascii="Calibri" w:eastAsia="Calibri" w:hAnsi="Calibri" w:cs="Times New Roman"/>
          <w:color w:val="000000" w:themeColor="text1"/>
          <w:sz w:val="24"/>
          <w:szCs w:val="24"/>
        </w:rPr>
        <w:t>gjenstand fra gulvet,</w:t>
      </w:r>
      <w:r w:rsidRPr="008D20F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og snu 360 grader (</w:t>
      </w:r>
      <w:proofErr w:type="spellStart"/>
      <w:r w:rsidR="005E72EE">
        <w:rPr>
          <w:rFonts w:ascii="Calibri" w:eastAsia="Calibri" w:hAnsi="Calibri" w:cs="Times New Roman"/>
          <w:color w:val="000000" w:themeColor="text1"/>
          <w:sz w:val="24"/>
          <w:szCs w:val="24"/>
        </w:rPr>
        <w:t>Katz-Leurer</w:t>
      </w:r>
      <w:proofErr w:type="spellEnd"/>
      <w:r w:rsidR="005E72E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, M. </w:t>
      </w:r>
      <w:proofErr w:type="gramStart"/>
      <w:r w:rsidR="005E72EE">
        <w:rPr>
          <w:rFonts w:ascii="Calibri" w:eastAsia="Calibri" w:hAnsi="Calibri" w:cs="Times New Roman"/>
          <w:color w:val="000000" w:themeColor="text1"/>
          <w:sz w:val="24"/>
          <w:szCs w:val="24"/>
        </w:rPr>
        <w:t>et</w:t>
      </w:r>
      <w:proofErr w:type="gramEnd"/>
      <w:r w:rsidR="005E72E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al, 2017</w:t>
      </w:r>
      <w:r w:rsidRPr="008D20FE">
        <w:rPr>
          <w:rFonts w:ascii="Calibri" w:eastAsia="Calibri" w:hAnsi="Calibri" w:cs="Times New Roman"/>
          <w:color w:val="000000" w:themeColor="text1"/>
          <w:sz w:val="24"/>
          <w:szCs w:val="24"/>
        </w:rPr>
        <w:t>).</w:t>
      </w:r>
      <w:r w:rsidR="004F61B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Testen er validert for barn med CP, og egner seg ved lette til moderate balansevansker. Tolkning av resultater; se normer gjengitt </w:t>
      </w:r>
      <w:proofErr w:type="gramStart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her:  </w:t>
      </w:r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fldChar w:fldCharType="begin"/>
      </w:r>
      <w:proofErr w:type="gramEnd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instrText xml:space="preserve"> HYPERLINK "https://blogs.elon.edu/ptkids/2015/03/14/pediatric-balance-scale/" </w:instrText>
      </w:r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fldChar w:fldCharType="separate"/>
      </w:r>
      <w:r w:rsidRPr="008D20FE">
        <w:rPr>
          <w:rFonts w:ascii="Calibri" w:eastAsia="Times New Roman" w:hAnsi="Calibri" w:cs="Times New Roman"/>
          <w:color w:val="0066CC"/>
          <w:sz w:val="24"/>
          <w:szCs w:val="24"/>
          <w:u w:val="single"/>
          <w:lang w:eastAsia="nb-NO"/>
        </w:rPr>
        <w:t>https://blogs.elon.edu/ptkids/2015/03/14/pediatric-balance-scale/</w:t>
      </w:r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fldChar w:fldCharType="end"/>
      </w:r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.  Berg Balance </w:t>
      </w:r>
      <w:proofErr w:type="spellStart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Scale</w:t>
      </w:r>
      <w:proofErr w:type="spellEnd"/>
      <w:proofErr w:type="gramStart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(Berg balanseskala er utviklet for eldre, men kan være egnet til tenåringer eldre enn 15 år.</w:t>
      </w:r>
      <w:proofErr w:type="gramEnd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Obs at det ikke finnes normer for disse. </w:t>
      </w:r>
      <w:proofErr w:type="spellStart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Cut-off</w:t>
      </w:r>
      <w:proofErr w:type="spellEnd"/>
      <w:r w:rsidRPr="008D20F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scores for voksne med CP finnes her: </w:t>
      </w:r>
      <w:hyperlink r:id="rId13" w:history="1">
        <w:r w:rsidRPr="008D20FE">
          <w:rPr>
            <w:rFonts w:ascii="Calibri" w:eastAsia="Times New Roman" w:hAnsi="Calibri" w:cs="Times New Roman"/>
            <w:color w:val="0066CC"/>
            <w:sz w:val="24"/>
            <w:szCs w:val="24"/>
            <w:u w:val="single"/>
            <w:lang w:eastAsia="nb-NO"/>
          </w:rPr>
          <w:t>https://www.sralab.org/sites/default/files/downloads/2020-08/Berg%20Balance%20Scale%20Pocket%20Guide.pdf</w:t>
        </w:r>
      </w:hyperlink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6E1C06" w:rsidRPr="00136612" w:rsidRDefault="006E1C06" w:rsidP="006E1C06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</w:pPr>
      <w:r w:rsidRPr="00136612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Referanser:</w:t>
      </w:r>
    </w:p>
    <w:p w:rsidR="006E1C06" w:rsidRPr="007E48AE" w:rsidRDefault="006E1C06" w:rsidP="006E1C06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r w:rsidRPr="007E48A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Chen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C-I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proofErr w:type="gramStart"/>
      <w:r w:rsidRPr="007E48A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 al. </w:t>
      </w:r>
      <w:r w:rsidR="005E72EE" w:rsidRP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2013.</w:t>
      </w:r>
      <w:proofErr w:type="gramEnd"/>
      <w:r w:rsidR="005E72EE" w:rsidRP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r w:rsidRPr="007E48AE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Validity, responsiveness, minimal detectable change, and minimal clinically important change of Pediatric Balance Scale in children with cerebral palsy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. </w:t>
      </w:r>
      <w:proofErr w:type="gramStart"/>
      <w:r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 xml:space="preserve">Res Dev </w:t>
      </w:r>
      <w:proofErr w:type="spellStart"/>
      <w:r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Disabil</w:t>
      </w:r>
      <w:proofErr w:type="spellEnd"/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proofErr w:type="gramEnd"/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Mar</w:t>
      </w:r>
      <w:proofErr w:type="gramStart"/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;34</w:t>
      </w:r>
      <w:proofErr w:type="gramEnd"/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(3):916-22</w:t>
      </w:r>
    </w:p>
    <w:p w:rsidR="006E1C06" w:rsidRPr="007E48AE" w:rsidRDefault="006E1C06" w:rsidP="006E1C06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proofErr w:type="spellStart"/>
      <w:r w:rsidRP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Butz</w:t>
      </w:r>
      <w:proofErr w:type="spellEnd"/>
      <w:r w:rsidR="004F61B0" w:rsidRP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</w:t>
      </w:r>
      <w:r w:rsidRP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S</w:t>
      </w:r>
      <w:r w:rsidR="004F61B0" w:rsidRP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M</w:t>
      </w:r>
      <w:r w:rsidR="004F61B0" w:rsidRP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et al. </w:t>
      </w:r>
      <w:r w:rsidR="005E72EE" w:rsidRP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2015. </w:t>
      </w:r>
      <w:proofErr w:type="gramStart"/>
      <w:r w:rsidRPr="007E48AE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Relationships among age, gender, anthropometric characteristics, and dynamic balance in children 5 to 12 years old.</w:t>
      </w:r>
      <w:proofErr w:type="gramEnd"/>
      <w:r w:rsidRPr="007E48AE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 </w:t>
      </w:r>
      <w:proofErr w:type="spellStart"/>
      <w:r w:rsidR="005E72EE"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Pediatr</w:t>
      </w:r>
      <w:proofErr w:type="spellEnd"/>
      <w:r w:rsidR="005E72EE"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 xml:space="preserve"> Phys </w:t>
      </w:r>
      <w:proofErr w:type="spellStart"/>
      <w:r w:rsidR="005E72EE"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Ther</w:t>
      </w:r>
      <w:proofErr w:type="spellEnd"/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. 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Feb 18; </w:t>
      </w:r>
      <w:proofErr w:type="spellStart"/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eprint</w:t>
      </w:r>
      <w:proofErr w:type="spellEnd"/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PMID: 25695196.</w:t>
      </w:r>
    </w:p>
    <w:p w:rsidR="006E1C06" w:rsidRPr="007E48AE" w:rsidRDefault="006E1C06" w:rsidP="006E1C06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proofErr w:type="spellStart"/>
      <w:proofErr w:type="gramStart"/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Franjoine</w:t>
      </w:r>
      <w:proofErr w:type="spellEnd"/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M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R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 Gunther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J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S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 Taylor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M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J. 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2003.</w:t>
      </w:r>
      <w:proofErr w:type="gramEnd"/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r w:rsidRPr="007E48AE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Pediatric Balance Scale: A Modified Version of the Berg Balance Scale for the School Age Child with Mild</w:t>
      </w:r>
      <w:r w:rsidR="005E72EE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 xml:space="preserve"> </w:t>
      </w:r>
      <w:r w:rsidRPr="007E48AE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to Moderate Motor Impairment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. </w:t>
      </w:r>
      <w:proofErr w:type="spellStart"/>
      <w:r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Pediatr</w:t>
      </w:r>
      <w:proofErr w:type="spellEnd"/>
      <w:r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 xml:space="preserve"> Phys </w:t>
      </w:r>
      <w:proofErr w:type="spellStart"/>
      <w:r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Ther</w:t>
      </w:r>
      <w:proofErr w:type="spellEnd"/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. 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15(2):114-128</w:t>
      </w:r>
    </w:p>
    <w:p w:rsidR="006E1C06" w:rsidRPr="007E48AE" w:rsidRDefault="006E1C06" w:rsidP="006E1C06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proofErr w:type="spellStart"/>
      <w:r w:rsidRP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Franjoine</w:t>
      </w:r>
      <w:proofErr w:type="spellEnd"/>
      <w:r w:rsidR="005E72EE" w:rsidRP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</w:t>
      </w:r>
      <w:r w:rsidRP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M</w:t>
      </w:r>
      <w:r w:rsidR="005E72EE" w:rsidRP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P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</w:t>
      </w:r>
      <w:r w:rsidR="005E72EE" w:rsidRP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 et al</w:t>
      </w:r>
      <w:r w:rsidRP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 </w:t>
      </w:r>
      <w:r w:rsidR="005E72E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2010. </w:t>
      </w:r>
      <w:proofErr w:type="gramStart"/>
      <w:r w:rsidRPr="007E48AE">
        <w:rPr>
          <w:rFonts w:ascii="Calibri" w:eastAsia="Times New Roman" w:hAnsi="Calibri" w:cs="Times New Roman"/>
          <w:iCs/>
          <w:color w:val="333333"/>
          <w:sz w:val="24"/>
          <w:szCs w:val="24"/>
          <w:lang w:val="en-US" w:eastAsia="nb-NO"/>
        </w:rPr>
        <w:t>The Performance of Children Developing Typically on the Pediatric Balance Scale</w:t>
      </w:r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proofErr w:type="gramEnd"/>
      <w:r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proofErr w:type="spellStart"/>
      <w:r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Pediatr</w:t>
      </w:r>
      <w:proofErr w:type="spellEnd"/>
      <w:r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 xml:space="preserve"> </w:t>
      </w:r>
      <w:r w:rsidR="005E72EE"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 xml:space="preserve">Phys </w:t>
      </w:r>
      <w:proofErr w:type="spellStart"/>
      <w:r w:rsidR="005E72EE" w:rsidRPr="005E72EE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Ther</w:t>
      </w:r>
      <w:proofErr w:type="spellEnd"/>
      <w:r w:rsidR="005E72E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="00FC2D76" w:rsidRPr="007E48AE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22(4): 350-359</w:t>
      </w:r>
    </w:p>
    <w:p w:rsidR="00FC2D76" w:rsidRPr="005E72EE" w:rsidRDefault="007E48AE" w:rsidP="006E1C06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Katz-</w:t>
      </w:r>
      <w:proofErr w:type="spellStart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Leurer</w:t>
      </w:r>
      <w:proofErr w:type="spellEnd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Rotem</w:t>
      </w:r>
      <w:proofErr w:type="spellEnd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, H. </w:t>
      </w:r>
      <w:r w:rsidRPr="007E48AE">
        <w:rPr>
          <w:rStyle w:val="Utheving"/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Acquired Brain Injuries: Trauma, Near-Drowning and Tumors</w:t>
      </w:r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. I: Campbell`s Physical Therapy for Children. Ed.  </w:t>
      </w:r>
      <w:proofErr w:type="spellStart"/>
      <w:proofErr w:type="gramStart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Palisano</w:t>
      </w:r>
      <w:proofErr w:type="spellEnd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 xml:space="preserve"> R, </w:t>
      </w:r>
      <w:proofErr w:type="spellStart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Orlin</w:t>
      </w:r>
      <w:proofErr w:type="spellEnd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 xml:space="preserve"> MN, Schreiber J. 5.</w:t>
      </w:r>
      <w:proofErr w:type="gramEnd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>utgave</w:t>
      </w:r>
      <w:proofErr w:type="spellEnd"/>
      <w:proofErr w:type="gramEnd"/>
      <w:r w:rsidRPr="007E48AE">
        <w:rPr>
          <w:rFonts w:ascii="Calibri" w:hAnsi="Calibri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7E48AE">
        <w:rPr>
          <w:rFonts w:ascii="Calibri" w:hAnsi="Calibri"/>
          <w:color w:val="000000"/>
          <w:sz w:val="24"/>
          <w:szCs w:val="24"/>
          <w:shd w:val="clear" w:color="auto" w:fill="FFFFFF"/>
        </w:rPr>
        <w:t>2017</w:t>
      </w:r>
      <w:r w:rsidR="005E72E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  <w:r w:rsidRPr="007E48A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E48AE">
        <w:rPr>
          <w:rFonts w:ascii="Calibri" w:hAnsi="Calibri"/>
          <w:color w:val="000000"/>
          <w:sz w:val="24"/>
          <w:szCs w:val="24"/>
          <w:shd w:val="clear" w:color="auto" w:fill="FFFFFF"/>
        </w:rPr>
        <w:t>Elsevier</w:t>
      </w:r>
      <w:proofErr w:type="spellEnd"/>
      <w:r w:rsidRPr="007E48A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FC2D76" w:rsidRPr="005E72EE" w:rsidRDefault="00FC2D76" w:rsidP="006E1C06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1E4D81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-Mini-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BESTest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 xml:space="preserve"> 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er utviklet for voksne.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 xml:space="preserve"> Kids Mini-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BESTest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 xml:space="preserve">, 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kortversjon av Mini-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BESTtest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 er egnet fra 7-17 år. Den er utprøvd og funnet reliabel for skolebarn med CP (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Dewar</w:t>
      </w:r>
      <w:proofErr w:type="spellEnd"/>
      <w:r w:rsidR="00100B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R</w:t>
      </w:r>
      <w:r w:rsidR="00100B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proofErr w:type="gram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 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lastRenderedPageBreak/>
        <w:t xml:space="preserve">2017 og 19). Informasjon om 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BESTes</w:t>
      </w:r>
      <w:r w:rsidR="00100B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t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: </w:t>
      </w:r>
      <w:hyperlink r:id="rId14" w:history="1">
        <w:r w:rsidRPr="0068798E">
          <w:rPr>
            <w:rFonts w:ascii="Calibri" w:eastAsia="Times New Roman" w:hAnsi="Calibri" w:cs="Times New Roman"/>
            <w:color w:val="0066CC"/>
            <w:sz w:val="24"/>
            <w:szCs w:val="24"/>
            <w:u w:val="single"/>
            <w:lang w:eastAsia="nb-NO"/>
          </w:rPr>
          <w:t>https://www.physio-pedia.com/Balance_Evaluation_Systems_Test_(BESTest</w:t>
        </w:r>
      </w:hyperlink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) og om </w:t>
      </w:r>
      <w:proofErr w:type="spellStart"/>
      <w:r w:rsidR="001E4D81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Mini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BESTest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: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  </w:t>
      </w:r>
    </w:p>
    <w:p w:rsidR="001E4D81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hyperlink r:id="rId15" w:history="1">
        <w:r w:rsidRPr="0068798E">
          <w:rPr>
            <w:rFonts w:ascii="Calibri" w:eastAsia="Times New Roman" w:hAnsi="Calibri" w:cs="Times New Roman"/>
            <w:color w:val="0066CC"/>
            <w:sz w:val="24"/>
            <w:szCs w:val="24"/>
            <w:u w:val="single"/>
            <w:lang w:eastAsia="nb-NO"/>
          </w:rPr>
          <w:t>http://www.bestest.us/files/7413/6380/7277/MiniBEST_revised_final_3_8_13.pdf</w:t>
        </w:r>
      </w:hyperlink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. </w:t>
      </w:r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Cut-off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verdi for prediksjon av fall hos voksne, er henvist til her. </w:t>
      </w:r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Normer for barn med normal utvikling i alder 7-17 år ved bruk av Mini-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BESTest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finnes </w:t>
      </w:r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i </w:t>
      </w:r>
      <w:proofErr w:type="spellStart"/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Suthard</w:t>
      </w:r>
      <w:proofErr w:type="spellEnd"/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V </w:t>
      </w:r>
      <w:proofErr w:type="gramStart"/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 2019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:  </w:t>
      </w:r>
      <w:hyperlink r:id="rId16" w:history="1">
        <w:r w:rsidRPr="0068798E">
          <w:rPr>
            <w:rFonts w:ascii="Calibri" w:eastAsia="Times New Roman" w:hAnsi="Calibri" w:cs="Times New Roman"/>
            <w:color w:val="0066CC"/>
            <w:sz w:val="24"/>
            <w:szCs w:val="24"/>
            <w:u w:val="single"/>
            <w:lang w:eastAsia="nb-NO"/>
          </w:rPr>
          <w:t>https://www.heraldopenaccess.us/openaccess/development-of-normative-data-using-the-mini-bestest-on-children-ages-7-17</w:t>
        </w:r>
      </w:hyperlink>
    </w:p>
    <w:p w:rsidR="0068798E" w:rsidRPr="0068798E" w:rsidRDefault="001E4D81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Noe mer info om Mini-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BESTtest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brukt på barn, her:</w:t>
      </w:r>
    </w:p>
    <w:p w:rsidR="00136612" w:rsidRPr="006C105F" w:rsidRDefault="00AA6C12" w:rsidP="00136612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hyperlink r:id="rId17" w:history="1">
        <w:r w:rsidR="00136612" w:rsidRPr="006C105F">
          <w:rPr>
            <w:rFonts w:ascii="Calibri" w:eastAsia="Times New Roman" w:hAnsi="Calibri" w:cs="Times New Roman"/>
            <w:color w:val="0782C1"/>
            <w:sz w:val="24"/>
            <w:szCs w:val="24"/>
            <w:u w:val="single"/>
            <w:lang w:eastAsia="nb-NO"/>
          </w:rPr>
          <w:t>https://onlinelibrary.wiley.com/doi/epdf/10.1111/dmcn.06_13512</w:t>
        </w:r>
      </w:hyperlink>
    </w:p>
    <w:p w:rsidR="006C105F" w:rsidRDefault="006C105F" w:rsidP="006C105F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Referanser:</w:t>
      </w:r>
    </w:p>
    <w:p w:rsidR="009C1C7A" w:rsidRPr="009C1C7A" w:rsidRDefault="009C1C7A" w:rsidP="009C1C7A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Dewar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R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et al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 2017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. </w:t>
      </w:r>
      <w:proofErr w:type="gramStart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Reproducibility of the Kids </w:t>
      </w:r>
      <w:proofErr w:type="spellStart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BESTest</w:t>
      </w:r>
      <w:proofErr w:type="spellEnd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and the Kids Mini-</w:t>
      </w:r>
      <w:proofErr w:type="spellStart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BESTest</w:t>
      </w:r>
      <w:proofErr w:type="spellEnd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for 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school-aged children.</w:t>
      </w:r>
      <w:proofErr w:type="gram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proofErr w:type="spellStart"/>
      <w:proofErr w:type="gramStart"/>
      <w:r w:rsidRPr="009C1C7A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Gait&amp;Posture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proofErr w:type="gram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Juni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; 55</w:t>
      </w:r>
      <w:proofErr w:type="gramStart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;68</w:t>
      </w:r>
      <w:proofErr w:type="gram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-74</w:t>
      </w:r>
    </w:p>
    <w:p w:rsidR="006C105F" w:rsidRPr="003C549C" w:rsidRDefault="006C105F" w:rsidP="006C105F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Dewar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,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R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et al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2019. </w:t>
      </w:r>
      <w:proofErr w:type="gramStart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Reproducibility of the Kids </w:t>
      </w:r>
      <w:proofErr w:type="spellStart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BESTest</w:t>
      </w:r>
      <w:proofErr w:type="spellEnd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and the Kids Mini-</w:t>
      </w:r>
      <w:proofErr w:type="spellStart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BESTest</w:t>
      </w:r>
      <w:proofErr w:type="spellEnd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for children with cerebral palsy.</w:t>
      </w:r>
      <w:proofErr w:type="gramEnd"/>
      <w:r w:rsidRPr="00293BE6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r w:rsidRPr="003C549C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Arch Phys Med</w:t>
      </w:r>
      <w:r w:rsidRPr="003C549C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 Apr.</w:t>
      </w:r>
      <w:proofErr w:type="gramStart"/>
      <w:r w:rsidRPr="003C549C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;100</w:t>
      </w:r>
      <w:proofErr w:type="gramEnd"/>
      <w:r w:rsidRPr="003C549C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(4):695-702</w:t>
      </w:r>
    </w:p>
    <w:p w:rsidR="006C105F" w:rsidRPr="006C105F" w:rsidRDefault="006C105F" w:rsidP="00136612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r w:rsidRPr="006C105F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Southard, V. et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al. </w:t>
      </w:r>
      <w:r w:rsidRPr="006C105F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Development of Normative Data using the Mini-</w:t>
      </w:r>
      <w:proofErr w:type="spellStart"/>
      <w:r w:rsidRPr="006C105F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BETtest</w:t>
      </w:r>
      <w:proofErr w:type="spellEnd"/>
      <w:r w:rsidRPr="006C105F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proofErr w:type="gramStart"/>
      <w:r w:rsidRPr="006C105F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om</w:t>
      </w:r>
      <w:proofErr w:type="gramEnd"/>
      <w:r w:rsidRPr="006C105F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Children Ages 7-17.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proofErr w:type="gramStart"/>
      <w:r w:rsidRPr="006C105F">
        <w:rPr>
          <w:rFonts w:ascii="Calibri" w:eastAsia="Times New Roman" w:hAnsi="Calibri" w:cs="Times New Roman"/>
          <w:i/>
          <w:color w:val="333333"/>
          <w:sz w:val="24"/>
          <w:szCs w:val="24"/>
          <w:lang w:val="en-US" w:eastAsia="nb-NO"/>
        </w:rPr>
        <w:t>HSOA Journal of Physical Medicine, Rehabilitation &amp; Disabilities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.</w:t>
      </w:r>
      <w:proofErr w:type="gram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Juni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2020.</w:t>
      </w:r>
      <w:proofErr w:type="gramEnd"/>
    </w:p>
    <w:p w:rsidR="00136612" w:rsidRDefault="00136612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</w:pPr>
    </w:p>
    <w:p w:rsidR="001E4D81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-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Timed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 xml:space="preserve"> Up and Go: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test fra 1991 (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Pos</w:t>
      </w:r>
      <w:r w:rsidR="001E4D8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iad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lo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D </w:t>
      </w:r>
      <w:proofErr w:type="gram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og  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og</w:t>
      </w:r>
      <w:proofErr w:type="spellEnd"/>
      <w:proofErr w:type="gram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Richardson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S), beregnet på å vurdere 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fallsrisiko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hos eldre. </w:t>
      </w:r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Se: </w:t>
      </w:r>
      <w:hyperlink r:id="rId18" w:history="1">
        <w:r w:rsidRPr="0068798E">
          <w:rPr>
            <w:rFonts w:ascii="Calibri" w:eastAsia="Times New Roman" w:hAnsi="Calibri" w:cs="Times New Roman"/>
            <w:color w:val="0782C1"/>
            <w:sz w:val="24"/>
            <w:szCs w:val="24"/>
            <w:u w:val="single"/>
            <w:lang w:eastAsia="nb-NO"/>
          </w:rPr>
          <w:t>https://www.legeforeningen.no/contentassets/6a16c7361b884530ae700cc5899473b9/tug_protokoll_2010.pdf</w:t>
        </w:r>
      </w:hyperlink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 og </w:t>
      </w:r>
      <w:hyperlink r:id="rId19" w:history="1">
        <w:r w:rsidRPr="0068798E">
          <w:rPr>
            <w:rFonts w:ascii="Calibri" w:eastAsia="Times New Roman" w:hAnsi="Calibri" w:cs="Times New Roman"/>
            <w:color w:val="0782C1"/>
            <w:sz w:val="24"/>
            <w:szCs w:val="24"/>
            <w:u w:val="single"/>
            <w:lang w:eastAsia="nb-NO"/>
          </w:rPr>
          <w:t>https://www.physio-pedia.com/Timed_Up_and_Go_Test_(TUG</w:t>
        </w:r>
      </w:hyperlink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)</w:t>
      </w:r>
    </w:p>
    <w:p w:rsidR="0068798E" w:rsidRP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68798E" w:rsidRDefault="0068798E" w:rsidP="0068798E">
      <w:pPr>
        <w:spacing w:after="0" w:line="240" w:lineRule="auto"/>
        <w:rPr>
          <w:rFonts w:ascii="Calibri" w:eastAsia="Times New Roman" w:hAnsi="Calibri" w:cs="Times New Roman"/>
          <w:color w:val="0000FF"/>
          <w:sz w:val="24"/>
          <w:szCs w:val="24"/>
          <w:u w:val="single"/>
          <w:lang w:eastAsia="nb-NO"/>
        </w:rPr>
      </w:pPr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-TUG -</w:t>
      </w:r>
      <w:proofErr w:type="spellStart"/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Children</w:t>
      </w:r>
      <w:proofErr w:type="spellEnd"/>
      <w:r w:rsidRPr="0068798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:</w:t>
      </w:r>
      <w:r w:rsidRPr="0068798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Modifisert utgave av te</w:t>
      </w:r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st fra 1991 (</w:t>
      </w:r>
      <w:proofErr w:type="spellStart"/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Pos</w:t>
      </w:r>
      <w:r w:rsidR="0043042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iad</w:t>
      </w:r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lo</w:t>
      </w:r>
      <w:proofErr w:type="spellEnd"/>
      <w:r w:rsidR="0043042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,</w:t>
      </w:r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D</w:t>
      </w:r>
      <w:r w:rsidR="0043042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.</w:t>
      </w:r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og </w:t>
      </w:r>
      <w:proofErr w:type="spellStart"/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Richardson</w:t>
      </w:r>
      <w:proofErr w:type="spellEnd"/>
      <w:r w:rsidR="0043042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,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S</w:t>
      </w:r>
      <w:r w:rsidR="0043042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. 1991</w:t>
      </w:r>
      <w:r w:rsidR="00460E7B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).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Godt egnet ved ervervet hjerneskade </w:t>
      </w:r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hos barn (</w:t>
      </w:r>
      <w:proofErr w:type="spellStart"/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Katz-Leurer</w:t>
      </w:r>
      <w:proofErr w:type="spellEnd"/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, M</w:t>
      </w:r>
      <w:r w:rsidR="0043042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.</w:t>
      </w:r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2017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, og 4 artikler av </w:t>
      </w:r>
      <w:proofErr w:type="spellStart"/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Katz-Leurer</w:t>
      </w:r>
      <w:proofErr w:type="spellEnd"/>
      <w:r w:rsidR="0043042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, M.</w:t>
      </w:r>
      <w:r w:rsid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2008-2009</w:t>
      </w:r>
      <w:r w:rsidR="001E4D81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)</w:t>
      </w:r>
      <w:r w:rsidR="0043042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.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TUG måler tiden det tar å reise seg fra en stol, gå 3 mete</w:t>
      </w:r>
      <w:r w:rsidR="00460E7B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r, snu og gå tilbake til stolen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og sette seg. </w:t>
      </w:r>
      <w:r w:rsidR="0043042D"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). Evaluerer gange, balanse og eventuelle vansker med å endre retning ved gange.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Opplegget for barn er noe anner</w:t>
      </w:r>
      <w:r w:rsidR="008A514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ledes enn for voksne.</w:t>
      </w:r>
    </w:p>
    <w:p w:rsidR="0068798E" w:rsidRDefault="008A514D" w:rsidP="0068798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Se to studier av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Verbecque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E. </w:t>
      </w:r>
      <w:proofErr w:type="gram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</w:t>
      </w:r>
      <w:proofErr w:type="gram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al (2016 og 19). Studien fra 2016 presenterer TUG modifisert for barn i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førskolalder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(3-5 år). Studien fra 2019 er en oversiktsartikkel, som i online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appendix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presenterer normative data fra studier gjort på barn</w:t>
      </w:r>
      <w:r w:rsidR="00EE02A8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med typisk utvikling</w:t>
      </w:r>
      <w:r w:rsidR="0054204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(se Vedlegg).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Samlet dekker data fra disse studiene aldersspekteret 3-18 år.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For info om testen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se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også:</w:t>
      </w:r>
      <w:r w:rsidR="00460E7B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</w:t>
      </w:r>
      <w:hyperlink r:id="rId20" w:history="1">
        <w:r w:rsidR="0068798E" w:rsidRPr="0068798E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nb-NO"/>
          </w:rPr>
          <w:t>https://blogs.elon.edu/ptkids/2015/03/12/timed-up-and-go-in-children/</w:t>
        </w:r>
      </w:hyperlink>
    </w:p>
    <w:p w:rsidR="00E461BE" w:rsidRDefault="00E461BE" w:rsidP="0068798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</w:p>
    <w:p w:rsidR="00E461BE" w:rsidRDefault="00E461BE" w:rsidP="0068798E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nb-NO"/>
        </w:rPr>
      </w:pPr>
      <w:r w:rsidRPr="00E461BE">
        <w:rPr>
          <w:rFonts w:ascii="Calibri" w:eastAsia="Times New Roman" w:hAnsi="Calibri" w:cs="Times New Roman"/>
          <w:b/>
          <w:color w:val="000000"/>
          <w:sz w:val="24"/>
          <w:szCs w:val="24"/>
          <w:lang w:eastAsia="nb-NO"/>
        </w:rPr>
        <w:t>Referanser:</w:t>
      </w:r>
    </w:p>
    <w:p w:rsidR="00C12010" w:rsidRDefault="00C12010" w:rsidP="0068798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</w:pPr>
      <w:r w:rsidRP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Se </w:t>
      </w:r>
      <w:proofErr w:type="spellStart"/>
      <w:r w:rsidRP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Katz-Leurer</w:t>
      </w:r>
      <w:proofErr w:type="spellEnd"/>
      <w:r w:rsidRPr="00C12010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, M. 2017 (bok henvist til under Referanser), og 4 studier i perioden 2008-09.</w:t>
      </w:r>
    </w:p>
    <w:p w:rsidR="008A514D" w:rsidRDefault="008A514D" w:rsidP="0068798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</w:pPr>
      <w:proofErr w:type="spellStart"/>
      <w:r w:rsidRPr="008A514D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Verbecque</w:t>
      </w:r>
      <w:proofErr w:type="spellEnd"/>
      <w:r w:rsidRPr="008A514D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, E. et al. 2016. A modified version of the Timed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Up and go Test for children who are preschoolers. </w:t>
      </w:r>
      <w:proofErr w:type="spellStart"/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Pediatr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.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Phys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ther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28:409-415. </w:t>
      </w:r>
    </w:p>
    <w:p w:rsidR="008A514D" w:rsidRDefault="008A514D" w:rsidP="0068798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</w:pPr>
    </w:p>
    <w:p w:rsidR="008A514D" w:rsidRDefault="008A514D" w:rsidP="008A514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</w:pPr>
      <w:bookmarkStart w:id="1" w:name="OLE_LINK1"/>
      <w:bookmarkStart w:id="2" w:name="OLE_LINK2"/>
      <w:proofErr w:type="spellStart"/>
      <w:r w:rsidRPr="008A514D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Verbecque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, E. et al. 2019. T</w:t>
      </w:r>
      <w:r w:rsidRPr="008A514D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he Timed </w:t>
      </w:r>
      <w:r w:rsidR="001E4D81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Up and G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o Test in children: does protocol choice matter?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A systematic review.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Pediatr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.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Phys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ther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31</w:t>
      </w:r>
      <w:r w:rsidR="00F935DF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:22-31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. Appendix online</w:t>
      </w:r>
    </w:p>
    <w:bookmarkEnd w:id="1"/>
    <w:bookmarkEnd w:id="2"/>
    <w:p w:rsidR="00686374" w:rsidRPr="008A514D" w:rsidRDefault="00686374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</w:p>
    <w:p w:rsidR="0054204A" w:rsidRDefault="0054204A" w:rsidP="0068798E">
      <w:pPr>
        <w:spacing w:after="0" w:line="240" w:lineRule="auto"/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val="en-US" w:eastAsia="nb-NO"/>
        </w:rPr>
      </w:pPr>
    </w:p>
    <w:p w:rsidR="0068798E" w:rsidRDefault="0068798E" w:rsidP="0068798E">
      <w:pPr>
        <w:spacing w:after="0" w:line="240" w:lineRule="auto"/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val="en-US" w:eastAsia="nb-NO"/>
        </w:rPr>
      </w:pPr>
      <w:proofErr w:type="spellStart"/>
      <w:r w:rsidRPr="008A514D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val="en-US" w:eastAsia="nb-NO"/>
        </w:rPr>
        <w:t>Daglidagse</w:t>
      </w:r>
      <w:proofErr w:type="spellEnd"/>
      <w:r w:rsidRPr="008A514D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val="en-US" w:eastAsia="nb-NO"/>
        </w:rPr>
        <w:t xml:space="preserve"> </w:t>
      </w:r>
      <w:proofErr w:type="spellStart"/>
      <w:r w:rsidRPr="008A514D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val="en-US" w:eastAsia="nb-NO"/>
        </w:rPr>
        <w:t>aktiviteter</w:t>
      </w:r>
      <w:proofErr w:type="spellEnd"/>
      <w:r w:rsidRPr="008A514D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val="en-US" w:eastAsia="nb-NO"/>
        </w:rPr>
        <w:t xml:space="preserve"> (ADL):</w:t>
      </w:r>
    </w:p>
    <w:p w:rsidR="0054204A" w:rsidRPr="008A514D" w:rsidRDefault="0054204A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</w:p>
    <w:p w:rsidR="0068798E" w:rsidRPr="0068798E" w:rsidRDefault="0068798E" w:rsidP="003B63E6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05185E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>-</w:t>
      </w:r>
      <w:proofErr w:type="spellStart"/>
      <w:r w:rsidRPr="0005185E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>Pediatric</w:t>
      </w:r>
      <w:proofErr w:type="spellEnd"/>
      <w:r w:rsidRPr="0005185E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 xml:space="preserve"> Evaluation </w:t>
      </w:r>
      <w:proofErr w:type="spellStart"/>
      <w:r w:rsidRPr="0005185E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>of</w:t>
      </w:r>
      <w:proofErr w:type="spellEnd"/>
      <w:r w:rsidRPr="0005185E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 xml:space="preserve"> </w:t>
      </w:r>
      <w:proofErr w:type="spellStart"/>
      <w:r w:rsidRPr="0005185E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>Disability</w:t>
      </w:r>
      <w:proofErr w:type="spellEnd"/>
      <w:r w:rsidRPr="0005185E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 xml:space="preserve"> Inventory (PEDI)</w:t>
      </w:r>
      <w:r w:rsidRPr="0005185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(Daglige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aktiviteter og deltagelse i samfunnet): Fra 6 </w:t>
      </w:r>
      <w:proofErr w:type="spellStart"/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mnd</w:t>
      </w:r>
      <w:proofErr w:type="spellEnd"/>
      <w:r w:rsidR="0005185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- 7,5 år, eller tilsvarende funksjonsnivå. Oversatt til norsk, og n</w:t>
      </w:r>
      <w:r w:rsidR="00ED1199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ormert på norske barn.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Norske normer; Dolva</w:t>
      </w:r>
      <w:r w:rsidR="00ED1199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, A-S.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</w:t>
      </w:r>
      <w:proofErr w:type="gramStart"/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et</w:t>
      </w:r>
      <w:proofErr w:type="gramEnd"/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al 2015</w:t>
      </w:r>
      <w:r w:rsidR="00ED1199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og Berg, M.m. et al 2016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. Manual (også norsk manual, fra 2020) og skjema på</w:t>
      </w:r>
      <w:r w:rsidR="0054204A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finnes </w:t>
      </w:r>
      <w:proofErr w:type="gramStart"/>
      <w:r w:rsidR="0054204A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bla</w:t>
      </w:r>
      <w:proofErr w:type="gramEnd"/>
      <w:r w:rsidR="0054204A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hos </w:t>
      </w:r>
      <w:proofErr w:type="spellStart"/>
      <w:r w:rsidR="0054204A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Barnehabiliteringen</w:t>
      </w:r>
      <w:proofErr w:type="spellEnd"/>
      <w:r w:rsidR="0054204A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på Ullevål.</w:t>
      </w:r>
      <w:r w:rsidR="003D1514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Delene Egenomsorg, og Forflytning (unntatt forflytning inn/ut av bil og utendørs), kan være aktuell ved utskriving/overflytning til fase </w:t>
      </w:r>
      <w:r w:rsidR="0054204A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3 eller 4.</w:t>
      </w:r>
    </w:p>
    <w:p w:rsidR="0005185E" w:rsidRDefault="0005185E" w:rsidP="0068798E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05185E" w:rsidRDefault="003B63E6" w:rsidP="0068798E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05185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Referanse</w:t>
      </w:r>
      <w:r w:rsidR="0005185E" w:rsidRPr="0005185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r</w:t>
      </w:r>
      <w:r w:rsidRPr="0005185E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: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</w:p>
    <w:p w:rsidR="003B6D03" w:rsidRDefault="003B6D03" w:rsidP="003B6D03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</w:pPr>
      <w:r w:rsidRPr="003B6D03">
        <w:rPr>
          <w:rFonts w:ascii="Calibri" w:eastAsia="Times New Roman" w:hAnsi="Calibri" w:cs="Arial"/>
          <w:color w:val="111111"/>
          <w:kern w:val="36"/>
          <w:sz w:val="24"/>
          <w:szCs w:val="24"/>
          <w:lang w:eastAsia="nb-NO"/>
        </w:rPr>
        <w:t xml:space="preserve">Dolva, A-S., Kleiven, J., </w:t>
      </w:r>
      <w:proofErr w:type="spellStart"/>
      <w:r w:rsidRPr="003B6D03">
        <w:rPr>
          <w:rFonts w:ascii="Calibri" w:eastAsia="Times New Roman" w:hAnsi="Calibri" w:cs="Arial"/>
          <w:color w:val="111111"/>
          <w:kern w:val="36"/>
          <w:sz w:val="24"/>
          <w:szCs w:val="24"/>
          <w:lang w:eastAsia="nb-NO"/>
        </w:rPr>
        <w:t>Krumlinde-Sundholm</w:t>
      </w:r>
      <w:proofErr w:type="spellEnd"/>
      <w:r w:rsidRPr="003B6D03">
        <w:rPr>
          <w:rFonts w:ascii="Calibri" w:eastAsia="Times New Roman" w:hAnsi="Calibri" w:cs="Arial"/>
          <w:color w:val="111111"/>
          <w:kern w:val="36"/>
          <w:sz w:val="24"/>
          <w:szCs w:val="24"/>
          <w:lang w:eastAsia="nb-NO"/>
        </w:rPr>
        <w:t xml:space="preserve">, L. &amp; Berg, M. (2015). </w:t>
      </w:r>
      <w:proofErr w:type="gramStart"/>
      <w:r w:rsidRPr="003C549C"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  <w:t>Pediatric Evaluation of Disabilit</w:t>
      </w:r>
      <w:r w:rsidRPr="003B6D03"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  <w:t xml:space="preserve">y Inventory (PEDI) med norske </w:t>
      </w:r>
      <w:proofErr w:type="spellStart"/>
      <w:r w:rsidRPr="003B6D03"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  <w:t>normer</w:t>
      </w:r>
      <w:proofErr w:type="spellEnd"/>
      <w:r w:rsidRPr="003B6D03"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  <w:t>.</w:t>
      </w:r>
      <w:proofErr w:type="gramEnd"/>
      <w:r w:rsidRPr="003B6D03"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  <w:t xml:space="preserve"> </w:t>
      </w:r>
      <w:proofErr w:type="spellStart"/>
      <w:r w:rsidRPr="003B6D03">
        <w:rPr>
          <w:rFonts w:ascii="Calibri" w:eastAsia="Times New Roman" w:hAnsi="Calibri" w:cs="Arial"/>
          <w:i/>
          <w:color w:val="111111"/>
          <w:kern w:val="36"/>
          <w:sz w:val="24"/>
          <w:szCs w:val="24"/>
          <w:lang w:val="en-US" w:eastAsia="nb-NO"/>
        </w:rPr>
        <w:t>Ergoterapeuten</w:t>
      </w:r>
      <w:proofErr w:type="spellEnd"/>
      <w:r w:rsidRPr="003B6D03"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  <w:t>, 58(6), 42-47</w:t>
      </w:r>
    </w:p>
    <w:p w:rsidR="00380BCA" w:rsidRDefault="00380BCA" w:rsidP="003B6D03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</w:pPr>
    </w:p>
    <w:p w:rsidR="00380BCA" w:rsidRPr="003B6D03" w:rsidRDefault="00380BCA" w:rsidP="003B6D03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</w:pPr>
      <w:r w:rsidRPr="00380BCA">
        <w:rPr>
          <w:rFonts w:ascii="Calibri" w:eastAsia="Times New Roman" w:hAnsi="Calibri" w:cs="Arial"/>
          <w:color w:val="111111"/>
          <w:kern w:val="36"/>
          <w:sz w:val="24"/>
          <w:szCs w:val="24"/>
          <w:lang w:eastAsia="nb-NO"/>
        </w:rPr>
        <w:t xml:space="preserve">Berg, M.M. </w:t>
      </w:r>
      <w:proofErr w:type="gramStart"/>
      <w:r w:rsidRPr="00380BCA">
        <w:rPr>
          <w:rFonts w:ascii="Calibri" w:eastAsia="Times New Roman" w:hAnsi="Calibri" w:cs="Arial"/>
          <w:color w:val="111111"/>
          <w:kern w:val="36"/>
          <w:sz w:val="24"/>
          <w:szCs w:val="24"/>
          <w:lang w:eastAsia="nb-NO"/>
        </w:rPr>
        <w:t>et</w:t>
      </w:r>
      <w:proofErr w:type="gramEnd"/>
      <w:r w:rsidRPr="00380BCA">
        <w:rPr>
          <w:rFonts w:ascii="Calibri" w:eastAsia="Times New Roman" w:hAnsi="Calibri" w:cs="Arial"/>
          <w:color w:val="111111"/>
          <w:kern w:val="36"/>
          <w:sz w:val="24"/>
          <w:szCs w:val="24"/>
          <w:lang w:eastAsia="nb-NO"/>
        </w:rPr>
        <w:t xml:space="preserve"> al. </w:t>
      </w:r>
      <w:r>
        <w:rPr>
          <w:rFonts w:ascii="Calibri" w:eastAsia="Times New Roman" w:hAnsi="Calibri" w:cs="Arial"/>
          <w:color w:val="111111"/>
          <w:kern w:val="36"/>
          <w:sz w:val="24"/>
          <w:szCs w:val="24"/>
          <w:lang w:eastAsia="nb-NO"/>
        </w:rPr>
        <w:t xml:space="preserve">2016. </w:t>
      </w:r>
      <w:r w:rsidR="002B5614"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  <w:t xml:space="preserve">Normative scores for the </w:t>
      </w:r>
      <w:r w:rsidRPr="00380BCA"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  <w:t xml:space="preserve">Pediatric Evaluation of Disability Inventory in Norway. </w:t>
      </w:r>
      <w:r w:rsidRPr="002B5614">
        <w:rPr>
          <w:rFonts w:ascii="Calibri" w:eastAsia="Times New Roman" w:hAnsi="Calibri" w:cs="Arial"/>
          <w:i/>
          <w:color w:val="111111"/>
          <w:kern w:val="36"/>
          <w:sz w:val="24"/>
          <w:szCs w:val="24"/>
          <w:lang w:val="en-US" w:eastAsia="nb-NO"/>
        </w:rPr>
        <w:t xml:space="preserve">Phys </w:t>
      </w:r>
      <w:proofErr w:type="spellStart"/>
      <w:r w:rsidRPr="002B5614">
        <w:rPr>
          <w:rFonts w:ascii="Calibri" w:eastAsia="Times New Roman" w:hAnsi="Calibri" w:cs="Arial"/>
          <w:i/>
          <w:color w:val="111111"/>
          <w:kern w:val="36"/>
          <w:sz w:val="24"/>
          <w:szCs w:val="24"/>
          <w:lang w:val="en-US" w:eastAsia="nb-NO"/>
        </w:rPr>
        <w:t>Occ</w:t>
      </w:r>
      <w:proofErr w:type="spellEnd"/>
      <w:r w:rsidRPr="002B5614">
        <w:rPr>
          <w:rFonts w:ascii="Calibri" w:eastAsia="Times New Roman" w:hAnsi="Calibri" w:cs="Arial"/>
          <w:i/>
          <w:color w:val="111111"/>
          <w:kern w:val="36"/>
          <w:sz w:val="24"/>
          <w:szCs w:val="24"/>
          <w:lang w:val="en-US" w:eastAsia="nb-NO"/>
        </w:rPr>
        <w:t xml:space="preserve"> </w:t>
      </w:r>
      <w:proofErr w:type="spellStart"/>
      <w:r w:rsidRPr="002B5614">
        <w:rPr>
          <w:rFonts w:ascii="Calibri" w:eastAsia="Times New Roman" w:hAnsi="Calibri" w:cs="Arial"/>
          <w:i/>
          <w:color w:val="111111"/>
          <w:kern w:val="36"/>
          <w:sz w:val="24"/>
          <w:szCs w:val="24"/>
          <w:lang w:val="en-US" w:eastAsia="nb-NO"/>
        </w:rPr>
        <w:t>Ther</w:t>
      </w:r>
      <w:proofErr w:type="spellEnd"/>
      <w:r w:rsidRPr="002B5614">
        <w:rPr>
          <w:rFonts w:ascii="Calibri" w:eastAsia="Times New Roman" w:hAnsi="Calibri" w:cs="Arial"/>
          <w:i/>
          <w:color w:val="111111"/>
          <w:kern w:val="36"/>
          <w:sz w:val="24"/>
          <w:szCs w:val="24"/>
          <w:lang w:val="en-US" w:eastAsia="nb-NO"/>
        </w:rPr>
        <w:t xml:space="preserve"> </w:t>
      </w:r>
      <w:proofErr w:type="spellStart"/>
      <w:r w:rsidRPr="002B5614">
        <w:rPr>
          <w:rFonts w:ascii="Calibri" w:eastAsia="Times New Roman" w:hAnsi="Calibri" w:cs="Arial"/>
          <w:i/>
          <w:color w:val="111111"/>
          <w:kern w:val="36"/>
          <w:sz w:val="24"/>
          <w:szCs w:val="24"/>
          <w:lang w:val="en-US" w:eastAsia="nb-NO"/>
        </w:rPr>
        <w:t>Pediatr</w:t>
      </w:r>
      <w:proofErr w:type="spellEnd"/>
      <w:r w:rsidRPr="002B5614">
        <w:rPr>
          <w:rFonts w:ascii="Calibri" w:eastAsia="Times New Roman" w:hAnsi="Calibri" w:cs="Arial"/>
          <w:color w:val="111111"/>
          <w:kern w:val="36"/>
          <w:sz w:val="24"/>
          <w:szCs w:val="24"/>
          <w:lang w:val="en-US" w:eastAsia="nb-NO"/>
        </w:rPr>
        <w:t>. 36(2):131-43</w:t>
      </w:r>
    </w:p>
    <w:p w:rsidR="0005185E" w:rsidRPr="002B5614" w:rsidRDefault="0005185E" w:rsidP="0068798E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en-US" w:eastAsia="nb-NO"/>
        </w:rPr>
      </w:pPr>
    </w:p>
    <w:p w:rsidR="0068798E" w:rsidRDefault="00A71958" w:rsidP="0068798E">
      <w:pPr>
        <w:spacing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B5614"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en-US" w:eastAsia="nb-NO"/>
        </w:rPr>
        <w:t>-Box and Blocks Test</w:t>
      </w:r>
      <w:r w:rsidR="0068798E" w:rsidRPr="002B5614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. </w:t>
      </w:r>
      <w:r w:rsidR="0068798E" w:rsidRPr="00B4697D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Enhåndstest. Tidtaking, flytte klosser fra en boks til en annen. </w:t>
      </w:r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 xml:space="preserve">Informasjon og testskjema finnes blant annet her: </w:t>
      </w:r>
      <w:hyperlink r:id="rId21" w:history="1">
        <w:r w:rsidR="0068798E" w:rsidRPr="00B4697D">
          <w:rPr>
            <w:rFonts w:ascii="Calibri" w:eastAsia="Times New Roman" w:hAnsi="Calibri" w:cs="Times New Roman"/>
            <w:color w:val="0782C1"/>
            <w:sz w:val="24"/>
            <w:szCs w:val="24"/>
            <w:u w:val="single"/>
            <w:lang w:eastAsia="nb-NO"/>
          </w:rPr>
          <w:t>https://www.sr</w:t>
        </w:r>
        <w:r w:rsidR="0068798E" w:rsidRPr="00B4697D">
          <w:rPr>
            <w:rFonts w:ascii="Calibri" w:eastAsia="Times New Roman" w:hAnsi="Calibri" w:cs="Times New Roman"/>
            <w:color w:val="0782C1"/>
            <w:sz w:val="24"/>
            <w:szCs w:val="24"/>
            <w:u w:val="single"/>
            <w:lang w:eastAsia="nb-NO"/>
          </w:rPr>
          <w:t>a</w:t>
        </w:r>
        <w:r w:rsidR="0068798E" w:rsidRPr="00B4697D">
          <w:rPr>
            <w:rFonts w:ascii="Calibri" w:eastAsia="Times New Roman" w:hAnsi="Calibri" w:cs="Times New Roman"/>
            <w:color w:val="0782C1"/>
            <w:sz w:val="24"/>
            <w:szCs w:val="24"/>
            <w:u w:val="single"/>
            <w:lang w:eastAsia="nb-NO"/>
          </w:rPr>
          <w:t>lab.org/rehabilitation-measures/box-and-block-test</w:t>
        </w:r>
      </w:hyperlink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 xml:space="preserve">). Beregnet på nevrologiske problemstillinger, men ikke ved alvorlig nedsatt funksjon i </w:t>
      </w:r>
      <w:proofErr w:type="spellStart"/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>overeks</w:t>
      </w:r>
      <w:proofErr w:type="spellEnd"/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 xml:space="preserve">., og heller ikke ved alvorlig nedsatt kognitiv funksjon. Krever ikke sertifisering. Normer for barn </w:t>
      </w:r>
      <w:r w:rsidR="00ED1199">
        <w:rPr>
          <w:rFonts w:ascii="Calibri" w:eastAsia="Calibri" w:hAnsi="Calibri" w:cs="Times New Roman"/>
          <w:color w:val="000000"/>
          <w:sz w:val="24"/>
          <w:szCs w:val="24"/>
        </w:rPr>
        <w:t>med typisk funksjon (</w:t>
      </w:r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>6-19 år</w:t>
      </w:r>
      <w:r w:rsidR="00ED1199">
        <w:rPr>
          <w:rFonts w:ascii="Calibri" w:eastAsia="Calibri" w:hAnsi="Calibri" w:cs="Times New Roman"/>
          <w:color w:val="000000"/>
          <w:sz w:val="24"/>
          <w:szCs w:val="24"/>
        </w:rPr>
        <w:t xml:space="preserve">) i </w:t>
      </w:r>
      <w:proofErr w:type="spellStart"/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>Mathiowetz</w:t>
      </w:r>
      <w:proofErr w:type="spellEnd"/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>, V</w:t>
      </w:r>
      <w:r w:rsidR="00ED1199">
        <w:rPr>
          <w:rFonts w:ascii="Calibri" w:eastAsia="Calibri" w:hAnsi="Calibri" w:cs="Times New Roman"/>
          <w:color w:val="000000"/>
          <w:sz w:val="24"/>
          <w:szCs w:val="24"/>
        </w:rPr>
        <w:t>. 1985</w:t>
      </w:r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>, og 3-10 år (</w:t>
      </w:r>
      <w:proofErr w:type="spellStart"/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>Jongbloed-Pereboom</w:t>
      </w:r>
      <w:proofErr w:type="spellEnd"/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 xml:space="preserve">, </w:t>
      </w:r>
      <w:r w:rsidR="00D57FE7">
        <w:rPr>
          <w:rFonts w:ascii="Calibri" w:eastAsia="Calibri" w:hAnsi="Calibri" w:cs="Times New Roman"/>
          <w:color w:val="000000"/>
          <w:sz w:val="24"/>
          <w:szCs w:val="24"/>
        </w:rPr>
        <w:t xml:space="preserve">M. </w:t>
      </w:r>
      <w:proofErr w:type="gramStart"/>
      <w:r w:rsidR="00D57FE7">
        <w:rPr>
          <w:rFonts w:ascii="Calibri" w:eastAsia="Calibri" w:hAnsi="Calibri" w:cs="Times New Roman"/>
          <w:color w:val="000000"/>
          <w:sz w:val="24"/>
          <w:szCs w:val="24"/>
        </w:rPr>
        <w:t>et</w:t>
      </w:r>
      <w:proofErr w:type="gramEnd"/>
      <w:r w:rsidR="00D57FE7">
        <w:rPr>
          <w:rFonts w:ascii="Calibri" w:eastAsia="Calibri" w:hAnsi="Calibri" w:cs="Times New Roman"/>
          <w:color w:val="000000"/>
          <w:sz w:val="24"/>
          <w:szCs w:val="24"/>
        </w:rPr>
        <w:t xml:space="preserve"> al, </w:t>
      </w:r>
      <w:r w:rsidR="0068798E" w:rsidRPr="00B4697D">
        <w:rPr>
          <w:rFonts w:ascii="Calibri" w:eastAsia="Calibri" w:hAnsi="Calibri" w:cs="Times New Roman"/>
          <w:color w:val="000000"/>
          <w:sz w:val="24"/>
          <w:szCs w:val="24"/>
        </w:rPr>
        <w:t>2013).</w:t>
      </w:r>
    </w:p>
    <w:p w:rsidR="00D2464B" w:rsidRDefault="00D2464B" w:rsidP="0068798E">
      <w:pPr>
        <w:spacing w:line="240" w:lineRule="auto"/>
        <w:rPr>
          <w:rFonts w:ascii="Calibri" w:eastAsia="Calibri" w:hAnsi="Calibri" w:cs="Times New Roman"/>
          <w:color w:val="000000"/>
          <w:sz w:val="24"/>
          <w:szCs w:val="24"/>
          <w:u w:val="single"/>
        </w:rPr>
      </w:pPr>
      <w:r w:rsidRPr="00D2464B">
        <w:rPr>
          <w:rFonts w:ascii="Calibri" w:eastAsia="Calibri" w:hAnsi="Calibri" w:cs="Times New Roman"/>
          <w:color w:val="000000"/>
          <w:sz w:val="24"/>
          <w:szCs w:val="24"/>
          <w:u w:val="single"/>
        </w:rPr>
        <w:t>Referanser:</w:t>
      </w:r>
    </w:p>
    <w:p w:rsidR="00CE546C" w:rsidRPr="00CE546C" w:rsidRDefault="00CE546C" w:rsidP="00CE546C">
      <w:pPr>
        <w:rPr>
          <w:sz w:val="24"/>
          <w:szCs w:val="24"/>
          <w:lang w:val="en-US"/>
        </w:rPr>
      </w:pPr>
      <w:r w:rsidRPr="00CE546C">
        <w:rPr>
          <w:sz w:val="24"/>
          <w:szCs w:val="24"/>
          <w:lang w:val="en-US"/>
        </w:rPr>
        <w:t xml:space="preserve">Hartley H, </w:t>
      </w:r>
      <w:proofErr w:type="spellStart"/>
      <w:r w:rsidRPr="00CE546C">
        <w:rPr>
          <w:sz w:val="24"/>
          <w:szCs w:val="24"/>
          <w:lang w:val="en-US"/>
        </w:rPr>
        <w:t>Pizer</w:t>
      </w:r>
      <w:proofErr w:type="spellEnd"/>
      <w:r w:rsidRPr="00CE546C">
        <w:rPr>
          <w:sz w:val="24"/>
          <w:szCs w:val="24"/>
          <w:lang w:val="en-US"/>
        </w:rPr>
        <w:t xml:space="preserve"> B, Lane S, </w:t>
      </w:r>
      <w:proofErr w:type="spellStart"/>
      <w:r w:rsidRPr="00CE546C">
        <w:rPr>
          <w:sz w:val="24"/>
          <w:szCs w:val="24"/>
          <w:lang w:val="en-US"/>
        </w:rPr>
        <w:t>Sneade</w:t>
      </w:r>
      <w:proofErr w:type="spellEnd"/>
      <w:r w:rsidRPr="00CE546C">
        <w:rPr>
          <w:sz w:val="24"/>
          <w:szCs w:val="24"/>
          <w:lang w:val="en-US"/>
        </w:rPr>
        <w:t xml:space="preserve"> C, Pratt R, Bishop A, Kumar R. Inter-rater reliability and validity of two ataxia rating scales in children with brain </w:t>
      </w:r>
      <w:proofErr w:type="spellStart"/>
      <w:r w:rsidRPr="00CE546C">
        <w:rPr>
          <w:sz w:val="24"/>
          <w:szCs w:val="24"/>
          <w:lang w:val="en-US"/>
        </w:rPr>
        <w:t>tumours</w:t>
      </w:r>
      <w:proofErr w:type="spellEnd"/>
      <w:r w:rsidRPr="00CE546C">
        <w:rPr>
          <w:sz w:val="24"/>
          <w:szCs w:val="24"/>
          <w:lang w:val="en-US"/>
        </w:rPr>
        <w:t xml:space="preserve">. Childs </w:t>
      </w:r>
      <w:proofErr w:type="spellStart"/>
      <w:r w:rsidRPr="00CE546C">
        <w:rPr>
          <w:sz w:val="24"/>
          <w:szCs w:val="24"/>
          <w:lang w:val="en-US"/>
        </w:rPr>
        <w:t>Nerv</w:t>
      </w:r>
      <w:proofErr w:type="spellEnd"/>
      <w:r w:rsidRPr="00CE546C">
        <w:rPr>
          <w:sz w:val="24"/>
          <w:szCs w:val="24"/>
          <w:lang w:val="en-US"/>
        </w:rPr>
        <w:t xml:space="preserve"> Syst. 2015 May</w:t>
      </w:r>
      <w:proofErr w:type="gramStart"/>
      <w:r w:rsidRPr="00CE546C">
        <w:rPr>
          <w:sz w:val="24"/>
          <w:szCs w:val="24"/>
          <w:lang w:val="en-US"/>
        </w:rPr>
        <w:t>;31</w:t>
      </w:r>
      <w:proofErr w:type="gramEnd"/>
      <w:r w:rsidRPr="00CE546C">
        <w:rPr>
          <w:sz w:val="24"/>
          <w:szCs w:val="24"/>
          <w:lang w:val="en-US"/>
        </w:rPr>
        <w:t>(5):693-7</w:t>
      </w:r>
    </w:p>
    <w:p w:rsidR="00D2464B" w:rsidRDefault="00D2464B" w:rsidP="0068798E">
      <w:pPr>
        <w:spacing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proofErr w:type="spellStart"/>
      <w:r w:rsidRPr="00D2464B">
        <w:rPr>
          <w:rFonts w:ascii="Calibri" w:eastAsia="Calibri" w:hAnsi="Calibri" w:cs="Times New Roman"/>
          <w:color w:val="000000"/>
          <w:sz w:val="24"/>
          <w:szCs w:val="24"/>
          <w:lang w:val="en-US"/>
        </w:rPr>
        <w:t>Mathiowetz</w:t>
      </w:r>
      <w:proofErr w:type="spellEnd"/>
      <w:r w:rsidRPr="00D2464B">
        <w:rPr>
          <w:rFonts w:ascii="Calibri" w:eastAsia="Calibri" w:hAnsi="Calibri" w:cs="Times New Roman"/>
          <w:color w:val="000000"/>
          <w:sz w:val="24"/>
          <w:szCs w:val="24"/>
          <w:lang w:val="en-US"/>
        </w:rPr>
        <w:t xml:space="preserve">, V. et al. 1985. Box </w:t>
      </w:r>
      <w:proofErr w:type="gramStart"/>
      <w:r w:rsidRPr="00D2464B">
        <w:rPr>
          <w:rFonts w:ascii="Calibri" w:eastAsia="Calibri" w:hAnsi="Calibri" w:cs="Times New Roman"/>
          <w:color w:val="000000"/>
          <w:sz w:val="24"/>
          <w:szCs w:val="24"/>
          <w:lang w:val="en-US"/>
        </w:rPr>
        <w:t>and</w:t>
      </w:r>
      <w:r>
        <w:rPr>
          <w:rFonts w:ascii="Calibri" w:eastAsia="Calibri" w:hAnsi="Calibri" w:cs="Times New Roman"/>
          <w:color w:val="000000"/>
          <w:sz w:val="24"/>
          <w:szCs w:val="24"/>
          <w:lang w:val="en-US"/>
        </w:rPr>
        <w:t xml:space="preserve"> </w:t>
      </w:r>
      <w:r w:rsidRPr="00D2464B">
        <w:rPr>
          <w:rFonts w:ascii="Calibri" w:eastAsia="Calibri" w:hAnsi="Calibri" w:cs="Times New Roman"/>
          <w:color w:val="000000"/>
          <w:sz w:val="24"/>
          <w:szCs w:val="24"/>
          <w:lang w:val="en-US"/>
        </w:rPr>
        <w:t xml:space="preserve"> Block</w:t>
      </w:r>
      <w:proofErr w:type="gramEnd"/>
      <w:r w:rsidRPr="00D2464B">
        <w:rPr>
          <w:rFonts w:ascii="Calibri" w:eastAsia="Calibri" w:hAnsi="Calibri" w:cs="Times New Roman"/>
          <w:color w:val="000000"/>
          <w:sz w:val="24"/>
          <w:szCs w:val="24"/>
          <w:lang w:val="en-US"/>
        </w:rPr>
        <w:t xml:space="preserve"> Test of manual dexterity: norms for 6-19 year olds. </w:t>
      </w:r>
      <w:proofErr w:type="gramStart"/>
      <w:r w:rsidRPr="00D2464B">
        <w:rPr>
          <w:rFonts w:ascii="Calibri" w:eastAsia="Calibri" w:hAnsi="Calibri" w:cs="Times New Roman"/>
          <w:i/>
          <w:color w:val="000000"/>
          <w:sz w:val="24"/>
          <w:szCs w:val="24"/>
          <w:lang w:val="en-US"/>
        </w:rPr>
        <w:t>Canadian Journal of Occupational Therapy</w:t>
      </w:r>
      <w:r>
        <w:rPr>
          <w:rFonts w:ascii="Calibri" w:eastAsia="Calibri" w:hAnsi="Calibri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Calibri" w:eastAsia="Calibri" w:hAnsi="Calibri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Times New Roman"/>
          <w:color w:val="000000"/>
          <w:sz w:val="24"/>
          <w:szCs w:val="24"/>
        </w:rPr>
        <w:t>Desember. 52(5).</w:t>
      </w:r>
      <w:r w:rsidRPr="00D2464B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:rsidR="00D57FE7" w:rsidRPr="003C549C" w:rsidRDefault="00D57FE7" w:rsidP="0068798E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proofErr w:type="spellStart"/>
      <w:r>
        <w:rPr>
          <w:rFonts w:ascii="Calibri" w:eastAsia="Calibri" w:hAnsi="Calibri" w:cs="Times New Roman"/>
          <w:color w:val="000000"/>
          <w:sz w:val="24"/>
          <w:szCs w:val="24"/>
        </w:rPr>
        <w:t>Jongbloed-Pereboom</w:t>
      </w:r>
      <w:proofErr w:type="spellEnd"/>
      <w:r>
        <w:rPr>
          <w:rFonts w:ascii="Calibri" w:eastAsia="Calibri" w:hAnsi="Calibri" w:cs="Times New Roman"/>
          <w:color w:val="000000"/>
          <w:sz w:val="24"/>
          <w:szCs w:val="24"/>
        </w:rPr>
        <w:t xml:space="preserve">, M. </w:t>
      </w:r>
      <w:proofErr w:type="gramStart"/>
      <w:r>
        <w:rPr>
          <w:rFonts w:ascii="Calibri" w:eastAsia="Calibri" w:hAnsi="Calibri" w:cs="Times New Roman"/>
          <w:color w:val="000000"/>
          <w:sz w:val="24"/>
          <w:szCs w:val="24"/>
        </w:rPr>
        <w:t>et</w:t>
      </w:r>
      <w:proofErr w:type="gramEnd"/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al. 2013. </w:t>
      </w:r>
      <w:r w:rsidRPr="00D57FE7">
        <w:rPr>
          <w:rFonts w:ascii="Calibri" w:eastAsia="Calibri" w:hAnsi="Calibri" w:cs="Times New Roman"/>
          <w:color w:val="000000"/>
          <w:sz w:val="24"/>
          <w:szCs w:val="24"/>
          <w:lang w:val="en-US"/>
        </w:rPr>
        <w:t xml:space="preserve">Norm scores of the box and blocks test for children ages 3-10 years. </w:t>
      </w:r>
      <w:r w:rsidRPr="003C549C">
        <w:rPr>
          <w:rFonts w:ascii="Calibri" w:eastAsia="Calibri" w:hAnsi="Calibri" w:cs="Times New Roman"/>
          <w:i/>
          <w:color w:val="000000"/>
          <w:sz w:val="24"/>
          <w:szCs w:val="24"/>
        </w:rPr>
        <w:t xml:space="preserve">Am J </w:t>
      </w:r>
      <w:proofErr w:type="spellStart"/>
      <w:r w:rsidRPr="003C549C">
        <w:rPr>
          <w:rFonts w:ascii="Calibri" w:eastAsia="Calibri" w:hAnsi="Calibri" w:cs="Times New Roman"/>
          <w:i/>
          <w:color w:val="000000"/>
          <w:sz w:val="24"/>
          <w:szCs w:val="24"/>
        </w:rPr>
        <w:t>Occup</w:t>
      </w:r>
      <w:proofErr w:type="spellEnd"/>
      <w:r w:rsidRPr="003C549C">
        <w:rPr>
          <w:rFonts w:ascii="Calibri" w:eastAsia="Calibri" w:hAnsi="Calibri" w:cs="Times New Roman"/>
          <w:i/>
          <w:color w:val="000000"/>
          <w:sz w:val="24"/>
          <w:szCs w:val="24"/>
        </w:rPr>
        <w:t xml:space="preserve"> </w:t>
      </w:r>
      <w:proofErr w:type="spellStart"/>
      <w:r w:rsidRPr="003C549C">
        <w:rPr>
          <w:rFonts w:ascii="Calibri" w:eastAsia="Calibri" w:hAnsi="Calibri" w:cs="Times New Roman"/>
          <w:i/>
          <w:color w:val="000000"/>
          <w:sz w:val="24"/>
          <w:szCs w:val="24"/>
        </w:rPr>
        <w:t>Ther</w:t>
      </w:r>
      <w:proofErr w:type="spellEnd"/>
      <w:r w:rsidRPr="003C549C">
        <w:rPr>
          <w:rFonts w:ascii="Calibri" w:eastAsia="Calibri" w:hAnsi="Calibri" w:cs="Times New Roman"/>
          <w:color w:val="000000"/>
          <w:sz w:val="24"/>
          <w:szCs w:val="24"/>
        </w:rPr>
        <w:t>. Mai-juni. 67(3):312-8.</w:t>
      </w:r>
    </w:p>
    <w:p w:rsidR="00194D9C" w:rsidRPr="003C549C" w:rsidRDefault="00194D9C" w:rsidP="0068798E">
      <w:pPr>
        <w:spacing w:after="0" w:line="240" w:lineRule="auto"/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</w:pPr>
    </w:p>
    <w:p w:rsidR="0068798E" w:rsidRPr="00194D9C" w:rsidRDefault="001A1ADB" w:rsidP="0068798E">
      <w:pPr>
        <w:spacing w:after="0" w:line="240" w:lineRule="auto"/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</w:pPr>
      <w:r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U</w:t>
      </w:r>
      <w:r w:rsidR="00F2698F"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nder</w:t>
      </w:r>
      <w:r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s</w:t>
      </w:r>
      <w:r w:rsidR="00F2698F"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økelse</w:t>
      </w:r>
      <w:r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 xml:space="preserve"> ved </w:t>
      </w:r>
      <w:proofErr w:type="spellStart"/>
      <w:r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a</w:t>
      </w:r>
      <w:r w:rsidR="0068798E"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taxi</w:t>
      </w:r>
      <w:proofErr w:type="spellEnd"/>
      <w:r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 xml:space="preserve">, </w:t>
      </w:r>
      <w:r w:rsidR="00F2698F"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samt</w:t>
      </w:r>
      <w:r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 xml:space="preserve"> </w:t>
      </w:r>
      <w:proofErr w:type="spellStart"/>
      <w:r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nevromotoriske</w:t>
      </w:r>
      <w:proofErr w:type="spellEnd"/>
      <w:r w:rsidR="0068798E" w:rsidRPr="00194D9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 xml:space="preserve"> undersøkelser:</w:t>
      </w:r>
    </w:p>
    <w:p w:rsidR="00881173" w:rsidRPr="00194D9C" w:rsidRDefault="00881173" w:rsidP="0068798E">
      <w:pPr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68798E" w:rsidRDefault="0068798E" w:rsidP="0068798E">
      <w:pPr>
        <w:spacing w:after="240" w:line="240" w:lineRule="auto"/>
        <w:rPr>
          <w:rFonts w:ascii="Calibri" w:eastAsia="Times New Roman" w:hAnsi="Calibri" w:cs="Times New Roman"/>
          <w:color w:val="0782C1"/>
          <w:sz w:val="24"/>
          <w:szCs w:val="24"/>
          <w:u w:val="single"/>
          <w:lang w:eastAsia="nb-NO"/>
        </w:rPr>
      </w:pPr>
      <w:r w:rsidRPr="00D57FE7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-Scale for the Assessment and Rating of Ataxia (SAR</w:t>
      </w:r>
      <w:r w:rsidRPr="003C549C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A). 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Egnet for barn 4-18 år. Funnet reliab</w:t>
      </w:r>
      <w:r w:rsidR="00F2698F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el og valid for barn med hjerne</w:t>
      </w:r>
      <w:r w:rsidRPr="0068798E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 xml:space="preserve">tumor, 4-18 år. Info og testskjema: </w:t>
      </w:r>
      <w:hyperlink r:id="rId22" w:history="1">
        <w:r w:rsidRPr="0068798E">
          <w:rPr>
            <w:rFonts w:ascii="Calibri" w:eastAsia="Times New Roman" w:hAnsi="Calibri" w:cs="Times New Roman"/>
            <w:color w:val="0782C1"/>
            <w:sz w:val="24"/>
            <w:szCs w:val="24"/>
            <w:u w:val="single"/>
            <w:lang w:eastAsia="nb-NO"/>
          </w:rPr>
          <w:t xml:space="preserve">https://www.sralab.org/rehabilitation-measures/scale-assessment-and-rating-ataxia </w:t>
        </w:r>
        <w:r w:rsidRPr="0068798E">
          <w:rPr>
            <w:rFonts w:ascii="Calibri" w:eastAsia="Times New Roman" w:hAnsi="Calibri" w:cs="Times New Roman"/>
            <w:color w:val="000000"/>
            <w:sz w:val="24"/>
            <w:szCs w:val="24"/>
            <w:u w:val="single"/>
            <w:lang w:eastAsia="nb-NO"/>
          </w:rPr>
          <w:t xml:space="preserve">og </w:t>
        </w:r>
      </w:hyperlink>
      <w:hyperlink r:id="rId23" w:history="1">
        <w:r w:rsidR="00901CAB" w:rsidRPr="004A5E31">
          <w:rPr>
            <w:rStyle w:val="Hyperkobling"/>
            <w:rFonts w:ascii="Calibri" w:eastAsia="Times New Roman" w:hAnsi="Calibri" w:cs="Times New Roman"/>
            <w:sz w:val="24"/>
            <w:szCs w:val="24"/>
            <w:lang w:eastAsia="nb-NO"/>
          </w:rPr>
          <w:t>https://www.physio-pedia.com/Scale_for_the_Assessment_and_Rating_of_Ataxia_(SARA)</w:t>
        </w:r>
      </w:hyperlink>
    </w:p>
    <w:p w:rsidR="002B7A69" w:rsidRPr="00194D9C" w:rsidRDefault="00194D9C" w:rsidP="0068798E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SARA omfatter vurdering av gange, stående stilling, sittende stilling,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taleforstyrelser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samt «finger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chase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», finger-nese-test, hurtig alternerende hånd-bevegelser, og «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heel-shin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slide».</w:t>
      </w:r>
    </w:p>
    <w:p w:rsidR="0054204A" w:rsidRDefault="0054204A" w:rsidP="0068798E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</w:pPr>
    </w:p>
    <w:p w:rsidR="00901CAB" w:rsidRPr="00F2698F" w:rsidRDefault="00901CAB" w:rsidP="0068798E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</w:pPr>
      <w:r w:rsidRPr="00F2698F">
        <w:rPr>
          <w:rFonts w:ascii="Calibri" w:eastAsia="Times New Roman" w:hAnsi="Calibri" w:cs="Times New Roman"/>
          <w:color w:val="333333"/>
          <w:sz w:val="24"/>
          <w:szCs w:val="24"/>
          <w:u w:val="single"/>
          <w:lang w:eastAsia="nb-NO"/>
        </w:rPr>
        <w:t>Referanser:</w:t>
      </w:r>
    </w:p>
    <w:p w:rsidR="00901CAB" w:rsidRDefault="00901CAB" w:rsidP="00901CAB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</w:pPr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Hartley H,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Pizer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B, Lane S,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Sneade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C, Pratt R, Bishop A, Kumar R. Inter-rater reliability and validity of two ataxia rating scales in children with brain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tumours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. </w:t>
      </w:r>
      <w:r w:rsidRPr="00923983"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nb-NO"/>
        </w:rPr>
        <w:t xml:space="preserve">Childs </w:t>
      </w:r>
      <w:proofErr w:type="spellStart"/>
      <w:r w:rsidRPr="00923983"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nb-NO"/>
        </w:rPr>
        <w:t>Nerv</w:t>
      </w:r>
      <w:proofErr w:type="spellEnd"/>
      <w:r w:rsidRPr="00923983"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nb-NO"/>
        </w:rPr>
        <w:t xml:space="preserve"> Syst</w:t>
      </w:r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. 2015 May</w:t>
      </w:r>
      <w:proofErr w:type="gram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;31</w:t>
      </w:r>
      <w:proofErr w:type="gram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(5):693-7</w:t>
      </w:r>
    </w:p>
    <w:p w:rsidR="00136612" w:rsidRPr="00F2698F" w:rsidRDefault="00136612" w:rsidP="00136612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Schmitz-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Hübsch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T, du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Montcel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ST,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Baliko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L,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Berciano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J,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Boesch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S,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Depondt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C,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Giunti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P,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Globas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C,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Infante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J, Kang JS, et al. Scale for the assessment and rating of ataxia: development of a new clinical scale. </w:t>
      </w:r>
      <w:proofErr w:type="gramStart"/>
      <w:r w:rsidRPr="00923983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en-US" w:eastAsia="nb-NO"/>
        </w:rPr>
        <w:t>Neurology</w:t>
      </w:r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.</w:t>
      </w:r>
      <w:proofErr w:type="gram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2006</w:t>
      </w:r>
      <w:proofErr w:type="gram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;66:1717</w:t>
      </w:r>
      <w:proofErr w:type="gram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–1720.</w:t>
      </w:r>
    </w:p>
    <w:p w:rsidR="0046073E" w:rsidRPr="0046073E" w:rsidRDefault="00136612" w:rsidP="0068798E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Schmitz-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Hübsch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T,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Fimmers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R,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Rakowicz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M,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Rola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R,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Zdzienicka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E,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Fancellu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R,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Mariotti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C,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Linnemann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C,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Schöls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L,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Timmann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D, </w:t>
      </w:r>
      <w:proofErr w:type="spellStart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>Filla</w:t>
      </w:r>
      <w:proofErr w:type="spellEnd"/>
      <w:r w:rsidRPr="00F2698F">
        <w:rPr>
          <w:rFonts w:ascii="Calibri" w:eastAsia="Times New Roman" w:hAnsi="Calibri" w:cs="Times New Roman"/>
          <w:iCs/>
          <w:color w:val="000000"/>
          <w:sz w:val="24"/>
          <w:szCs w:val="24"/>
          <w:lang w:val="en-US" w:eastAsia="nb-NO"/>
        </w:rPr>
        <w:t xml:space="preserve"> A. Responsiveness of different rating instruments in spinocerebellar ataxia patients. </w:t>
      </w:r>
      <w:proofErr w:type="spellStart"/>
      <w:r w:rsidRPr="003C549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nb-NO"/>
        </w:rPr>
        <w:t>Neurology</w:t>
      </w:r>
      <w:proofErr w:type="spellEnd"/>
      <w:r w:rsidRPr="003C549C">
        <w:rPr>
          <w:rFonts w:ascii="Calibri" w:eastAsia="Times New Roman" w:hAnsi="Calibri" w:cs="Times New Roman"/>
          <w:iCs/>
          <w:color w:val="000000"/>
          <w:sz w:val="24"/>
          <w:szCs w:val="24"/>
          <w:lang w:eastAsia="nb-NO"/>
        </w:rPr>
        <w:t xml:space="preserve">. </w:t>
      </w:r>
      <w:r w:rsidRPr="0046073E">
        <w:rPr>
          <w:rFonts w:ascii="Calibri" w:eastAsia="Times New Roman" w:hAnsi="Calibri" w:cs="Times New Roman"/>
          <w:iCs/>
          <w:color w:val="000000"/>
          <w:sz w:val="24"/>
          <w:szCs w:val="24"/>
          <w:lang w:eastAsia="nb-NO"/>
        </w:rPr>
        <w:t>2010 23;74(8):678-84.</w:t>
      </w:r>
    </w:p>
    <w:p w:rsidR="0054204A" w:rsidRDefault="0054204A" w:rsidP="002B7A69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46073E" w:rsidRPr="0054204A" w:rsidRDefault="0046073E" w:rsidP="002B7A69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r w:rsidRPr="0054204A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- </w:t>
      </w:r>
      <w:r w:rsidR="002B7A69" w:rsidRPr="0054204A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ICARS- </w:t>
      </w:r>
      <w:r w:rsidR="0068798E" w:rsidRPr="0054204A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>International cooperative</w:t>
      </w:r>
      <w:r w:rsidRPr="0054204A"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 ataxia rating scale</w:t>
      </w:r>
    </w:p>
    <w:p w:rsidR="002B7A69" w:rsidRPr="002B7A69" w:rsidRDefault="0046073E" w:rsidP="0068798E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46073E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De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nne omfatter vurdering av gange, ganghastighet, funksjon i stående, vurdering av hvor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bredbaset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pas. har behov for å stå, «body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sway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» med samlede føtter (både med åpne og lukkede øye), samt sittende stilling.</w:t>
      </w:r>
    </w:p>
    <w:p w:rsidR="0068798E" w:rsidRPr="003C549C" w:rsidRDefault="0046073E" w:rsidP="0068798E">
      <w:pPr>
        <w:spacing w:line="240" w:lineRule="auto"/>
        <w:rPr>
          <w:rFonts w:ascii="Calibri" w:eastAsia="Times New Roman" w:hAnsi="Calibri" w:cs="Times New Roman"/>
          <w:color w:val="0782C1"/>
          <w:sz w:val="24"/>
          <w:szCs w:val="24"/>
          <w:u w:val="single"/>
          <w:lang w:eastAsia="nb-NO"/>
        </w:rPr>
      </w:pPr>
      <w:r w:rsidRPr="0046073E">
        <w:rPr>
          <w:sz w:val="24"/>
          <w:szCs w:val="24"/>
        </w:rPr>
        <w:t xml:space="preserve">For info </w:t>
      </w:r>
      <w:proofErr w:type="gramStart"/>
      <w:r w:rsidRPr="0046073E">
        <w:rPr>
          <w:sz w:val="24"/>
          <w:szCs w:val="24"/>
        </w:rPr>
        <w:t>se</w:t>
      </w:r>
      <w:proofErr w:type="gramEnd"/>
      <w:r w:rsidRPr="0046073E">
        <w:rPr>
          <w:sz w:val="24"/>
          <w:szCs w:val="24"/>
        </w:rPr>
        <w:t xml:space="preserve"> for eksempel: </w:t>
      </w:r>
      <w:hyperlink r:id="rId24" w:history="1">
        <w:r w:rsidR="0068798E" w:rsidRPr="0046073E">
          <w:rPr>
            <w:rFonts w:ascii="Calibri" w:eastAsia="Times New Roman" w:hAnsi="Calibri" w:cs="Times New Roman"/>
            <w:color w:val="0782C1"/>
            <w:sz w:val="24"/>
            <w:szCs w:val="24"/>
            <w:u w:val="single"/>
            <w:lang w:eastAsia="nb-NO"/>
          </w:rPr>
          <w:t>https://www.physio-pedia.com/International_Cooperative_Ataxia_Rating_Scale?utm_source=physiopedia&amp;utm_medium=related_articles&amp;utm_campaign=ongoing_internal</w:t>
        </w:r>
      </w:hyperlink>
    </w:p>
    <w:p w:rsidR="00D57D5C" w:rsidRDefault="00DA75EE" w:rsidP="00DE0B91">
      <w:pPr>
        <w:rPr>
          <w:sz w:val="24"/>
          <w:szCs w:val="24"/>
        </w:rPr>
      </w:pPr>
      <w:r w:rsidRPr="00D57D5C">
        <w:rPr>
          <w:sz w:val="24"/>
          <w:szCs w:val="24"/>
        </w:rPr>
        <w:t xml:space="preserve">Både SARA og ICARS er utviklet for voksne. </w:t>
      </w:r>
    </w:p>
    <w:p w:rsidR="000865CA" w:rsidRDefault="00DA75EE" w:rsidP="00DE0B91">
      <w:pPr>
        <w:rPr>
          <w:sz w:val="24"/>
          <w:szCs w:val="24"/>
        </w:rPr>
      </w:pPr>
      <w:r w:rsidRPr="00D57D5C">
        <w:rPr>
          <w:sz w:val="24"/>
          <w:szCs w:val="24"/>
          <w:u w:val="single"/>
        </w:rPr>
        <w:t>Referanser</w:t>
      </w:r>
      <w:r w:rsidR="00D57D5C" w:rsidRPr="00D57D5C">
        <w:rPr>
          <w:sz w:val="24"/>
          <w:szCs w:val="24"/>
          <w:u w:val="single"/>
        </w:rPr>
        <w:t>:</w:t>
      </w:r>
      <w:r w:rsidR="00D57D5C">
        <w:rPr>
          <w:sz w:val="24"/>
          <w:szCs w:val="24"/>
        </w:rPr>
        <w:t xml:space="preserve"> Se link over.</w:t>
      </w:r>
      <w:r w:rsidRPr="00D57D5C">
        <w:rPr>
          <w:sz w:val="24"/>
          <w:szCs w:val="24"/>
        </w:rPr>
        <w:t xml:space="preserve"> </w:t>
      </w:r>
    </w:p>
    <w:p w:rsidR="0054204A" w:rsidRPr="00D57D5C" w:rsidRDefault="0054204A" w:rsidP="00DE0B91">
      <w:pPr>
        <w:rPr>
          <w:sz w:val="24"/>
          <w:szCs w:val="24"/>
        </w:rPr>
      </w:pPr>
    </w:p>
    <w:p w:rsidR="00DE0B91" w:rsidRPr="0054204A" w:rsidRDefault="00DE0B91" w:rsidP="00DE0B91">
      <w:pPr>
        <w:rPr>
          <w:sz w:val="24"/>
          <w:szCs w:val="24"/>
          <w:lang w:val="en-US"/>
        </w:rPr>
      </w:pPr>
      <w:r w:rsidRPr="0054204A">
        <w:rPr>
          <w:sz w:val="24"/>
          <w:szCs w:val="24"/>
          <w:lang w:val="en-US"/>
        </w:rPr>
        <w:t>- Standar</w:t>
      </w:r>
      <w:r w:rsidR="0054204A" w:rsidRPr="0054204A">
        <w:rPr>
          <w:sz w:val="24"/>
          <w:szCs w:val="24"/>
          <w:lang w:val="en-US"/>
        </w:rPr>
        <w:t>d</w:t>
      </w:r>
      <w:r w:rsidRPr="0054204A">
        <w:rPr>
          <w:sz w:val="24"/>
          <w:szCs w:val="24"/>
          <w:lang w:val="en-US"/>
        </w:rPr>
        <w:t xml:space="preserve">ized Infant </w:t>
      </w:r>
      <w:proofErr w:type="spellStart"/>
      <w:r w:rsidRPr="0054204A">
        <w:rPr>
          <w:sz w:val="24"/>
          <w:szCs w:val="24"/>
          <w:lang w:val="en-US"/>
        </w:rPr>
        <w:t>NeuroDevelopmental</w:t>
      </w:r>
      <w:proofErr w:type="spellEnd"/>
      <w:r w:rsidRPr="0054204A">
        <w:rPr>
          <w:sz w:val="24"/>
          <w:szCs w:val="24"/>
          <w:lang w:val="en-US"/>
        </w:rPr>
        <w:t xml:space="preserve"> </w:t>
      </w:r>
      <w:proofErr w:type="spellStart"/>
      <w:r w:rsidRPr="0054204A">
        <w:rPr>
          <w:sz w:val="24"/>
          <w:szCs w:val="24"/>
          <w:lang w:val="en-US"/>
        </w:rPr>
        <w:t>Assenssment</w:t>
      </w:r>
      <w:proofErr w:type="spellEnd"/>
      <w:r w:rsidRPr="0054204A">
        <w:rPr>
          <w:sz w:val="24"/>
          <w:szCs w:val="24"/>
          <w:lang w:val="en-US"/>
        </w:rPr>
        <w:t xml:space="preserve"> (SINDA)</w:t>
      </w:r>
    </w:p>
    <w:p w:rsidR="00D57D5C" w:rsidRDefault="00DE0B91" w:rsidP="00DE0B91">
      <w:pPr>
        <w:rPr>
          <w:sz w:val="24"/>
          <w:szCs w:val="24"/>
        </w:rPr>
      </w:pPr>
      <w:r w:rsidRPr="00DE0B91">
        <w:rPr>
          <w:sz w:val="24"/>
          <w:szCs w:val="24"/>
        </w:rPr>
        <w:t xml:space="preserve">SINDA Egnet fra 6 uker til 12 mnd. Beregnet også på annen nevrologi enn Cerebral Parese. </w:t>
      </w:r>
      <w:r w:rsidR="00D57D5C">
        <w:rPr>
          <w:sz w:val="24"/>
          <w:szCs w:val="24"/>
        </w:rPr>
        <w:t xml:space="preserve">Testen kartlegger: spontane bevegelser, hjernenerver, motoriske responser ved </w:t>
      </w:r>
      <w:proofErr w:type="spellStart"/>
      <w:r w:rsidR="00D57D5C">
        <w:rPr>
          <w:sz w:val="24"/>
          <w:szCs w:val="24"/>
        </w:rPr>
        <w:t>postural</w:t>
      </w:r>
      <w:proofErr w:type="spellEnd"/>
      <w:r w:rsidR="00D57D5C">
        <w:rPr>
          <w:sz w:val="24"/>
          <w:szCs w:val="24"/>
        </w:rPr>
        <w:t xml:space="preserve"> stimulering, muskeltonus, reflekser og reaksjoner.</w:t>
      </w:r>
    </w:p>
    <w:p w:rsidR="00DE0B91" w:rsidRDefault="00DE0B91" w:rsidP="00DE0B91">
      <w:pPr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For info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: </w:t>
      </w:r>
      <w:hyperlink r:id="rId25" w:history="1">
        <w:r w:rsidRPr="004A5E31">
          <w:rPr>
            <w:rStyle w:val="Hyperkobling"/>
            <w:sz w:val="24"/>
            <w:szCs w:val="24"/>
          </w:rPr>
          <w:t>https://onlinelibrary.wiley.com/doi/full/10.1111/dmcn.14423</w:t>
        </w:r>
      </w:hyperlink>
    </w:p>
    <w:p w:rsidR="00DE0B91" w:rsidRPr="00D57D5C" w:rsidRDefault="00DE0B91" w:rsidP="00D57D5C">
      <w:pPr>
        <w:rPr>
          <w:sz w:val="24"/>
          <w:szCs w:val="24"/>
        </w:rPr>
      </w:pPr>
      <w:r w:rsidRPr="00DE0B91">
        <w:rPr>
          <w:sz w:val="24"/>
          <w:szCs w:val="24"/>
        </w:rPr>
        <w:t>Nederst I denne art</w:t>
      </w:r>
      <w:r>
        <w:rPr>
          <w:sz w:val="24"/>
          <w:szCs w:val="24"/>
        </w:rPr>
        <w:t>ikkelen er link til testskjema:</w:t>
      </w:r>
      <w:r w:rsidRPr="00DE0B91">
        <w:rPr>
          <w:sz w:val="24"/>
          <w:szCs w:val="24"/>
        </w:rPr>
        <w:t xml:space="preserve"> </w:t>
      </w:r>
      <w:hyperlink r:id="rId26" w:history="1">
        <w:r w:rsidRPr="00DE0B91">
          <w:rPr>
            <w:color w:val="0000FF" w:themeColor="hyperlink"/>
            <w:sz w:val="24"/>
            <w:szCs w:val="24"/>
            <w:u w:val="single"/>
          </w:rPr>
          <w:t>https://on</w:t>
        </w:r>
        <w:r w:rsidRPr="00DE0B91">
          <w:rPr>
            <w:color w:val="0000FF" w:themeColor="hyperlink"/>
            <w:sz w:val="24"/>
            <w:szCs w:val="24"/>
            <w:u w:val="single"/>
          </w:rPr>
          <w:t>l</w:t>
        </w:r>
        <w:r w:rsidRPr="00DE0B91">
          <w:rPr>
            <w:color w:val="0000FF" w:themeColor="hyperlink"/>
            <w:sz w:val="24"/>
            <w:szCs w:val="24"/>
            <w:u w:val="single"/>
          </w:rPr>
          <w:t>i</w:t>
        </w:r>
        <w:r w:rsidRPr="00DE0B91">
          <w:rPr>
            <w:color w:val="0000FF" w:themeColor="hyperlink"/>
            <w:sz w:val="24"/>
            <w:szCs w:val="24"/>
            <w:u w:val="single"/>
          </w:rPr>
          <w:t>n</w:t>
        </w:r>
        <w:r w:rsidRPr="00DE0B91">
          <w:rPr>
            <w:color w:val="0000FF" w:themeColor="hyperlink"/>
            <w:sz w:val="24"/>
            <w:szCs w:val="24"/>
            <w:u w:val="single"/>
          </w:rPr>
          <w:t>eli</w:t>
        </w:r>
        <w:r w:rsidRPr="00DE0B91">
          <w:rPr>
            <w:color w:val="0000FF" w:themeColor="hyperlink"/>
            <w:sz w:val="24"/>
            <w:szCs w:val="24"/>
            <w:u w:val="single"/>
          </w:rPr>
          <w:t>b</w:t>
        </w:r>
        <w:r w:rsidRPr="00DE0B91">
          <w:rPr>
            <w:color w:val="0000FF" w:themeColor="hyperlink"/>
            <w:sz w:val="24"/>
            <w:szCs w:val="24"/>
            <w:u w:val="single"/>
          </w:rPr>
          <w:t>rary.</w:t>
        </w:r>
        <w:r w:rsidRPr="00DE0B91">
          <w:rPr>
            <w:color w:val="0000FF" w:themeColor="hyperlink"/>
            <w:sz w:val="24"/>
            <w:szCs w:val="24"/>
            <w:u w:val="single"/>
          </w:rPr>
          <w:t>w</w:t>
        </w:r>
        <w:r w:rsidRPr="00DE0B91">
          <w:rPr>
            <w:color w:val="0000FF" w:themeColor="hyperlink"/>
            <w:sz w:val="24"/>
            <w:szCs w:val="24"/>
            <w:u w:val="single"/>
          </w:rPr>
          <w:t>iley.com/doi/full/10.1111/dmcn.14045</w:t>
        </w:r>
      </w:hyperlink>
    </w:p>
    <w:p w:rsidR="00DE0B91" w:rsidRDefault="00DE0B91" w:rsidP="008C6AA4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</w:pPr>
      <w:r w:rsidRPr="00DE0B91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>Referanser:</w:t>
      </w:r>
    </w:p>
    <w:p w:rsidR="009E2409" w:rsidRPr="00DE0B91" w:rsidRDefault="009E2409" w:rsidP="008C6AA4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>Hadders-Algra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 xml:space="preserve">, M.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>et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 xml:space="preserve"> al. </w:t>
      </w:r>
      <w:r w:rsidRPr="009E2409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SINDA: Standardized Infant </w:t>
      </w:r>
      <w:proofErr w:type="spellStart"/>
      <w:r w:rsidRPr="009E2409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NeuroDevelopmental</w:t>
      </w:r>
      <w:proofErr w:type="spellEnd"/>
      <w:r w:rsidRPr="009E2409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Assessment.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Mac Keith Press.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</w:t>
      </w:r>
      <w:r w:rsidRPr="009E2409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Publiseres 04.03.22.</w:t>
      </w:r>
      <w:r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nb-NO"/>
        </w:rPr>
        <w:t xml:space="preserve"> </w:t>
      </w:r>
    </w:p>
    <w:p w:rsidR="008C6AA4" w:rsidRPr="00293BE6" w:rsidRDefault="008C6AA4" w:rsidP="008C6AA4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Hadders-Algra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M,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Tacke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U,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Pietz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J, Rupp A, Philippi H. Reliability and predictive validity of the Standardized Infant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NeuroDevelopmental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Assessment neurological scale. </w:t>
      </w:r>
      <w:r w:rsidRPr="00DE0B91"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nb-NO"/>
        </w:rPr>
        <w:t>Dev Med Child Neurol</w:t>
      </w:r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. 2019 Jun</w:t>
      </w:r>
      <w:proofErr w:type="gram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;61</w:t>
      </w:r>
      <w:proofErr w:type="gram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(6):654-660. </w:t>
      </w:r>
      <w:proofErr w:type="spellStart"/>
      <w:proofErr w:type="gram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doi</w:t>
      </w:r>
      <w:proofErr w:type="spellEnd"/>
      <w:proofErr w:type="gram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: 10.1111/dmcn.14045.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Epub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2018 Oct 1. PMID: 30276806; PMCID: PMC7379980.</w:t>
      </w:r>
    </w:p>
    <w:p w:rsidR="008C6AA4" w:rsidRPr="00A92F17" w:rsidRDefault="008C6AA4" w:rsidP="008C6AA4">
      <w:pPr>
        <w:spacing w:line="240" w:lineRule="auto"/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Hadders-Algra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M,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Tacke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U,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Pietz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J, Rupp A, Philippi H. Standardized Infant </w:t>
      </w:r>
      <w:proofErr w:type="spellStart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NeuroDevelopmental</w:t>
      </w:r>
      <w:proofErr w:type="spellEnd"/>
      <w:r w:rsidRPr="00293BE6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Assessment developmental and socio-emotional scales: reliability and predictive value in an at-risk population. </w:t>
      </w:r>
      <w:r w:rsidRPr="00A92F17">
        <w:rPr>
          <w:rFonts w:ascii="Calibri" w:eastAsia="Times New Roman" w:hAnsi="Calibri" w:cs="Times New Roman"/>
          <w:i/>
          <w:color w:val="000000"/>
          <w:sz w:val="24"/>
          <w:szCs w:val="24"/>
          <w:lang w:val="en-US" w:eastAsia="nb-NO"/>
        </w:rPr>
        <w:t>Dev Med Child Neurol</w:t>
      </w:r>
      <w:r w:rsidRPr="00A92F17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. 2020 Jul</w:t>
      </w:r>
      <w:proofErr w:type="gramStart"/>
      <w:r w:rsidRPr="00A92F17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;62</w:t>
      </w:r>
      <w:proofErr w:type="gramEnd"/>
      <w:r w:rsidRPr="00A92F17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(7):845-853. </w:t>
      </w:r>
      <w:proofErr w:type="spellStart"/>
      <w:proofErr w:type="gramStart"/>
      <w:r w:rsidRPr="00A92F17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doi</w:t>
      </w:r>
      <w:proofErr w:type="spellEnd"/>
      <w:proofErr w:type="gramEnd"/>
      <w:r w:rsidRPr="00A92F17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: 10.1111/dmcn.14423. </w:t>
      </w:r>
      <w:proofErr w:type="spellStart"/>
      <w:r w:rsidRPr="00A92F17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>Epub</w:t>
      </w:r>
      <w:proofErr w:type="spellEnd"/>
      <w:r w:rsidRPr="00A92F17">
        <w:rPr>
          <w:rFonts w:ascii="Calibri" w:eastAsia="Times New Roman" w:hAnsi="Calibri" w:cs="Times New Roman"/>
          <w:color w:val="000000"/>
          <w:sz w:val="24"/>
          <w:szCs w:val="24"/>
          <w:lang w:val="en-US" w:eastAsia="nb-NO"/>
        </w:rPr>
        <w:t xml:space="preserve"> 2019 Dec 13.</w:t>
      </w:r>
    </w:p>
    <w:p w:rsidR="0054204A" w:rsidRDefault="0054204A" w:rsidP="0054204A">
      <w:pP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</w:pPr>
    </w:p>
    <w:p w:rsidR="00CE546C" w:rsidRPr="0054204A" w:rsidRDefault="0054204A" w:rsidP="0054204A">
      <w:pPr>
        <w:rPr>
          <w:sz w:val="24"/>
          <w:szCs w:val="24"/>
          <w:lang w:val="en-US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val="en-US" w:eastAsia="nb-NO"/>
        </w:rPr>
        <w:t xml:space="preserve">-Hammersmith Infant Neurological Examination - </w:t>
      </w:r>
      <w:r w:rsidR="00CE546C" w:rsidRPr="0054204A">
        <w:rPr>
          <w:sz w:val="24"/>
          <w:szCs w:val="24"/>
          <w:lang w:val="en-US"/>
        </w:rPr>
        <w:t>HINE</w:t>
      </w:r>
      <w:r w:rsidR="00CE546C" w:rsidRPr="0054204A">
        <w:rPr>
          <w:sz w:val="24"/>
          <w:szCs w:val="24"/>
          <w:lang w:val="en-US"/>
        </w:rPr>
        <w:tab/>
      </w:r>
    </w:p>
    <w:p w:rsidR="005B32D0" w:rsidRPr="00083541" w:rsidRDefault="0054204A" w:rsidP="00CE546C">
      <w:pPr>
        <w:rPr>
          <w:sz w:val="24"/>
          <w:szCs w:val="24"/>
        </w:rPr>
      </w:pPr>
      <w:r>
        <w:rPr>
          <w:sz w:val="24"/>
          <w:szCs w:val="24"/>
        </w:rPr>
        <w:t>Egnet for 3</w:t>
      </w:r>
      <w:r w:rsidR="005B32D0" w:rsidRPr="00083541">
        <w:rPr>
          <w:sz w:val="24"/>
          <w:szCs w:val="24"/>
        </w:rPr>
        <w:t>-18 mnd. Beregnet på prediksjon av CP, men kan kanskje brukes til å avdekke unormal funksjon også som følge av EHS.</w:t>
      </w:r>
    </w:p>
    <w:p w:rsidR="00CE546C" w:rsidRPr="00083541" w:rsidRDefault="000D119A" w:rsidP="00CE546C">
      <w:pPr>
        <w:rPr>
          <w:sz w:val="24"/>
          <w:szCs w:val="24"/>
        </w:rPr>
      </w:pPr>
      <w:r w:rsidRPr="00083541">
        <w:rPr>
          <w:sz w:val="24"/>
          <w:szCs w:val="24"/>
        </w:rPr>
        <w:t xml:space="preserve">Se: </w:t>
      </w:r>
      <w:hyperlink r:id="rId27" w:history="1">
        <w:r w:rsidR="00CE546C" w:rsidRPr="00083541">
          <w:rPr>
            <w:color w:val="0000FF" w:themeColor="hyperlink"/>
            <w:sz w:val="24"/>
            <w:szCs w:val="24"/>
            <w:u w:val="single"/>
          </w:rPr>
          <w:t>https://hammersmith-neuro-exam.com/</w:t>
        </w:r>
      </w:hyperlink>
    </w:p>
    <w:p w:rsidR="00CE546C" w:rsidRPr="00083541" w:rsidRDefault="00CE546C" w:rsidP="00CE546C">
      <w:pPr>
        <w:rPr>
          <w:sz w:val="24"/>
          <w:szCs w:val="24"/>
        </w:rPr>
      </w:pPr>
      <w:r w:rsidRPr="00083541">
        <w:rPr>
          <w:sz w:val="24"/>
          <w:szCs w:val="24"/>
        </w:rPr>
        <w:t xml:space="preserve">Testskjema: </w:t>
      </w:r>
      <w:hyperlink r:id="rId28" w:history="1">
        <w:r w:rsidRPr="00083541">
          <w:rPr>
            <w:color w:val="0000FF" w:themeColor="hyperlink"/>
            <w:sz w:val="24"/>
            <w:szCs w:val="24"/>
            <w:u w:val="single"/>
          </w:rPr>
          <w:t>http://hammersmith-neuro-exam.com/recording-scoring-proformas/</w:t>
        </w:r>
      </w:hyperlink>
    </w:p>
    <w:p w:rsidR="00CE546C" w:rsidRPr="00083541" w:rsidRDefault="00CE546C" w:rsidP="00CE546C">
      <w:pPr>
        <w:rPr>
          <w:sz w:val="24"/>
          <w:szCs w:val="24"/>
        </w:rPr>
      </w:pPr>
      <w:r w:rsidRPr="00083541">
        <w:rPr>
          <w:sz w:val="24"/>
          <w:szCs w:val="24"/>
        </w:rPr>
        <w:t xml:space="preserve">Videoer, krever registrering hos Hammersmith </w:t>
      </w:r>
      <w:hyperlink r:id="rId29" w:history="1">
        <w:r w:rsidRPr="00083541">
          <w:rPr>
            <w:color w:val="0000FF" w:themeColor="hyperlink"/>
            <w:sz w:val="24"/>
            <w:szCs w:val="24"/>
            <w:u w:val="single"/>
          </w:rPr>
          <w:t>http://hammersmith-neuro-exam.com/videos/</w:t>
        </w:r>
      </w:hyperlink>
    </w:p>
    <w:p w:rsidR="000D119A" w:rsidRPr="00083541" w:rsidRDefault="00CE546C" w:rsidP="00CE546C">
      <w:pPr>
        <w:rPr>
          <w:sz w:val="24"/>
          <w:szCs w:val="24"/>
        </w:rPr>
      </w:pPr>
      <w:r w:rsidRPr="00083541">
        <w:rPr>
          <w:sz w:val="24"/>
          <w:szCs w:val="24"/>
        </w:rPr>
        <w:t xml:space="preserve">Eller: </w:t>
      </w:r>
    </w:p>
    <w:p w:rsidR="00CE546C" w:rsidRPr="00083541" w:rsidRDefault="00AA6C12" w:rsidP="00CE546C">
      <w:pPr>
        <w:rPr>
          <w:sz w:val="24"/>
          <w:szCs w:val="24"/>
        </w:rPr>
      </w:pPr>
      <w:hyperlink r:id="rId30" w:history="1">
        <w:r w:rsidR="00CE546C" w:rsidRPr="00083541">
          <w:rPr>
            <w:color w:val="0000FF" w:themeColor="hyperlink"/>
            <w:sz w:val="24"/>
            <w:szCs w:val="24"/>
            <w:u w:val="single"/>
          </w:rPr>
          <w:t>http://hammersmith-neuro-exam.com/articles-hine/</w:t>
        </w:r>
      </w:hyperlink>
    </w:p>
    <w:p w:rsidR="00CE546C" w:rsidRPr="00083541" w:rsidRDefault="00AA6C12" w:rsidP="00CE546C">
      <w:pPr>
        <w:rPr>
          <w:sz w:val="24"/>
          <w:szCs w:val="24"/>
        </w:rPr>
      </w:pPr>
      <w:hyperlink r:id="rId31" w:history="1">
        <w:r w:rsidR="00CE546C" w:rsidRPr="00083541">
          <w:rPr>
            <w:color w:val="0000FF" w:themeColor="hyperlink"/>
            <w:sz w:val="24"/>
            <w:szCs w:val="24"/>
            <w:u w:val="single"/>
          </w:rPr>
          <w:t>https://www.jpeds.com/article/S0022-3476(99)70016-8/fulltext</w:t>
        </w:r>
      </w:hyperlink>
    </w:p>
    <w:p w:rsidR="00CE546C" w:rsidRPr="00083541" w:rsidRDefault="00CE546C" w:rsidP="00CE546C">
      <w:pPr>
        <w:rPr>
          <w:sz w:val="24"/>
          <w:szCs w:val="24"/>
        </w:rPr>
      </w:pPr>
      <w:r w:rsidRPr="00083541">
        <w:rPr>
          <w:sz w:val="24"/>
          <w:szCs w:val="24"/>
        </w:rPr>
        <w:t xml:space="preserve">Se </w:t>
      </w:r>
      <w:r w:rsidR="000D119A" w:rsidRPr="00083541">
        <w:rPr>
          <w:sz w:val="24"/>
          <w:szCs w:val="24"/>
        </w:rPr>
        <w:t xml:space="preserve">også </w:t>
      </w:r>
      <w:proofErr w:type="spellStart"/>
      <w:r w:rsidR="000D119A" w:rsidRPr="00083541">
        <w:rPr>
          <w:sz w:val="24"/>
          <w:szCs w:val="24"/>
        </w:rPr>
        <w:t>power</w:t>
      </w:r>
      <w:proofErr w:type="spellEnd"/>
      <w:r w:rsidR="000D119A" w:rsidRPr="00083541">
        <w:rPr>
          <w:sz w:val="24"/>
          <w:szCs w:val="24"/>
        </w:rPr>
        <w:t xml:space="preserve"> </w:t>
      </w:r>
      <w:proofErr w:type="spellStart"/>
      <w:r w:rsidR="000D119A" w:rsidRPr="00083541">
        <w:rPr>
          <w:sz w:val="24"/>
          <w:szCs w:val="24"/>
        </w:rPr>
        <w:t>point</w:t>
      </w:r>
      <w:proofErr w:type="spellEnd"/>
      <w:r w:rsidR="000D119A" w:rsidRPr="00083541">
        <w:rPr>
          <w:sz w:val="24"/>
          <w:szCs w:val="24"/>
        </w:rPr>
        <w:t xml:space="preserve"> fra </w:t>
      </w:r>
      <w:proofErr w:type="spellStart"/>
      <w:r w:rsidR="000D119A" w:rsidRPr="00083541">
        <w:rPr>
          <w:sz w:val="24"/>
          <w:szCs w:val="24"/>
        </w:rPr>
        <w:t>Leena</w:t>
      </w:r>
      <w:proofErr w:type="spellEnd"/>
      <w:r w:rsidR="000D119A" w:rsidRPr="00083541">
        <w:rPr>
          <w:sz w:val="24"/>
          <w:szCs w:val="24"/>
        </w:rPr>
        <w:t xml:space="preserve"> </w:t>
      </w:r>
      <w:proofErr w:type="spellStart"/>
      <w:r w:rsidR="000D119A" w:rsidRPr="00083541">
        <w:rPr>
          <w:sz w:val="24"/>
          <w:szCs w:val="24"/>
        </w:rPr>
        <w:t>Haataja</w:t>
      </w:r>
      <w:proofErr w:type="spellEnd"/>
      <w:r w:rsidRPr="00083541">
        <w:rPr>
          <w:sz w:val="24"/>
          <w:szCs w:val="24"/>
        </w:rPr>
        <w:t>:</w:t>
      </w:r>
      <w:r w:rsidR="000D119A" w:rsidRPr="00083541">
        <w:rPr>
          <w:sz w:val="24"/>
          <w:szCs w:val="24"/>
        </w:rPr>
        <w:t xml:space="preserve"> </w:t>
      </w:r>
      <w:proofErr w:type="spellStart"/>
      <w:r w:rsidRPr="00083541">
        <w:rPr>
          <w:sz w:val="24"/>
          <w:szCs w:val="24"/>
        </w:rPr>
        <w:t>Guidance</w:t>
      </w:r>
      <w:proofErr w:type="spellEnd"/>
      <w:r w:rsidRPr="00083541">
        <w:rPr>
          <w:sz w:val="24"/>
          <w:szCs w:val="24"/>
        </w:rPr>
        <w:t xml:space="preserve"> notes for </w:t>
      </w:r>
      <w:proofErr w:type="spellStart"/>
      <w:r w:rsidRPr="00083541">
        <w:rPr>
          <w:sz w:val="24"/>
          <w:szCs w:val="24"/>
        </w:rPr>
        <w:t>completion</w:t>
      </w:r>
      <w:proofErr w:type="spellEnd"/>
      <w:r w:rsidRPr="00083541">
        <w:rPr>
          <w:sz w:val="24"/>
          <w:szCs w:val="24"/>
        </w:rPr>
        <w:t xml:space="preserve"> </w:t>
      </w:r>
      <w:proofErr w:type="spellStart"/>
      <w:r w:rsidRPr="00083541">
        <w:rPr>
          <w:sz w:val="24"/>
          <w:szCs w:val="24"/>
        </w:rPr>
        <w:t>of</w:t>
      </w:r>
      <w:proofErr w:type="spellEnd"/>
      <w:r w:rsidRPr="00083541">
        <w:rPr>
          <w:sz w:val="24"/>
          <w:szCs w:val="24"/>
        </w:rPr>
        <w:t xml:space="preserve"> proforma</w:t>
      </w:r>
      <w:r w:rsidR="000D119A" w:rsidRPr="00083541">
        <w:rPr>
          <w:sz w:val="24"/>
          <w:szCs w:val="24"/>
        </w:rPr>
        <w:t xml:space="preserve"> (kun i papirversjon; kan ses ved henvendelse til forfatter av e-håndbok-dokumentet)</w:t>
      </w:r>
    </w:p>
    <w:p w:rsidR="000D119A" w:rsidRPr="00083541" w:rsidRDefault="000D119A" w:rsidP="00CE546C">
      <w:pPr>
        <w:rPr>
          <w:sz w:val="24"/>
          <w:szCs w:val="24"/>
          <w:u w:val="single"/>
          <w:lang w:val="en-US"/>
        </w:rPr>
      </w:pPr>
      <w:proofErr w:type="spellStart"/>
      <w:r w:rsidRPr="00083541">
        <w:rPr>
          <w:sz w:val="24"/>
          <w:szCs w:val="24"/>
          <w:u w:val="single"/>
          <w:lang w:val="en-US"/>
        </w:rPr>
        <w:t>Referanser</w:t>
      </w:r>
      <w:proofErr w:type="spellEnd"/>
      <w:r w:rsidRPr="00083541">
        <w:rPr>
          <w:sz w:val="24"/>
          <w:szCs w:val="24"/>
          <w:u w:val="single"/>
          <w:lang w:val="en-US"/>
        </w:rPr>
        <w:t>:</w:t>
      </w:r>
    </w:p>
    <w:p w:rsidR="00CE546C" w:rsidRPr="00083541" w:rsidRDefault="00CE546C" w:rsidP="00CE546C">
      <w:pPr>
        <w:rPr>
          <w:sz w:val="24"/>
          <w:szCs w:val="24"/>
          <w:lang w:val="en-US"/>
        </w:rPr>
      </w:pPr>
      <w:proofErr w:type="spellStart"/>
      <w:r w:rsidRPr="00083541">
        <w:rPr>
          <w:sz w:val="24"/>
          <w:szCs w:val="24"/>
          <w:lang w:val="en-US"/>
        </w:rPr>
        <w:t>Haataja</w:t>
      </w:r>
      <w:proofErr w:type="spellEnd"/>
      <w:r w:rsidRPr="00083541">
        <w:rPr>
          <w:sz w:val="24"/>
          <w:szCs w:val="24"/>
          <w:lang w:val="en-US"/>
        </w:rPr>
        <w:t xml:space="preserve"> L et al. Optimality </w:t>
      </w:r>
      <w:proofErr w:type="gramStart"/>
      <w:r w:rsidRPr="00083541">
        <w:rPr>
          <w:sz w:val="24"/>
          <w:szCs w:val="24"/>
          <w:lang w:val="en-US"/>
        </w:rPr>
        <w:t>score</w:t>
      </w:r>
      <w:proofErr w:type="gramEnd"/>
      <w:r w:rsidRPr="00083541">
        <w:rPr>
          <w:sz w:val="24"/>
          <w:szCs w:val="24"/>
          <w:lang w:val="en-US"/>
        </w:rPr>
        <w:t xml:space="preserve"> for the neurologic examination of the infant at 12 and 18 months of age. J </w:t>
      </w:r>
      <w:proofErr w:type="spellStart"/>
      <w:r w:rsidRPr="00083541">
        <w:rPr>
          <w:sz w:val="24"/>
          <w:szCs w:val="24"/>
          <w:lang w:val="en-US"/>
        </w:rPr>
        <w:t>Pediatr</w:t>
      </w:r>
      <w:proofErr w:type="spellEnd"/>
      <w:r w:rsidRPr="00083541">
        <w:rPr>
          <w:sz w:val="24"/>
          <w:szCs w:val="24"/>
          <w:lang w:val="en-US"/>
        </w:rPr>
        <w:t xml:space="preserve"> 1999; 135:153-61</w:t>
      </w:r>
    </w:p>
    <w:p w:rsidR="0068798E" w:rsidRPr="00083541" w:rsidRDefault="00CE546C">
      <w:pPr>
        <w:rPr>
          <w:sz w:val="24"/>
          <w:szCs w:val="24"/>
          <w:lang w:val="en-US"/>
        </w:rPr>
      </w:pPr>
      <w:proofErr w:type="gramStart"/>
      <w:r w:rsidRPr="00083541">
        <w:rPr>
          <w:sz w:val="24"/>
          <w:szCs w:val="24"/>
          <w:lang w:val="en-US"/>
        </w:rPr>
        <w:t>Neurological Assessment in the first 2 years of life.</w:t>
      </w:r>
      <w:proofErr w:type="gramEnd"/>
      <w:r w:rsidRPr="00083541">
        <w:rPr>
          <w:sz w:val="24"/>
          <w:szCs w:val="24"/>
          <w:lang w:val="en-US"/>
        </w:rPr>
        <w:t xml:space="preserve"> </w:t>
      </w:r>
      <w:proofErr w:type="gramStart"/>
      <w:r w:rsidRPr="00083541">
        <w:rPr>
          <w:sz w:val="24"/>
          <w:szCs w:val="24"/>
          <w:lang w:val="en-US"/>
        </w:rPr>
        <w:t xml:space="preserve">Ed </w:t>
      </w:r>
      <w:proofErr w:type="spellStart"/>
      <w:r w:rsidRPr="00083541">
        <w:rPr>
          <w:sz w:val="24"/>
          <w:szCs w:val="24"/>
          <w:lang w:val="en-US"/>
        </w:rPr>
        <w:t>Cioni</w:t>
      </w:r>
      <w:proofErr w:type="spellEnd"/>
      <w:r w:rsidRPr="00083541">
        <w:rPr>
          <w:sz w:val="24"/>
          <w:szCs w:val="24"/>
          <w:lang w:val="en-US"/>
        </w:rPr>
        <w:t xml:space="preserve"> G 6 </w:t>
      </w:r>
      <w:proofErr w:type="spellStart"/>
      <w:r w:rsidRPr="00083541">
        <w:rPr>
          <w:sz w:val="24"/>
          <w:szCs w:val="24"/>
          <w:lang w:val="en-US"/>
        </w:rPr>
        <w:t>Mercuri</w:t>
      </w:r>
      <w:proofErr w:type="spellEnd"/>
      <w:r w:rsidRPr="00083541">
        <w:rPr>
          <w:sz w:val="24"/>
          <w:szCs w:val="24"/>
          <w:lang w:val="en-US"/>
        </w:rPr>
        <w:t xml:space="preserve"> E. 2008.</w:t>
      </w:r>
      <w:proofErr w:type="gramEnd"/>
      <w:r w:rsidRPr="00083541">
        <w:rPr>
          <w:sz w:val="24"/>
          <w:szCs w:val="24"/>
          <w:lang w:val="en-US"/>
        </w:rPr>
        <w:t xml:space="preserve"> Clinics in Developmental Medicine 176; ISBN</w:t>
      </w:r>
      <w:proofErr w:type="gramStart"/>
      <w:r w:rsidRPr="00083541">
        <w:rPr>
          <w:sz w:val="24"/>
          <w:szCs w:val="24"/>
          <w:lang w:val="en-US"/>
        </w:rPr>
        <w:t>:978</w:t>
      </w:r>
      <w:proofErr w:type="gramEnd"/>
      <w:r w:rsidRPr="00083541">
        <w:rPr>
          <w:sz w:val="24"/>
          <w:szCs w:val="24"/>
          <w:lang w:val="en-US"/>
        </w:rPr>
        <w:t>-1-898683-54-4; Mac Keith Press (Now Wiley)</w:t>
      </w:r>
    </w:p>
    <w:p w:rsidR="000865CA" w:rsidRPr="0054204A" w:rsidRDefault="000865CA" w:rsidP="00194D9C">
      <w:pPr>
        <w:rPr>
          <w:sz w:val="24"/>
          <w:szCs w:val="24"/>
          <w:lang w:val="en-US"/>
        </w:rPr>
      </w:pPr>
    </w:p>
    <w:p w:rsidR="00194D9C" w:rsidRPr="0054204A" w:rsidRDefault="0054204A" w:rsidP="00194D9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94D9C" w:rsidRPr="0054204A">
        <w:rPr>
          <w:sz w:val="24"/>
          <w:szCs w:val="24"/>
        </w:rPr>
        <w:t>Nevrologisk undersøkelse</w:t>
      </w:r>
      <w:r w:rsidR="00083541" w:rsidRPr="0054204A"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Nevromotorisk</w:t>
      </w:r>
      <w:proofErr w:type="spellEnd"/>
      <w:r>
        <w:rPr>
          <w:sz w:val="24"/>
          <w:szCs w:val="24"/>
        </w:rPr>
        <w:t xml:space="preserve"> undersøkelse for barn og ungdom fra 4 til 16 år- </w:t>
      </w:r>
      <w:r w:rsidR="00083541" w:rsidRPr="0054204A">
        <w:rPr>
          <w:sz w:val="24"/>
          <w:szCs w:val="24"/>
        </w:rPr>
        <w:t>NUBU</w:t>
      </w:r>
      <w:r w:rsidR="00194D9C" w:rsidRPr="0054204A">
        <w:rPr>
          <w:sz w:val="24"/>
          <w:szCs w:val="24"/>
        </w:rPr>
        <w:t>:</w:t>
      </w:r>
    </w:p>
    <w:p w:rsidR="00194D9C" w:rsidRPr="00083541" w:rsidRDefault="00194D9C" w:rsidP="00194D9C">
      <w:pPr>
        <w:rPr>
          <w:sz w:val="24"/>
          <w:szCs w:val="24"/>
        </w:rPr>
      </w:pPr>
      <w:r w:rsidRPr="00083541">
        <w:rPr>
          <w:sz w:val="24"/>
          <w:szCs w:val="24"/>
        </w:rPr>
        <w:t>I NUBU fins to nevrologiske undersøkelser:</w:t>
      </w:r>
    </w:p>
    <w:p w:rsidR="00194D9C" w:rsidRPr="00083541" w:rsidRDefault="00083541" w:rsidP="00194D9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94D9C" w:rsidRPr="00083541">
        <w:rPr>
          <w:sz w:val="24"/>
          <w:szCs w:val="24"/>
        </w:rPr>
        <w:t xml:space="preserve">NUBU nevrologisk undersøkelse. </w:t>
      </w:r>
    </w:p>
    <w:p w:rsidR="00194D9C" w:rsidRDefault="00083541" w:rsidP="00194D9C">
      <w:pPr>
        <w:rPr>
          <w:sz w:val="24"/>
          <w:szCs w:val="24"/>
        </w:rPr>
      </w:pPr>
      <w:r>
        <w:rPr>
          <w:sz w:val="24"/>
          <w:szCs w:val="24"/>
        </w:rPr>
        <w:t xml:space="preserve">-NUBU Soft 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 xml:space="preserve"> Test</w:t>
      </w:r>
    </w:p>
    <w:p w:rsidR="00083541" w:rsidRPr="00083541" w:rsidRDefault="00083541" w:rsidP="00083541">
      <w:pPr>
        <w:rPr>
          <w:b/>
          <w:sz w:val="24"/>
          <w:szCs w:val="24"/>
        </w:rPr>
      </w:pPr>
      <w:proofErr w:type="spellStart"/>
      <w:r w:rsidRPr="00083541">
        <w:rPr>
          <w:sz w:val="24"/>
          <w:szCs w:val="24"/>
        </w:rPr>
        <w:t>Andrup</w:t>
      </w:r>
      <w:proofErr w:type="spellEnd"/>
      <w:r w:rsidRPr="00083541">
        <w:rPr>
          <w:sz w:val="24"/>
          <w:szCs w:val="24"/>
        </w:rPr>
        <w:t xml:space="preserve"> G, </w:t>
      </w:r>
      <w:proofErr w:type="spellStart"/>
      <w:r w:rsidRPr="00083541">
        <w:rPr>
          <w:sz w:val="24"/>
          <w:szCs w:val="24"/>
        </w:rPr>
        <w:t>Janson</w:t>
      </w:r>
      <w:proofErr w:type="spellEnd"/>
      <w:r w:rsidRPr="00083541">
        <w:rPr>
          <w:sz w:val="24"/>
          <w:szCs w:val="24"/>
        </w:rPr>
        <w:t xml:space="preserve"> H, Gjærum B. NUBU 4-16. </w:t>
      </w:r>
      <w:proofErr w:type="spellStart"/>
      <w:r w:rsidRPr="00083541">
        <w:rPr>
          <w:sz w:val="24"/>
          <w:szCs w:val="24"/>
        </w:rPr>
        <w:t>Nevromotorisk</w:t>
      </w:r>
      <w:proofErr w:type="spellEnd"/>
      <w:r w:rsidRPr="00083541">
        <w:rPr>
          <w:sz w:val="24"/>
          <w:szCs w:val="24"/>
        </w:rPr>
        <w:t xml:space="preserve"> undersøkelse for barn og ungdom fra 4-16 år. Universitetsforlaget 2008. </w:t>
      </w:r>
      <w:r w:rsidRPr="00083541">
        <w:rPr>
          <w:b/>
          <w:sz w:val="24"/>
          <w:szCs w:val="24"/>
        </w:rPr>
        <w:t xml:space="preserve">Det fins en utgave fra 2017. Det bør sjekkes om denne er endret </w:t>
      </w:r>
      <w:proofErr w:type="spellStart"/>
      <w:r w:rsidRPr="00083541">
        <w:rPr>
          <w:b/>
          <w:sz w:val="24"/>
          <w:szCs w:val="24"/>
        </w:rPr>
        <w:t>ift</w:t>
      </w:r>
      <w:proofErr w:type="spellEnd"/>
      <w:r w:rsidRPr="00083541">
        <w:rPr>
          <w:b/>
          <w:sz w:val="24"/>
          <w:szCs w:val="24"/>
        </w:rPr>
        <w:t xml:space="preserve"> utgave fra 2008.</w:t>
      </w:r>
    </w:p>
    <w:p w:rsidR="00083541" w:rsidRDefault="00083541" w:rsidP="00194D9C">
      <w:pPr>
        <w:rPr>
          <w:sz w:val="24"/>
          <w:szCs w:val="24"/>
        </w:rPr>
      </w:pPr>
    </w:p>
    <w:p w:rsidR="00083541" w:rsidRPr="00083541" w:rsidRDefault="00083541" w:rsidP="00194D9C">
      <w:pPr>
        <w:rPr>
          <w:sz w:val="24"/>
          <w:szCs w:val="24"/>
        </w:rPr>
      </w:pPr>
    </w:p>
    <w:p w:rsidR="00194D9C" w:rsidRPr="00083541" w:rsidRDefault="00194D9C">
      <w:pPr>
        <w:rPr>
          <w:sz w:val="24"/>
          <w:szCs w:val="24"/>
        </w:rPr>
      </w:pPr>
    </w:p>
    <w:sectPr w:rsidR="00194D9C" w:rsidRPr="0008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4A" w:rsidRDefault="0054204A" w:rsidP="0054204A">
      <w:pPr>
        <w:spacing w:after="0" w:line="240" w:lineRule="auto"/>
      </w:pPr>
      <w:r>
        <w:separator/>
      </w:r>
    </w:p>
  </w:endnote>
  <w:endnote w:type="continuationSeparator" w:id="0">
    <w:p w:rsidR="0054204A" w:rsidRDefault="0054204A" w:rsidP="0054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4A" w:rsidRDefault="0054204A" w:rsidP="0054204A">
      <w:pPr>
        <w:spacing w:after="0" w:line="240" w:lineRule="auto"/>
      </w:pPr>
      <w:r>
        <w:separator/>
      </w:r>
    </w:p>
  </w:footnote>
  <w:footnote w:type="continuationSeparator" w:id="0">
    <w:p w:rsidR="0054204A" w:rsidRDefault="0054204A" w:rsidP="0054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FBF"/>
    <w:multiLevelType w:val="multilevel"/>
    <w:tmpl w:val="FF7E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D5BCD"/>
    <w:multiLevelType w:val="hybridMultilevel"/>
    <w:tmpl w:val="4D6A2DCA"/>
    <w:lvl w:ilvl="0" w:tplc="EC5AD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55D5E"/>
    <w:multiLevelType w:val="multilevel"/>
    <w:tmpl w:val="785E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B78B8"/>
    <w:multiLevelType w:val="multilevel"/>
    <w:tmpl w:val="12A0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5B"/>
    <w:rsid w:val="0005185E"/>
    <w:rsid w:val="000807A6"/>
    <w:rsid w:val="00083541"/>
    <w:rsid w:val="000865CA"/>
    <w:rsid w:val="00092D24"/>
    <w:rsid w:val="00095644"/>
    <w:rsid w:val="00097491"/>
    <w:rsid w:val="000D119A"/>
    <w:rsid w:val="00100BD1"/>
    <w:rsid w:val="00136612"/>
    <w:rsid w:val="00194D9C"/>
    <w:rsid w:val="001A1ADB"/>
    <w:rsid w:val="001A3785"/>
    <w:rsid w:val="001E40E3"/>
    <w:rsid w:val="001E4D81"/>
    <w:rsid w:val="00226A49"/>
    <w:rsid w:val="00275A4E"/>
    <w:rsid w:val="002B5614"/>
    <w:rsid w:val="002B7A69"/>
    <w:rsid w:val="0032491E"/>
    <w:rsid w:val="00380BCA"/>
    <w:rsid w:val="003B63E6"/>
    <w:rsid w:val="003B6D03"/>
    <w:rsid w:val="003C549C"/>
    <w:rsid w:val="003C587D"/>
    <w:rsid w:val="003D04EB"/>
    <w:rsid w:val="003D1514"/>
    <w:rsid w:val="00420A7F"/>
    <w:rsid w:val="00426D0C"/>
    <w:rsid w:val="0043042D"/>
    <w:rsid w:val="0046073E"/>
    <w:rsid w:val="00460E7B"/>
    <w:rsid w:val="004F61B0"/>
    <w:rsid w:val="0053664D"/>
    <w:rsid w:val="0054204A"/>
    <w:rsid w:val="005B32D0"/>
    <w:rsid w:val="005E72EE"/>
    <w:rsid w:val="006317E5"/>
    <w:rsid w:val="00686374"/>
    <w:rsid w:val="0068798E"/>
    <w:rsid w:val="006B1698"/>
    <w:rsid w:val="006C105F"/>
    <w:rsid w:val="006D4760"/>
    <w:rsid w:val="006E1C06"/>
    <w:rsid w:val="006E6B2B"/>
    <w:rsid w:val="006F24B3"/>
    <w:rsid w:val="00792A29"/>
    <w:rsid w:val="007E0A6E"/>
    <w:rsid w:val="007E48AE"/>
    <w:rsid w:val="00820BFC"/>
    <w:rsid w:val="00881173"/>
    <w:rsid w:val="008A514D"/>
    <w:rsid w:val="008C1A4E"/>
    <w:rsid w:val="008C6AA4"/>
    <w:rsid w:val="008D04E6"/>
    <w:rsid w:val="008D20FE"/>
    <w:rsid w:val="00901CAB"/>
    <w:rsid w:val="00923983"/>
    <w:rsid w:val="009455DD"/>
    <w:rsid w:val="0096396B"/>
    <w:rsid w:val="00995A83"/>
    <w:rsid w:val="009C1C7A"/>
    <w:rsid w:val="009C3808"/>
    <w:rsid w:val="009E2409"/>
    <w:rsid w:val="00A14FE1"/>
    <w:rsid w:val="00A71958"/>
    <w:rsid w:val="00A92F17"/>
    <w:rsid w:val="00AA6C12"/>
    <w:rsid w:val="00B1573E"/>
    <w:rsid w:val="00B23C08"/>
    <w:rsid w:val="00B4697D"/>
    <w:rsid w:val="00BF725D"/>
    <w:rsid w:val="00C12010"/>
    <w:rsid w:val="00C1765B"/>
    <w:rsid w:val="00CE546C"/>
    <w:rsid w:val="00D2464B"/>
    <w:rsid w:val="00D57D5C"/>
    <w:rsid w:val="00D57FE7"/>
    <w:rsid w:val="00DA75EE"/>
    <w:rsid w:val="00DE0B91"/>
    <w:rsid w:val="00DE41B7"/>
    <w:rsid w:val="00E40B1D"/>
    <w:rsid w:val="00E461BE"/>
    <w:rsid w:val="00E66C30"/>
    <w:rsid w:val="00ED1199"/>
    <w:rsid w:val="00EE02A8"/>
    <w:rsid w:val="00EF1DFF"/>
    <w:rsid w:val="00F2698F"/>
    <w:rsid w:val="00F935DF"/>
    <w:rsid w:val="00FB1D42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4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461BE"/>
    <w:rPr>
      <w:color w:val="0782C1"/>
      <w:u w:val="single"/>
    </w:rPr>
  </w:style>
  <w:style w:type="character" w:styleId="Utheving">
    <w:name w:val="Emphasis"/>
    <w:basedOn w:val="Standardskriftforavsnitt"/>
    <w:uiPriority w:val="20"/>
    <w:qFormat/>
    <w:rsid w:val="00E461BE"/>
    <w:rPr>
      <w:i/>
      <w:iCs/>
    </w:rPr>
  </w:style>
  <w:style w:type="paragraph" w:styleId="Listeavsnitt">
    <w:name w:val="List Paragraph"/>
    <w:basedOn w:val="Normal"/>
    <w:uiPriority w:val="34"/>
    <w:qFormat/>
    <w:rsid w:val="0046073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D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476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204A"/>
  </w:style>
  <w:style w:type="paragraph" w:styleId="Bunntekst">
    <w:name w:val="footer"/>
    <w:basedOn w:val="Normal"/>
    <w:link w:val="BunntekstTegn"/>
    <w:uiPriority w:val="99"/>
    <w:unhideWhenUsed/>
    <w:rsid w:val="005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2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4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461BE"/>
    <w:rPr>
      <w:color w:val="0782C1"/>
      <w:u w:val="single"/>
    </w:rPr>
  </w:style>
  <w:style w:type="character" w:styleId="Utheving">
    <w:name w:val="Emphasis"/>
    <w:basedOn w:val="Standardskriftforavsnitt"/>
    <w:uiPriority w:val="20"/>
    <w:qFormat/>
    <w:rsid w:val="00E461BE"/>
    <w:rPr>
      <w:i/>
      <w:iCs/>
    </w:rPr>
  </w:style>
  <w:style w:type="paragraph" w:styleId="Listeavsnitt">
    <w:name w:val="List Paragraph"/>
    <w:basedOn w:val="Normal"/>
    <w:uiPriority w:val="34"/>
    <w:qFormat/>
    <w:rsid w:val="0046073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D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476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204A"/>
  </w:style>
  <w:style w:type="paragraph" w:styleId="Bunntekst">
    <w:name w:val="footer"/>
    <w:basedOn w:val="Normal"/>
    <w:link w:val="BunntekstTegn"/>
    <w:uiPriority w:val="99"/>
    <w:unhideWhenUsed/>
    <w:rsid w:val="005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66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08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5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child.ca/en/resources/44-gross-motor-function-measure-gmfm" TargetMode="External"/><Relationship Id="rId13" Type="http://schemas.openxmlformats.org/officeDocument/2006/relationships/hyperlink" Target="https://www.sralab.org/sites/default/files/downloads/2020-08/Berg%20Balance%20Scale%20Pocket%20Guide.pdf" TargetMode="External"/><Relationship Id="rId18" Type="http://schemas.openxmlformats.org/officeDocument/2006/relationships/hyperlink" Target="https://www.legeforeningen.no/contentassets/6a16c7361b884530ae700cc5899473b9/tug_protokoll_2010.pdf" TargetMode="External"/><Relationship Id="rId26" Type="http://schemas.openxmlformats.org/officeDocument/2006/relationships/hyperlink" Target="https://onlinelibrary.wiley.com/doi/full/10.1111/dmcn.1404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ralab.org/rehabilitation-measures/box-and-block-te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hysio-pedia.com/10_Metre_Walk_Test" TargetMode="External"/><Relationship Id="rId17" Type="http://schemas.openxmlformats.org/officeDocument/2006/relationships/hyperlink" Target="https://onlinelibrary.wiley.com/doi/epdf/10.1111/dmcn.06_13512" TargetMode="External"/><Relationship Id="rId25" Type="http://schemas.openxmlformats.org/officeDocument/2006/relationships/hyperlink" Target="https://onlinelibrary.wiley.com/doi/full/10.1111/dmcn.1442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eraldopenaccess.us/openaccess/development-of-normative-data-using-the-mini-bestest-on-children-ages-7-17" TargetMode="External"/><Relationship Id="rId20" Type="http://schemas.openxmlformats.org/officeDocument/2006/relationships/hyperlink" Target="https://blogs.elon.edu/ptkids/2015/03/12/timed-up-and-go-in-children/" TargetMode="External"/><Relationship Id="rId29" Type="http://schemas.openxmlformats.org/officeDocument/2006/relationships/hyperlink" Target="http://hammersmith-neuro-exam.com/video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europt.org/docs/default-source/cpgs/core-outcome-measures/core-outcome-measures-documents-july-2018/10mwt_protocol_final.pdf?sfvrsn=29cd5443_4" TargetMode="External"/><Relationship Id="rId24" Type="http://schemas.openxmlformats.org/officeDocument/2006/relationships/hyperlink" Target="https://www.physio-pedia.com/International_Cooperative_Ataxia_Rating_Scale?utm_source=physiopedia&amp;utm_medium=related_articles&amp;utm_campaign=ongoing_interna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estest.us/files/7413/6380/7277/MiniBEST_revised_final_3_8_13.pdf" TargetMode="External"/><Relationship Id="rId23" Type="http://schemas.openxmlformats.org/officeDocument/2006/relationships/hyperlink" Target="https://www.physio-pedia.com/Scale_for_the_Assessment_and_Rating_of_Ataxia_(SARA)" TargetMode="External"/><Relationship Id="rId28" Type="http://schemas.openxmlformats.org/officeDocument/2006/relationships/hyperlink" Target="http://hammersmith-neuro-exam.com/recording-scoring-proformas/" TargetMode="External"/><Relationship Id="rId10" Type="http://schemas.openxmlformats.org/officeDocument/2006/relationships/hyperlink" Target="https://canchild.ca/en/resources/44-gross-motor-function-measure-gmfm" TargetMode="External"/><Relationship Id="rId19" Type="http://schemas.openxmlformats.org/officeDocument/2006/relationships/hyperlink" Target="https://www.physio-pedia.com/Timed_Up_and_Go_Test_(TUG" TargetMode="External"/><Relationship Id="rId31" Type="http://schemas.openxmlformats.org/officeDocument/2006/relationships/hyperlink" Target="https://www.jpeds.com/article/S0022-3476(99)70016-8/full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child.ca/en/resources/44-gross-motor-function-measure-gmfm" TargetMode="External"/><Relationship Id="rId14" Type="http://schemas.openxmlformats.org/officeDocument/2006/relationships/hyperlink" Target="https://www.physio-pedia.com/Balance_Evaluation_Systems_Test_(BESTest" TargetMode="External"/><Relationship Id="rId22" Type="http://schemas.openxmlformats.org/officeDocument/2006/relationships/hyperlink" Target="https://www.sralab.org/rehabilitation-measures/scale-assessment-and-rating-ataxia" TargetMode="External"/><Relationship Id="rId27" Type="http://schemas.openxmlformats.org/officeDocument/2006/relationships/hyperlink" Target="https://hammersmith-neuro-exam.com/" TargetMode="External"/><Relationship Id="rId30" Type="http://schemas.openxmlformats.org/officeDocument/2006/relationships/hyperlink" Target="http://hammersmith-neuro-exam.com/articles-hin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80DB2ECE</Template>
  <TotalTime>4</TotalTime>
  <Pages>8</Pages>
  <Words>3023</Words>
  <Characters>16027</Characters>
  <Application>Microsoft Office Word</Application>
  <DocSecurity>0</DocSecurity>
  <Lines>133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Sinding-Larsen</dc:creator>
  <cp:lastModifiedBy>Charlotte Sinding-Larsen</cp:lastModifiedBy>
  <cp:revision>4</cp:revision>
  <cp:lastPrinted>2022-04-07T09:20:00Z</cp:lastPrinted>
  <dcterms:created xsi:type="dcterms:W3CDTF">2022-04-07T09:19:00Z</dcterms:created>
  <dcterms:modified xsi:type="dcterms:W3CDTF">2022-04-07T09:20:00Z</dcterms:modified>
</cp:coreProperties>
</file>