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37015" w:rsidRDefault="00E32780" w:rsidP="00837015">
      <w:pPr>
        <w:pStyle w:val="Topptekst"/>
        <w:jc w:val="right"/>
      </w:pPr>
      <w:r>
        <w:rPr>
          <w:noProof/>
        </w:rPr>
        <w:drawing>
          <wp:inline distT="0" distB="0" distL="0" distR="0" wp14:anchorId="791179F2" wp14:editId="2E803A8B">
            <wp:extent cx="1588770" cy="320040"/>
            <wp:effectExtent l="0" t="0" r="0" b="3810"/>
            <wp:docPr id="1" name="Picture 1" descr="OUS_logo_RGB_High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US_logo_RGB_HighR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88770" cy="320040"/>
                    </a:xfrm>
                    <a:prstGeom prst="rect">
                      <a:avLst/>
                    </a:prstGeom>
                    <a:noFill/>
                    <a:ln>
                      <a:noFill/>
                    </a:ln>
                  </pic:spPr>
                </pic:pic>
              </a:graphicData>
            </a:graphic>
          </wp:inline>
        </w:drawing>
      </w:r>
      <w:r w:rsidR="009C5AB9">
        <w:tab/>
      </w:r>
      <w:r w:rsidR="00837015">
        <w:tab/>
        <w:t xml:space="preserve">Vedlegg til: </w:t>
      </w:r>
      <w:r w:rsidR="00837015" w:rsidRPr="00837015">
        <w:t>Generell hygiene - prinsipper for å forebygge infeksjon hos nøytropene pasienter</w:t>
      </w:r>
    </w:p>
    <w:p w:rsidR="00367F42" w:rsidRDefault="00367F42" w:rsidP="00837015">
      <w:pPr>
        <w:tabs>
          <w:tab w:val="right" w:pos="10206"/>
        </w:tabs>
        <w:rPr>
          <w:sz w:val="28"/>
        </w:rPr>
      </w:pPr>
    </w:p>
    <w:p w:rsidR="009C5AB9" w:rsidRPr="006C4267" w:rsidRDefault="00837015" w:rsidP="005C6B39">
      <w:pPr>
        <w:tabs>
          <w:tab w:val="right" w:pos="10206"/>
        </w:tabs>
        <w:jc w:val="center"/>
        <w:rPr>
          <w:sz w:val="28"/>
        </w:rPr>
      </w:pPr>
      <w:r w:rsidRPr="00837015">
        <w:rPr>
          <w:sz w:val="28"/>
        </w:rPr>
        <w:t>Metoderapport</w:t>
      </w:r>
      <w:r w:rsidR="00367F42">
        <w:rPr>
          <w:sz w:val="28"/>
        </w:rPr>
        <w:t>:</w:t>
      </w:r>
      <w:r w:rsidR="00367F42" w:rsidRPr="00367F42">
        <w:t xml:space="preserve"> </w:t>
      </w:r>
      <w:r w:rsidR="00367F42" w:rsidRPr="00367F42">
        <w:rPr>
          <w:sz w:val="28"/>
        </w:rPr>
        <w:t>Generell hygiene – prinsipper for å forebygge infeksjon</w:t>
      </w:r>
      <w:r w:rsidR="005C6B39">
        <w:rPr>
          <w:sz w:val="28"/>
        </w:rPr>
        <w:t xml:space="preserve"> hos nøytropene pasienter</w:t>
      </w:r>
    </w:p>
    <w:tbl>
      <w:tblPr>
        <w:tblW w:w="10422"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943"/>
        <w:gridCol w:w="4229"/>
        <w:gridCol w:w="1555"/>
        <w:gridCol w:w="1695"/>
      </w:tblGrid>
      <w:tr w:rsidR="009C5AB9" w:rsidRPr="00C753A9" w:rsidTr="002229D3">
        <w:tc>
          <w:tcPr>
            <w:tcW w:w="10422" w:type="dxa"/>
            <w:gridSpan w:val="4"/>
            <w:shd w:val="clear" w:color="auto" w:fill="F3F3F3"/>
          </w:tcPr>
          <w:p w:rsidR="009C5AB9" w:rsidRPr="00C753A9" w:rsidRDefault="009C5AB9" w:rsidP="00C3480F">
            <w:pPr>
              <w:pStyle w:val="Brdtekst"/>
              <w:tabs>
                <w:tab w:val="left" w:pos="1734"/>
                <w:tab w:val="right" w:pos="10065"/>
              </w:tabs>
              <w:spacing w:before="60" w:after="60"/>
              <w:ind w:left="108"/>
              <w:rPr>
                <w:rFonts w:asciiTheme="minorHAnsi" w:hAnsiTheme="minorHAnsi"/>
              </w:rPr>
            </w:pPr>
            <w:r w:rsidRPr="00C753A9">
              <w:rPr>
                <w:rFonts w:asciiTheme="minorHAnsi" w:hAnsiTheme="minorHAnsi"/>
              </w:rPr>
              <w:t xml:space="preserve">For alle dokumenter fylles følgende ut: AGREE-krav </w:t>
            </w:r>
            <w:r w:rsidR="005743BF" w:rsidRPr="00C753A9">
              <w:rPr>
                <w:rFonts w:asciiTheme="minorHAnsi" w:hAnsiTheme="minorHAnsi"/>
              </w:rPr>
              <w:t xml:space="preserve">3, </w:t>
            </w:r>
            <w:r w:rsidRPr="00C753A9">
              <w:rPr>
                <w:rFonts w:asciiTheme="minorHAnsi" w:hAnsiTheme="minorHAnsi"/>
              </w:rPr>
              <w:t xml:space="preserve">4, 5, </w:t>
            </w:r>
            <w:r w:rsidR="00A061B6" w:rsidRPr="00C753A9">
              <w:rPr>
                <w:rFonts w:asciiTheme="minorHAnsi" w:hAnsiTheme="minorHAnsi"/>
              </w:rPr>
              <w:t xml:space="preserve">6, </w:t>
            </w:r>
            <w:r w:rsidRPr="00C753A9">
              <w:rPr>
                <w:rFonts w:asciiTheme="minorHAnsi" w:hAnsiTheme="minorHAnsi"/>
              </w:rPr>
              <w:t>1</w:t>
            </w:r>
            <w:r w:rsidR="00D842AF" w:rsidRPr="00C753A9">
              <w:rPr>
                <w:rFonts w:asciiTheme="minorHAnsi" w:hAnsiTheme="minorHAnsi"/>
              </w:rPr>
              <w:t>3</w:t>
            </w:r>
            <w:r w:rsidR="00A061B6" w:rsidRPr="00C753A9">
              <w:rPr>
                <w:rFonts w:asciiTheme="minorHAnsi" w:hAnsiTheme="minorHAnsi"/>
              </w:rPr>
              <w:t xml:space="preserve"> </w:t>
            </w:r>
            <w:r w:rsidRPr="00C753A9">
              <w:rPr>
                <w:rFonts w:asciiTheme="minorHAnsi" w:hAnsiTheme="minorHAnsi"/>
              </w:rPr>
              <w:t>og 23 (Kortversjon)</w:t>
            </w:r>
          </w:p>
          <w:p w:rsidR="009C5AB9" w:rsidRPr="00C753A9" w:rsidRDefault="009C5AB9" w:rsidP="003831E6">
            <w:pPr>
              <w:pStyle w:val="Brdtekst"/>
              <w:tabs>
                <w:tab w:val="left" w:pos="1734"/>
                <w:tab w:val="right" w:pos="10065"/>
              </w:tabs>
              <w:spacing w:before="60" w:after="60"/>
              <w:ind w:left="108"/>
              <w:rPr>
                <w:rFonts w:asciiTheme="minorHAnsi" w:hAnsiTheme="minorHAnsi"/>
              </w:rPr>
            </w:pPr>
            <w:r w:rsidRPr="00C753A9">
              <w:rPr>
                <w:rFonts w:asciiTheme="minorHAnsi" w:hAnsiTheme="minorHAnsi"/>
              </w:rPr>
              <w:t xml:space="preserve">For dokumenter som er utarbeidet kunnskapsbasert fylles følgende ut: </w:t>
            </w:r>
            <w:r w:rsidR="003831E6" w:rsidRPr="00C753A9">
              <w:rPr>
                <w:rFonts w:asciiTheme="minorHAnsi" w:hAnsiTheme="minorHAnsi"/>
              </w:rPr>
              <w:t xml:space="preserve">Alle </w:t>
            </w:r>
            <w:r w:rsidRPr="00C753A9">
              <w:rPr>
                <w:rFonts w:asciiTheme="minorHAnsi" w:hAnsiTheme="minorHAnsi"/>
              </w:rPr>
              <w:t>AGREE-kravene (langversjon)</w:t>
            </w:r>
          </w:p>
        </w:tc>
      </w:tr>
      <w:tr w:rsidR="009C5AB9" w:rsidRPr="00C753A9" w:rsidTr="00BE1B39">
        <w:tc>
          <w:tcPr>
            <w:tcW w:w="2943" w:type="dxa"/>
            <w:shd w:val="clear" w:color="auto" w:fill="F3F3F3"/>
            <w:vAlign w:val="center"/>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b/>
                <w:bCs/>
              </w:rPr>
              <w:t>AGREE-KRAVENE</w:t>
            </w:r>
          </w:p>
        </w:tc>
        <w:tc>
          <w:tcPr>
            <w:tcW w:w="7479" w:type="dxa"/>
            <w:gridSpan w:val="3"/>
            <w:shd w:val="clear" w:color="auto" w:fill="F3F3F3"/>
          </w:tcPr>
          <w:p w:rsidR="00AA6E75" w:rsidRPr="00C753A9" w:rsidRDefault="002229D3" w:rsidP="00AA6E75">
            <w:pPr>
              <w:spacing w:before="40"/>
              <w:ind w:left="108"/>
              <w:rPr>
                <w:rFonts w:asciiTheme="minorHAnsi" w:hAnsiTheme="minorHAnsi"/>
              </w:rPr>
            </w:pPr>
            <w:r w:rsidRPr="00C753A9">
              <w:rPr>
                <w:rFonts w:asciiTheme="minorHAnsi" w:hAnsiTheme="minorHAnsi"/>
              </w:rPr>
              <w:t>Se</w:t>
            </w:r>
            <w:r w:rsidR="00AA6E75" w:rsidRPr="00C753A9">
              <w:rPr>
                <w:rFonts w:asciiTheme="minorHAnsi" w:hAnsiTheme="minorHAnsi"/>
              </w:rPr>
              <w:t>:</w:t>
            </w:r>
            <w:r w:rsidRPr="00C753A9">
              <w:rPr>
                <w:rFonts w:asciiTheme="minorHAnsi" w:hAnsiTheme="minorHAnsi"/>
              </w:rPr>
              <w:t xml:space="preserve"> </w:t>
            </w:r>
          </w:p>
          <w:p w:rsidR="00AA6E75" w:rsidRPr="00C753A9" w:rsidRDefault="00E778E2" w:rsidP="00AA6E75">
            <w:pPr>
              <w:pStyle w:val="Listeavsnitt"/>
              <w:numPr>
                <w:ilvl w:val="0"/>
                <w:numId w:val="2"/>
              </w:numPr>
              <w:spacing w:before="40"/>
              <w:rPr>
                <w:rFonts w:asciiTheme="minorHAnsi" w:hAnsiTheme="minorHAnsi"/>
              </w:rPr>
            </w:pPr>
            <w:hyperlink r:id="rId10" w:tgtFrame="_parent" w:history="1">
              <w:r w:rsidR="00C3480F" w:rsidRPr="00C753A9">
                <w:rPr>
                  <w:rStyle w:val="Hyperkobling"/>
                  <w:rFonts w:asciiTheme="minorHAnsi" w:hAnsiTheme="minorHAnsi"/>
                </w:rPr>
                <w:t>Veiledning for utfyllin</w:t>
              </w:r>
              <w:r w:rsidR="00AA6E75" w:rsidRPr="00C753A9">
                <w:rPr>
                  <w:rStyle w:val="Hyperkobling"/>
                  <w:rFonts w:asciiTheme="minorHAnsi" w:hAnsiTheme="minorHAnsi"/>
                </w:rPr>
                <w:t>g av metoderapport</w:t>
              </w:r>
            </w:hyperlink>
            <w:r w:rsidR="0066264D" w:rsidRPr="00C753A9">
              <w:rPr>
                <w:rStyle w:val="Hyperkobling"/>
                <w:rFonts w:asciiTheme="minorHAnsi" w:hAnsiTheme="minorHAnsi"/>
              </w:rPr>
              <w:t xml:space="preserve"> </w:t>
            </w:r>
            <w:r w:rsidR="00AA6E75" w:rsidRPr="00C753A9">
              <w:rPr>
                <w:rFonts w:asciiTheme="minorHAnsi" w:hAnsiTheme="minorHAnsi"/>
              </w:rPr>
              <w:t>(alle dokumenter)</w:t>
            </w:r>
          </w:p>
          <w:p w:rsidR="0066264D" w:rsidRPr="00C753A9" w:rsidRDefault="00E778E2" w:rsidP="00AA6E75">
            <w:pPr>
              <w:pStyle w:val="Listeavsnitt"/>
              <w:numPr>
                <w:ilvl w:val="0"/>
                <w:numId w:val="2"/>
              </w:numPr>
              <w:spacing w:before="40" w:after="120"/>
              <w:ind w:hanging="357"/>
              <w:rPr>
                <w:rFonts w:asciiTheme="minorHAnsi" w:hAnsiTheme="minorHAnsi"/>
              </w:rPr>
            </w:pPr>
            <w:hyperlink r:id="rId11" w:history="1">
              <w:r w:rsidR="0066264D" w:rsidRPr="00C753A9">
                <w:rPr>
                  <w:rStyle w:val="Hyperkobling"/>
                  <w:rFonts w:asciiTheme="minorHAnsi" w:hAnsiTheme="minorHAnsi"/>
                </w:rPr>
                <w:t xml:space="preserve">Veileder for utfylling metoderapport </w:t>
              </w:r>
              <w:r w:rsidR="00AA6E75" w:rsidRPr="00C753A9">
                <w:rPr>
                  <w:rStyle w:val="Hyperkobling"/>
                  <w:rFonts w:asciiTheme="minorHAnsi" w:hAnsiTheme="minorHAnsi"/>
                </w:rPr>
                <w:t>Veiledende behandlingsplaner</w:t>
              </w:r>
            </w:hyperlink>
          </w:p>
        </w:tc>
      </w:tr>
      <w:tr w:rsidR="009C5AB9" w:rsidRPr="00C753A9" w:rsidTr="002229D3">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b/>
                <w:bCs/>
              </w:rPr>
            </w:pPr>
            <w:r w:rsidRPr="00C753A9">
              <w:rPr>
                <w:rFonts w:asciiTheme="minorHAnsi" w:hAnsiTheme="minorHAnsi"/>
                <w:bCs/>
              </w:rPr>
              <w:t>1</w:t>
            </w:r>
            <w:r w:rsidR="00C3480F" w:rsidRPr="00C753A9">
              <w:rPr>
                <w:rFonts w:asciiTheme="minorHAnsi" w:hAnsiTheme="minorHAnsi"/>
                <w:bCs/>
              </w:rPr>
              <w:t>.</w:t>
            </w:r>
            <w:r w:rsidRPr="00C753A9">
              <w:rPr>
                <w:rFonts w:asciiTheme="minorHAnsi" w:hAnsiTheme="minorHAnsi"/>
                <w:bCs/>
              </w:rPr>
              <w:t xml:space="preserve"> Dokumentets </w:t>
            </w:r>
            <w:r w:rsidR="00C3480F" w:rsidRPr="00C753A9">
              <w:rPr>
                <w:rFonts w:asciiTheme="minorHAnsi" w:hAnsiTheme="minorHAnsi"/>
                <w:bCs/>
              </w:rPr>
              <w:t>overordnede</w:t>
            </w:r>
            <w:r w:rsidRPr="00C753A9">
              <w:rPr>
                <w:rFonts w:asciiTheme="minorHAnsi" w:hAnsiTheme="minorHAnsi"/>
                <w:bCs/>
              </w:rPr>
              <w:t xml:space="preserve"> mål er klart beskrevet</w:t>
            </w:r>
            <w:r w:rsidRPr="00C753A9">
              <w:rPr>
                <w:rFonts w:asciiTheme="minorHAnsi" w:hAnsiTheme="minorHAnsi"/>
                <w:b/>
                <w:bCs/>
              </w:rPr>
              <w:t xml:space="preserve"> </w:t>
            </w:r>
            <w:r w:rsidR="006C4267" w:rsidRPr="00C753A9">
              <w:rPr>
                <w:rFonts w:asciiTheme="minorHAnsi" w:hAnsiTheme="minorHAnsi"/>
                <w:b/>
                <w:bCs/>
              </w:rPr>
              <w:br/>
            </w:r>
            <w:r w:rsidRPr="00C753A9">
              <w:rPr>
                <w:rFonts w:asciiTheme="minorHAnsi" w:hAnsiTheme="minorHAnsi"/>
              </w:rPr>
              <w:t>(Hvorfor trengs dokumentet?)</w:t>
            </w:r>
          </w:p>
        </w:tc>
        <w:tc>
          <w:tcPr>
            <w:tcW w:w="7479" w:type="dxa"/>
            <w:gridSpan w:val="3"/>
          </w:tcPr>
          <w:p w:rsidR="00E457E0" w:rsidRDefault="000E4248" w:rsidP="00E457E0">
            <w:r w:rsidRPr="00B2557E">
              <w:t>Dokumentet er en del</w:t>
            </w:r>
            <w:r w:rsidR="00E457E0">
              <w:t xml:space="preserve"> av</w:t>
            </w:r>
            <w:r w:rsidRPr="00B2557E">
              <w:t xml:space="preserve"> </w:t>
            </w:r>
            <w:r w:rsidR="00E457E0">
              <w:t>og sees i sammenheng med</w:t>
            </w:r>
            <w:r w:rsidRPr="00B2557E">
              <w:t xml:space="preserve"> den kunnskapsbaserte </w:t>
            </w:r>
            <w:bookmarkStart w:id="0" w:name="OLE_LINK33"/>
            <w:bookmarkStart w:id="1" w:name="OLE_LINK34"/>
            <w:r w:rsidR="00F16C5D">
              <w:t>retningslinjen</w:t>
            </w:r>
            <w:r w:rsidR="00B2557E">
              <w:t xml:space="preserve"> </w:t>
            </w:r>
            <w:hyperlink r:id="rId12" w:tgtFrame="_blank" w:history="1">
              <w:r w:rsidR="00B2557E" w:rsidRPr="00B2557E">
                <w:rPr>
                  <w:rStyle w:val="Hyperkobling"/>
                </w:rPr>
                <w:t>Febril nøytro</w:t>
              </w:r>
              <w:r w:rsidR="00B2557E" w:rsidRPr="00B2557E">
                <w:rPr>
                  <w:rStyle w:val="Hyperkobling"/>
                </w:rPr>
                <w:t>p</w:t>
              </w:r>
              <w:r w:rsidR="00B2557E" w:rsidRPr="00B2557E">
                <w:rPr>
                  <w:rStyle w:val="Hyperkobling"/>
                </w:rPr>
                <w:t>eni - DIAGNOSTIKK - Voksne pasienter med kreft</w:t>
              </w:r>
            </w:hyperlink>
            <w:r w:rsidR="00B2557E">
              <w:t xml:space="preserve">. </w:t>
            </w:r>
            <w:bookmarkEnd w:id="0"/>
            <w:bookmarkEnd w:id="1"/>
          </w:p>
          <w:p w:rsidR="009C5AB9" w:rsidRPr="00C753A9" w:rsidRDefault="000E4248" w:rsidP="00E457E0">
            <w:pPr>
              <w:rPr>
                <w:rFonts w:asciiTheme="minorHAnsi" w:hAnsiTheme="minorHAnsi"/>
              </w:rPr>
            </w:pPr>
            <w:r w:rsidRPr="00C753A9">
              <w:rPr>
                <w:rFonts w:asciiTheme="minorHAnsi" w:hAnsiTheme="minorHAnsi"/>
              </w:rPr>
              <w:t xml:space="preserve">Dette underdokumentet fokuserer på generelle hygieniske prinsipper som </w:t>
            </w:r>
            <w:r w:rsidR="00B2557E">
              <w:rPr>
                <w:rFonts w:asciiTheme="minorHAnsi" w:hAnsiTheme="minorHAnsi"/>
              </w:rPr>
              <w:t>kan bidra til å forebygge infek</w:t>
            </w:r>
            <w:r w:rsidR="00B2557E" w:rsidRPr="00C753A9">
              <w:rPr>
                <w:rFonts w:asciiTheme="minorHAnsi" w:hAnsiTheme="minorHAnsi"/>
              </w:rPr>
              <w:t>sjon</w:t>
            </w:r>
            <w:r w:rsidRPr="00C753A9">
              <w:rPr>
                <w:rFonts w:asciiTheme="minorHAnsi" w:hAnsiTheme="minorHAnsi"/>
              </w:rPr>
              <w:t xml:space="preserve"> hos </w:t>
            </w:r>
            <w:r w:rsidR="00E457E0">
              <w:rPr>
                <w:rFonts w:asciiTheme="minorHAnsi" w:hAnsiTheme="minorHAnsi"/>
              </w:rPr>
              <w:t>nøytropene pasienter.</w:t>
            </w:r>
          </w:p>
        </w:tc>
      </w:tr>
      <w:tr w:rsidR="009C5AB9" w:rsidRPr="00C753A9" w:rsidTr="000E2422">
        <w:trPr>
          <w:trHeight w:val="864"/>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b/>
                <w:bCs/>
              </w:rPr>
            </w:pPr>
            <w:r w:rsidRPr="00C753A9">
              <w:rPr>
                <w:rFonts w:asciiTheme="minorHAnsi" w:hAnsiTheme="minorHAnsi"/>
              </w:rPr>
              <w:t>2</w:t>
            </w:r>
            <w:r w:rsidR="00C3480F" w:rsidRPr="00C753A9">
              <w:rPr>
                <w:rFonts w:asciiTheme="minorHAnsi" w:hAnsiTheme="minorHAnsi"/>
                <w:b/>
                <w:bCs/>
              </w:rPr>
              <w:t>.</w:t>
            </w:r>
            <w:r w:rsidRPr="00C753A9">
              <w:rPr>
                <w:rFonts w:asciiTheme="minorHAnsi" w:hAnsiTheme="minorHAnsi"/>
                <w:b/>
                <w:bCs/>
              </w:rPr>
              <w:t xml:space="preserve"> </w:t>
            </w:r>
            <w:r w:rsidRPr="00C753A9">
              <w:rPr>
                <w:rFonts w:asciiTheme="minorHAnsi" w:hAnsiTheme="minorHAnsi"/>
              </w:rPr>
              <w:t>Helsespørsmålet (ene) i dokumentet er klart beskrevet</w:t>
            </w:r>
            <w:r w:rsidR="00C74BB8" w:rsidRPr="00C753A9">
              <w:rPr>
                <w:rFonts w:asciiTheme="minorHAnsi" w:hAnsiTheme="minorHAnsi"/>
              </w:rPr>
              <w:t>?</w:t>
            </w:r>
          </w:p>
        </w:tc>
        <w:tc>
          <w:tcPr>
            <w:tcW w:w="7479" w:type="dxa"/>
            <w:gridSpan w:val="3"/>
          </w:tcPr>
          <w:p w:rsidR="000E4248" w:rsidRPr="00C753A9" w:rsidRDefault="000E4248" w:rsidP="000E4248">
            <w:pPr>
              <w:spacing w:before="40"/>
              <w:ind w:left="108"/>
              <w:rPr>
                <w:rFonts w:asciiTheme="minorHAnsi" w:hAnsiTheme="minorHAnsi"/>
              </w:rPr>
            </w:pPr>
            <w:r w:rsidRPr="00C753A9">
              <w:rPr>
                <w:rFonts w:asciiTheme="minorHAnsi" w:hAnsiTheme="minorHAnsi"/>
              </w:rPr>
              <w:t>Hva er beste praksis for generelle hygieniske prinsipper for helsepersonell som behandler pasienter med febril neutropeni?</w:t>
            </w:r>
          </w:p>
          <w:p w:rsidR="000E4248" w:rsidRPr="00C753A9" w:rsidRDefault="000E4248" w:rsidP="000E4248">
            <w:pPr>
              <w:spacing w:before="40"/>
              <w:ind w:left="108"/>
              <w:rPr>
                <w:rFonts w:asciiTheme="minorHAnsi" w:hAnsiTheme="minorHAnsi"/>
              </w:rPr>
            </w:pPr>
            <w:r w:rsidRPr="00C753A9">
              <w:rPr>
                <w:rFonts w:asciiTheme="minorHAnsi" w:hAnsiTheme="minorHAnsi"/>
              </w:rPr>
              <w:t>Hvilke hygieniske anbefalinger bør pasientene selv følge, både i sykehus og i hjemmet?</w:t>
            </w:r>
          </w:p>
          <w:p w:rsidR="000E4248" w:rsidRPr="00C753A9" w:rsidRDefault="000E4248" w:rsidP="000E4248">
            <w:pPr>
              <w:spacing w:before="40"/>
              <w:ind w:left="108"/>
              <w:rPr>
                <w:rFonts w:asciiTheme="minorHAnsi" w:hAnsiTheme="minorHAnsi"/>
              </w:rPr>
            </w:pPr>
            <w:r w:rsidRPr="00C753A9">
              <w:rPr>
                <w:rFonts w:asciiTheme="minorHAnsi" w:hAnsiTheme="minorHAnsi"/>
              </w:rPr>
              <w:t>Hva er beste praksis for å unngå mucositt?</w:t>
            </w:r>
          </w:p>
          <w:p w:rsidR="000E4248" w:rsidRPr="00C753A9" w:rsidRDefault="000E4248" w:rsidP="000E4248">
            <w:pPr>
              <w:spacing w:before="40"/>
              <w:ind w:left="108"/>
              <w:rPr>
                <w:rFonts w:asciiTheme="minorHAnsi" w:hAnsiTheme="minorHAnsi"/>
              </w:rPr>
            </w:pPr>
            <w:r w:rsidRPr="00C753A9">
              <w:rPr>
                <w:rFonts w:asciiTheme="minorHAnsi" w:hAnsiTheme="minorHAnsi"/>
              </w:rPr>
              <w:t>Hvilke anbefalinger er gjeldende for god munnhygiene hos nøytropene pasienter?</w:t>
            </w:r>
          </w:p>
          <w:p w:rsidR="00C05AB7" w:rsidRPr="00C753A9" w:rsidRDefault="000E4248" w:rsidP="000E4248">
            <w:pPr>
              <w:spacing w:before="40"/>
              <w:ind w:left="108"/>
              <w:rPr>
                <w:rFonts w:asciiTheme="minorHAnsi" w:hAnsiTheme="minorHAnsi"/>
              </w:rPr>
            </w:pPr>
            <w:r w:rsidRPr="00C753A9">
              <w:rPr>
                <w:rFonts w:asciiTheme="minorHAnsi" w:hAnsiTheme="minorHAnsi"/>
              </w:rPr>
              <w:t>Se ellers vedlagt PICO - skjema.</w:t>
            </w:r>
          </w:p>
        </w:tc>
      </w:tr>
      <w:tr w:rsidR="009C5AB9" w:rsidRPr="00C753A9" w:rsidTr="00C741E8">
        <w:trPr>
          <w:trHeight w:val="1145"/>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b/>
              </w:rPr>
            </w:pPr>
            <w:r w:rsidRPr="00C753A9">
              <w:rPr>
                <w:rFonts w:asciiTheme="minorHAnsi" w:hAnsiTheme="minorHAnsi"/>
                <w:b/>
              </w:rPr>
              <w:t>3</w:t>
            </w:r>
            <w:r w:rsidR="00C3480F" w:rsidRPr="00C753A9">
              <w:rPr>
                <w:rFonts w:asciiTheme="minorHAnsi" w:hAnsiTheme="minorHAnsi"/>
                <w:b/>
              </w:rPr>
              <w:t>.</w:t>
            </w:r>
            <w:r w:rsidRPr="00C753A9">
              <w:rPr>
                <w:rFonts w:asciiTheme="minorHAnsi" w:hAnsiTheme="minorHAnsi"/>
                <w:b/>
              </w:rPr>
              <w:t xml:space="preserve"> Populasjonen (pasienter, befolkning osv</w:t>
            </w:r>
            <w:r w:rsidR="00C3480F" w:rsidRPr="00C753A9">
              <w:rPr>
                <w:rFonts w:asciiTheme="minorHAnsi" w:hAnsiTheme="minorHAnsi"/>
                <w:b/>
              </w:rPr>
              <w:t>.</w:t>
            </w:r>
            <w:r w:rsidRPr="00C753A9">
              <w:rPr>
                <w:rFonts w:asciiTheme="minorHAnsi" w:hAnsiTheme="minorHAnsi"/>
                <w:b/>
              </w:rPr>
              <w:t>) dokumentet</w:t>
            </w:r>
            <w:r w:rsidR="00C74BB8" w:rsidRPr="00C753A9">
              <w:rPr>
                <w:rFonts w:asciiTheme="minorHAnsi" w:hAnsiTheme="minorHAnsi"/>
                <w:b/>
              </w:rPr>
              <w:t xml:space="preserve"> gjelder for er klart beskrevet?</w:t>
            </w:r>
            <w:r w:rsidRPr="00C753A9">
              <w:rPr>
                <w:rFonts w:asciiTheme="minorHAnsi" w:hAnsiTheme="minorHAnsi"/>
                <w:b/>
              </w:rPr>
              <w:t xml:space="preserve"> </w:t>
            </w:r>
          </w:p>
        </w:tc>
        <w:tc>
          <w:tcPr>
            <w:tcW w:w="7479" w:type="dxa"/>
            <w:gridSpan w:val="3"/>
            <w:tcMar>
              <w:left w:w="0" w:type="dxa"/>
            </w:tcMar>
          </w:tcPr>
          <w:p w:rsidR="00C05AB7" w:rsidRPr="00C753A9" w:rsidRDefault="00930453" w:rsidP="00C741E8">
            <w:pPr>
              <w:spacing w:before="40"/>
              <w:ind w:left="108"/>
              <w:rPr>
                <w:rFonts w:asciiTheme="minorHAnsi" w:hAnsiTheme="minorHAnsi"/>
              </w:rPr>
            </w:pPr>
            <w:r>
              <w:rPr>
                <w:rFonts w:asciiTheme="minorHAnsi" w:hAnsiTheme="minorHAnsi"/>
              </w:rPr>
              <w:t>Retningslinjen</w:t>
            </w:r>
            <w:r w:rsidR="00F16C5D">
              <w:rPr>
                <w:rFonts w:asciiTheme="minorHAnsi" w:hAnsiTheme="minorHAnsi"/>
              </w:rPr>
              <w:t xml:space="preserve"> </w:t>
            </w:r>
            <w:r w:rsidR="00C30FE3" w:rsidRPr="00C753A9">
              <w:rPr>
                <w:rFonts w:asciiTheme="minorHAnsi" w:hAnsiTheme="minorHAnsi"/>
              </w:rPr>
              <w:t>gjelder for voksne kreftpasienter som har eller kan utvikle febril nøytropeni.</w:t>
            </w:r>
          </w:p>
        </w:tc>
      </w:tr>
      <w:tr w:rsidR="009C5AB9" w:rsidRPr="00C753A9" w:rsidTr="00782B9B">
        <w:trPr>
          <w:trHeight w:val="2287"/>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b/>
                <w:bCs/>
              </w:rPr>
            </w:pPr>
            <w:r w:rsidRPr="00C753A9">
              <w:rPr>
                <w:rFonts w:asciiTheme="minorHAnsi" w:hAnsiTheme="minorHAnsi"/>
                <w:b/>
                <w:bCs/>
              </w:rPr>
              <w:t>4</w:t>
            </w:r>
            <w:r w:rsidR="00C3480F" w:rsidRPr="00C753A9">
              <w:rPr>
                <w:rFonts w:asciiTheme="minorHAnsi" w:hAnsiTheme="minorHAnsi"/>
                <w:b/>
                <w:bCs/>
              </w:rPr>
              <w:t>.</w:t>
            </w:r>
            <w:r w:rsidRPr="00C753A9">
              <w:rPr>
                <w:rFonts w:asciiTheme="minorHAnsi" w:hAnsiTheme="minorHAnsi"/>
                <w:b/>
                <w:bCs/>
              </w:rPr>
              <w:t xml:space="preserve">  Arbeidsgruppen som har utarbeidet dokumentet har med personer fra alle relevante faggrupper </w:t>
            </w:r>
            <w:r w:rsidRPr="00C753A9">
              <w:rPr>
                <w:rFonts w:asciiTheme="minorHAnsi" w:hAnsiTheme="minorHAnsi"/>
                <w:bCs/>
              </w:rPr>
              <w:t>(navn, tittel,</w:t>
            </w:r>
            <w:r w:rsidR="00C3480F" w:rsidRPr="00C753A9">
              <w:rPr>
                <w:rFonts w:asciiTheme="minorHAnsi" w:hAnsiTheme="minorHAnsi"/>
                <w:bCs/>
              </w:rPr>
              <w:t xml:space="preserve"> </w:t>
            </w:r>
            <w:r w:rsidR="00C74BB8" w:rsidRPr="00C753A9">
              <w:rPr>
                <w:rFonts w:asciiTheme="minorHAnsi" w:hAnsiTheme="minorHAnsi"/>
                <w:bCs/>
              </w:rPr>
              <w:t>og arbeidssted på alle):</w:t>
            </w:r>
          </w:p>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b/>
                <w:bCs/>
              </w:rPr>
              <w:t>Noter også ned de råd, utvalg, kompetansesentra etc</w:t>
            </w:r>
            <w:r w:rsidR="00C3480F" w:rsidRPr="00C753A9">
              <w:rPr>
                <w:rFonts w:asciiTheme="minorHAnsi" w:hAnsiTheme="minorHAnsi"/>
                <w:b/>
                <w:bCs/>
              </w:rPr>
              <w:t>.</w:t>
            </w:r>
            <w:r w:rsidRPr="00C753A9">
              <w:rPr>
                <w:rFonts w:asciiTheme="minorHAnsi" w:hAnsiTheme="minorHAnsi"/>
                <w:b/>
                <w:bCs/>
              </w:rPr>
              <w:t xml:space="preserve"> som har deltatt.</w:t>
            </w:r>
          </w:p>
        </w:tc>
        <w:tc>
          <w:tcPr>
            <w:tcW w:w="7479" w:type="dxa"/>
            <w:gridSpan w:val="3"/>
            <w:tcMar>
              <w:left w:w="57" w:type="dxa"/>
            </w:tcMar>
          </w:tcPr>
          <w:p w:rsidR="006B2CBE" w:rsidRPr="004B7C3C" w:rsidRDefault="006B2CBE" w:rsidP="004B7C3C">
            <w:pPr>
              <w:rPr>
                <w:rFonts w:asciiTheme="minorHAnsi" w:hAnsiTheme="minorHAnsi"/>
              </w:rPr>
            </w:pPr>
            <w:bookmarkStart w:id="2" w:name="OLE_LINK60"/>
            <w:bookmarkStart w:id="3" w:name="OLE_LINK61"/>
            <w:r w:rsidRPr="004B7C3C">
              <w:rPr>
                <w:rFonts w:asciiTheme="minorHAnsi" w:hAnsiTheme="minorHAnsi"/>
                <w:b/>
              </w:rPr>
              <w:t>Kjersti Stokke</w:t>
            </w:r>
            <w:r w:rsidRPr="004B7C3C">
              <w:rPr>
                <w:rFonts w:asciiTheme="minorHAnsi" w:hAnsiTheme="minorHAnsi"/>
              </w:rPr>
              <w:t xml:space="preserve">, fagutviklingssykepleier, seksjon for sengeposter, Avd. for kreftbehandling, </w:t>
            </w:r>
            <w:bookmarkStart w:id="4" w:name="OLE_LINK12"/>
            <w:bookmarkStart w:id="5" w:name="OLE_LINK13"/>
            <w:r w:rsidRPr="004B7C3C">
              <w:rPr>
                <w:rFonts w:asciiTheme="minorHAnsi" w:hAnsiTheme="minorHAnsi"/>
              </w:rPr>
              <w:t>Kreftklinikken</w:t>
            </w:r>
            <w:bookmarkEnd w:id="4"/>
            <w:bookmarkEnd w:id="5"/>
            <w:r w:rsidRPr="004B7C3C">
              <w:rPr>
                <w:rFonts w:asciiTheme="minorHAnsi" w:hAnsiTheme="minorHAnsi"/>
              </w:rPr>
              <w:t>.</w:t>
            </w:r>
          </w:p>
          <w:p w:rsidR="004B7C3C" w:rsidRPr="00C753A9" w:rsidRDefault="004B7C3C" w:rsidP="004B7C3C">
            <w:pPr>
              <w:pStyle w:val="Listeavsnitt"/>
              <w:rPr>
                <w:rFonts w:asciiTheme="minorHAnsi" w:hAnsiTheme="minorHAnsi"/>
              </w:rPr>
            </w:pPr>
          </w:p>
          <w:bookmarkEnd w:id="2"/>
          <w:bookmarkEnd w:id="3"/>
          <w:p w:rsidR="006B2CBE" w:rsidRDefault="006B2CBE" w:rsidP="004B7C3C">
            <w:pPr>
              <w:rPr>
                <w:rFonts w:asciiTheme="minorHAnsi" w:hAnsiTheme="minorHAnsi"/>
              </w:rPr>
            </w:pPr>
            <w:r w:rsidRPr="004B7C3C">
              <w:rPr>
                <w:rFonts w:asciiTheme="minorHAnsi" w:hAnsiTheme="minorHAnsi"/>
                <w:b/>
              </w:rPr>
              <w:t>Silje Hermanrud</w:t>
            </w:r>
            <w:r w:rsidRPr="004B7C3C">
              <w:rPr>
                <w:rFonts w:asciiTheme="minorHAnsi" w:hAnsiTheme="minorHAnsi"/>
              </w:rPr>
              <w:t>, fagutviklingssykepleier, Gynkreft sengepost A3, Avd. for gynekologisk kreft, Kreftklinikken.</w:t>
            </w:r>
          </w:p>
          <w:p w:rsidR="004B7C3C" w:rsidRPr="004B7C3C" w:rsidRDefault="004B7C3C" w:rsidP="004B7C3C">
            <w:pPr>
              <w:rPr>
                <w:rFonts w:asciiTheme="minorHAnsi" w:hAnsiTheme="minorHAnsi"/>
              </w:rPr>
            </w:pPr>
          </w:p>
          <w:p w:rsidR="00E778E2" w:rsidRDefault="00E778E2" w:rsidP="00E778E2">
            <w:pPr>
              <w:rPr>
                <w:rFonts w:asciiTheme="minorHAnsi" w:hAnsiTheme="minorHAnsi"/>
              </w:rPr>
            </w:pPr>
            <w:bookmarkStart w:id="6" w:name="OLE_LINK18"/>
            <w:bookmarkStart w:id="7" w:name="OLE_LINK19"/>
            <w:r>
              <w:rPr>
                <w:rFonts w:asciiTheme="minorHAnsi" w:hAnsiTheme="minorHAnsi"/>
                <w:b/>
              </w:rPr>
              <w:t>Anja Rolandsson,</w:t>
            </w:r>
            <w:r>
              <w:t xml:space="preserve"> </w:t>
            </w:r>
            <w:r w:rsidRPr="00E778E2">
              <w:rPr>
                <w:rFonts w:asciiTheme="minorHAnsi" w:hAnsiTheme="minorHAnsi"/>
              </w:rPr>
              <w:t>fagutviklingssykepleier</w:t>
            </w:r>
            <w:r>
              <w:rPr>
                <w:rFonts w:asciiTheme="minorHAnsi" w:hAnsiTheme="minorHAnsi"/>
              </w:rPr>
              <w:t xml:space="preserve">, </w:t>
            </w:r>
            <w:bookmarkStart w:id="8" w:name="_GoBack"/>
            <w:bookmarkEnd w:id="8"/>
            <w:r>
              <w:rPr>
                <w:rFonts w:asciiTheme="minorHAnsi" w:hAnsiTheme="minorHAnsi"/>
              </w:rPr>
              <w:t>Avdeling for blodsykdommer, Kreftklinikken.</w:t>
            </w:r>
          </w:p>
          <w:p w:rsidR="00E778E2" w:rsidRDefault="00E778E2" w:rsidP="00E778E2">
            <w:pPr>
              <w:rPr>
                <w:rFonts w:asciiTheme="minorHAnsi" w:hAnsiTheme="minorHAnsi"/>
                <w:b/>
              </w:rPr>
            </w:pPr>
          </w:p>
          <w:p w:rsidR="006B2CBE" w:rsidRDefault="006B2CBE" w:rsidP="004B7C3C">
            <w:pPr>
              <w:rPr>
                <w:rFonts w:asciiTheme="minorHAnsi" w:hAnsiTheme="minorHAnsi"/>
              </w:rPr>
            </w:pPr>
            <w:r w:rsidRPr="004B7C3C">
              <w:rPr>
                <w:rFonts w:asciiTheme="minorHAnsi" w:hAnsiTheme="minorHAnsi"/>
                <w:b/>
              </w:rPr>
              <w:t xml:space="preserve">Annette </w:t>
            </w:r>
            <w:proofErr w:type="spellStart"/>
            <w:r w:rsidR="001609DC" w:rsidRPr="004B7C3C">
              <w:rPr>
                <w:rFonts w:asciiTheme="minorHAnsi" w:hAnsiTheme="minorHAnsi"/>
                <w:b/>
              </w:rPr>
              <w:t>Printz</w:t>
            </w:r>
            <w:proofErr w:type="spellEnd"/>
            <w:r w:rsidR="001609DC" w:rsidRPr="004B7C3C">
              <w:rPr>
                <w:rFonts w:asciiTheme="minorHAnsi" w:hAnsiTheme="minorHAnsi"/>
                <w:b/>
              </w:rPr>
              <w:t xml:space="preserve"> </w:t>
            </w:r>
            <w:r w:rsidRPr="004B7C3C">
              <w:rPr>
                <w:rFonts w:asciiTheme="minorHAnsi" w:hAnsiTheme="minorHAnsi"/>
                <w:b/>
              </w:rPr>
              <w:t>Bernt</w:t>
            </w:r>
            <w:bookmarkEnd w:id="6"/>
            <w:bookmarkEnd w:id="7"/>
            <w:r w:rsidRPr="004B7C3C">
              <w:rPr>
                <w:rFonts w:asciiTheme="minorHAnsi" w:hAnsiTheme="minorHAnsi"/>
              </w:rPr>
              <w:t>, onkologisk sykepleier med fagansvar, sengepost A8</w:t>
            </w:r>
            <w:r w:rsidR="001609DC" w:rsidRPr="004B7C3C">
              <w:rPr>
                <w:rFonts w:asciiTheme="minorHAnsi" w:hAnsiTheme="minorHAnsi"/>
              </w:rPr>
              <w:t>, Radiumhospitalet,</w:t>
            </w:r>
            <w:r w:rsidRPr="004B7C3C">
              <w:rPr>
                <w:rFonts w:asciiTheme="minorHAnsi" w:hAnsiTheme="minorHAnsi"/>
              </w:rPr>
              <w:t xml:space="preserve"> Avd. for kreftbehandling, Kreftklinikken.</w:t>
            </w:r>
          </w:p>
          <w:p w:rsidR="004B7C3C" w:rsidRPr="004B7C3C" w:rsidRDefault="004B7C3C" w:rsidP="004B7C3C">
            <w:pPr>
              <w:rPr>
                <w:rFonts w:asciiTheme="minorHAnsi" w:hAnsiTheme="minorHAnsi"/>
              </w:rPr>
            </w:pPr>
          </w:p>
          <w:p w:rsidR="009C5AB9" w:rsidRPr="004B7C3C" w:rsidRDefault="006B2CBE" w:rsidP="004B7C3C">
            <w:pPr>
              <w:rPr>
                <w:rFonts w:asciiTheme="minorHAnsi" w:hAnsiTheme="minorHAnsi"/>
              </w:rPr>
            </w:pPr>
            <w:bookmarkStart w:id="9" w:name="OLE_LINK14"/>
            <w:bookmarkStart w:id="10" w:name="OLE_LINK15"/>
            <w:bookmarkStart w:id="11" w:name="OLE_LINK16"/>
            <w:bookmarkStart w:id="12" w:name="OLE_LINK17"/>
            <w:r w:rsidRPr="004B7C3C">
              <w:rPr>
                <w:rFonts w:asciiTheme="minorHAnsi" w:hAnsiTheme="minorHAnsi"/>
                <w:b/>
              </w:rPr>
              <w:t>Julia Vogel</w:t>
            </w:r>
            <w:bookmarkEnd w:id="9"/>
            <w:bookmarkEnd w:id="10"/>
            <w:r w:rsidRPr="004B7C3C">
              <w:rPr>
                <w:rFonts w:asciiTheme="minorHAnsi" w:hAnsiTheme="minorHAnsi"/>
              </w:rPr>
              <w:t>,</w:t>
            </w:r>
            <w:bookmarkEnd w:id="11"/>
            <w:bookmarkEnd w:id="12"/>
            <w:r w:rsidRPr="004B7C3C">
              <w:rPr>
                <w:rFonts w:asciiTheme="minorHAnsi" w:hAnsiTheme="minorHAnsi"/>
              </w:rPr>
              <w:t xml:space="preserve"> sykepleier, Poliklinikk 4. </w:t>
            </w:r>
            <w:proofErr w:type="spellStart"/>
            <w:r w:rsidRPr="004B7C3C">
              <w:rPr>
                <w:rFonts w:asciiTheme="minorHAnsi" w:hAnsiTheme="minorHAnsi"/>
              </w:rPr>
              <w:t>etg</w:t>
            </w:r>
            <w:proofErr w:type="spellEnd"/>
            <w:r w:rsidRPr="004B7C3C">
              <w:rPr>
                <w:rFonts w:asciiTheme="minorHAnsi" w:hAnsiTheme="minorHAnsi"/>
              </w:rPr>
              <w:t>.,</w:t>
            </w:r>
            <w:r w:rsidR="001609DC" w:rsidRPr="004B7C3C">
              <w:rPr>
                <w:rFonts w:asciiTheme="minorHAnsi" w:hAnsiTheme="minorHAnsi"/>
              </w:rPr>
              <w:t xml:space="preserve"> Radiumhospitalet, Avd</w:t>
            </w:r>
            <w:r w:rsidRPr="004B7C3C">
              <w:rPr>
                <w:rFonts w:asciiTheme="minorHAnsi" w:hAnsiTheme="minorHAnsi"/>
              </w:rPr>
              <w:t>. for kreftbehandling, Kreftklinikken.</w:t>
            </w:r>
          </w:p>
          <w:p w:rsidR="00C753A9" w:rsidRPr="00C753A9" w:rsidRDefault="00C753A9" w:rsidP="00C753A9">
            <w:pPr>
              <w:rPr>
                <w:rFonts w:asciiTheme="minorHAnsi" w:hAnsiTheme="minorHAnsi"/>
              </w:rPr>
            </w:pPr>
          </w:p>
          <w:p w:rsidR="00C753A9" w:rsidRPr="00C753A9" w:rsidRDefault="00C753A9" w:rsidP="00C753A9">
            <w:pPr>
              <w:rPr>
                <w:rFonts w:asciiTheme="minorHAnsi" w:hAnsiTheme="minorHAnsi"/>
              </w:rPr>
            </w:pPr>
            <w:r w:rsidRPr="00C753A9">
              <w:rPr>
                <w:rFonts w:asciiTheme="minorHAnsi" w:hAnsiTheme="minorHAnsi"/>
              </w:rPr>
              <w:t>I samarbeid med</w:t>
            </w:r>
            <w:r>
              <w:rPr>
                <w:rFonts w:asciiTheme="minorHAnsi" w:hAnsiTheme="minorHAnsi"/>
              </w:rPr>
              <w:t xml:space="preserve"> </w:t>
            </w:r>
            <w:r w:rsidRPr="00C753A9">
              <w:rPr>
                <w:rFonts w:asciiTheme="minorHAnsi" w:hAnsiTheme="minorHAnsi"/>
              </w:rPr>
              <w:t>prosjektgruppen «Forebygging og håndtering av febril nøytro</w:t>
            </w:r>
            <w:r>
              <w:rPr>
                <w:rFonts w:asciiTheme="minorHAnsi" w:hAnsiTheme="minorHAnsi"/>
              </w:rPr>
              <w:t>peni hos voksne kreftpasienter».</w:t>
            </w:r>
          </w:p>
        </w:tc>
      </w:tr>
      <w:tr w:rsidR="009C5AB9" w:rsidRPr="00C753A9" w:rsidTr="000E2422">
        <w:trPr>
          <w:trHeight w:val="1975"/>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b/>
                <w:bCs/>
              </w:rPr>
            </w:pPr>
            <w:r w:rsidRPr="00C753A9">
              <w:rPr>
                <w:rFonts w:asciiTheme="minorHAnsi" w:hAnsiTheme="minorHAnsi"/>
                <w:b/>
                <w:bCs/>
              </w:rPr>
              <w:t>5</w:t>
            </w:r>
            <w:r w:rsidR="00C3480F" w:rsidRPr="00C753A9">
              <w:rPr>
                <w:rFonts w:asciiTheme="minorHAnsi" w:hAnsiTheme="minorHAnsi"/>
                <w:b/>
                <w:bCs/>
              </w:rPr>
              <w:t>.</w:t>
            </w:r>
            <w:r w:rsidRPr="00C753A9">
              <w:rPr>
                <w:rFonts w:asciiTheme="minorHAnsi" w:hAnsiTheme="minorHAnsi"/>
                <w:b/>
                <w:bCs/>
              </w:rPr>
              <w:t xml:space="preserve"> Synspunkter og preferanser fra målgruppen </w:t>
            </w:r>
            <w:r w:rsidRPr="00C753A9">
              <w:rPr>
                <w:rFonts w:asciiTheme="minorHAnsi" w:hAnsiTheme="minorHAnsi"/>
                <w:bCs/>
              </w:rPr>
              <w:t>(pasienter, befolkningen, pasient</w:t>
            </w:r>
            <w:r w:rsidR="00C74BB8" w:rsidRPr="00C753A9">
              <w:rPr>
                <w:rFonts w:asciiTheme="minorHAnsi" w:hAnsiTheme="minorHAnsi"/>
                <w:bCs/>
              </w:rPr>
              <w:t>-</w:t>
            </w:r>
            <w:r w:rsidRPr="00C753A9">
              <w:rPr>
                <w:rFonts w:asciiTheme="minorHAnsi" w:hAnsiTheme="minorHAnsi"/>
                <w:bCs/>
              </w:rPr>
              <w:t>organisasjoner, brukerråd etc)</w:t>
            </w:r>
            <w:r w:rsidRPr="00C753A9">
              <w:rPr>
                <w:rFonts w:asciiTheme="minorHAnsi" w:hAnsiTheme="minorHAnsi"/>
                <w:b/>
                <w:bCs/>
              </w:rPr>
              <w:t xml:space="preserve"> som dokumenter gjelder for er forsøkt </w:t>
            </w:r>
            <w:r w:rsidR="00C74BB8" w:rsidRPr="00C753A9">
              <w:rPr>
                <w:rFonts w:asciiTheme="minorHAnsi" w:hAnsiTheme="minorHAnsi"/>
                <w:b/>
                <w:bCs/>
              </w:rPr>
              <w:t>inkludert</w:t>
            </w:r>
            <w:r w:rsidRPr="00C753A9">
              <w:rPr>
                <w:rFonts w:asciiTheme="minorHAnsi" w:hAnsiTheme="minorHAnsi"/>
                <w:b/>
                <w:bCs/>
              </w:rPr>
              <w:t>.</w:t>
            </w:r>
          </w:p>
        </w:tc>
        <w:tc>
          <w:tcPr>
            <w:tcW w:w="7479" w:type="dxa"/>
            <w:gridSpan w:val="3"/>
          </w:tcPr>
          <w:p w:rsidR="00E457E0" w:rsidRDefault="00930453" w:rsidP="00E457E0">
            <w:pPr>
              <w:ind w:left="108"/>
              <w:rPr>
                <w:rFonts w:asciiTheme="minorHAnsi" w:hAnsiTheme="minorHAnsi"/>
              </w:rPr>
            </w:pPr>
            <w:r>
              <w:rPr>
                <w:rFonts w:asciiTheme="minorHAnsi" w:hAnsiTheme="minorHAnsi"/>
              </w:rPr>
              <w:t>Retningslinjen</w:t>
            </w:r>
            <w:r w:rsidR="00394AB2">
              <w:rPr>
                <w:rFonts w:asciiTheme="minorHAnsi" w:hAnsiTheme="minorHAnsi"/>
              </w:rPr>
              <w:t xml:space="preserve"> </w:t>
            </w:r>
            <w:r w:rsidR="00C741E8" w:rsidRPr="00C753A9">
              <w:rPr>
                <w:rFonts w:asciiTheme="minorHAnsi" w:hAnsiTheme="minorHAnsi"/>
              </w:rPr>
              <w:t xml:space="preserve">har ikke vært til høring hos noen instanser fra målgruppen. Pasientopplevelser er derimot beskrevet i deler av den gjennomgåtte litteraturen. </w:t>
            </w:r>
          </w:p>
          <w:p w:rsidR="00E457E0" w:rsidRPr="00E457E0" w:rsidRDefault="00C741E8" w:rsidP="00E457E0">
            <w:pPr>
              <w:ind w:left="108"/>
              <w:rPr>
                <w:rFonts w:asciiTheme="minorHAnsi" w:hAnsiTheme="minorHAnsi"/>
              </w:rPr>
            </w:pPr>
            <w:r w:rsidRPr="00C753A9">
              <w:rPr>
                <w:rFonts w:asciiTheme="minorHAnsi" w:hAnsiTheme="minorHAnsi"/>
              </w:rPr>
              <w:t>Det er utarbeidet</w:t>
            </w:r>
            <w:r w:rsidR="00E457E0">
              <w:rPr>
                <w:rFonts w:asciiTheme="minorHAnsi" w:hAnsiTheme="minorHAnsi"/>
              </w:rPr>
              <w:t xml:space="preserve"> følgende</w:t>
            </w:r>
            <w:r w:rsidRPr="00C753A9">
              <w:rPr>
                <w:rFonts w:asciiTheme="minorHAnsi" w:hAnsiTheme="minorHAnsi"/>
              </w:rPr>
              <w:t xml:space="preserve"> </w:t>
            </w:r>
            <w:hyperlink r:id="rId13" w:tgtFrame="_blank" w:history="1">
              <w:r w:rsidR="00E457E0" w:rsidRPr="00E457E0">
                <w:rPr>
                  <w:rStyle w:val="Hyperkobling"/>
                </w:rPr>
                <w:t>Pasientinformasjon: Generell hygiene - prinsipper for å forebygge infeksjon ved nøytropeni</w:t>
              </w:r>
            </w:hyperlink>
            <w:r w:rsidR="00E457E0">
              <w:t>. Denne er s</w:t>
            </w:r>
            <w:r w:rsidR="00E457E0" w:rsidRPr="00C753A9">
              <w:rPr>
                <w:rFonts w:asciiTheme="minorHAnsi" w:hAnsiTheme="minorHAnsi"/>
              </w:rPr>
              <w:t>endt på høring hos representanter fra pasientforeningene innen kreft.</w:t>
            </w:r>
          </w:p>
          <w:p w:rsidR="009C5AB9" w:rsidRPr="00C753A9" w:rsidRDefault="009C5AB9" w:rsidP="00C3480F">
            <w:pPr>
              <w:ind w:left="108"/>
              <w:rPr>
                <w:rFonts w:asciiTheme="minorHAnsi" w:hAnsiTheme="minorHAnsi"/>
              </w:rPr>
            </w:pPr>
          </w:p>
        </w:tc>
      </w:tr>
      <w:tr w:rsidR="009C5AB9" w:rsidRPr="00C753A9" w:rsidTr="00C741E8">
        <w:trPr>
          <w:trHeight w:val="1565"/>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b/>
                <w:bCs/>
              </w:rPr>
            </w:pPr>
            <w:r w:rsidRPr="00C753A9">
              <w:rPr>
                <w:rFonts w:asciiTheme="minorHAnsi" w:hAnsiTheme="minorHAnsi"/>
                <w:b/>
              </w:rPr>
              <w:lastRenderedPageBreak/>
              <w:t>6</w:t>
            </w:r>
            <w:r w:rsidR="00C3480F" w:rsidRPr="00C753A9">
              <w:rPr>
                <w:rFonts w:asciiTheme="minorHAnsi" w:hAnsiTheme="minorHAnsi"/>
                <w:b/>
              </w:rPr>
              <w:t>.</w:t>
            </w:r>
            <w:r w:rsidRPr="00C753A9">
              <w:rPr>
                <w:rFonts w:asciiTheme="minorHAnsi" w:hAnsiTheme="minorHAnsi"/>
                <w:b/>
              </w:rPr>
              <w:t xml:space="preserve"> Det fremgår klart hvem som skal bruke prosedyren</w:t>
            </w:r>
            <w:r w:rsidR="00C74BB8" w:rsidRPr="00C753A9">
              <w:rPr>
                <w:rFonts w:asciiTheme="minorHAnsi" w:hAnsiTheme="minorHAnsi"/>
                <w:b/>
              </w:rPr>
              <w:t>?</w:t>
            </w:r>
          </w:p>
        </w:tc>
        <w:tc>
          <w:tcPr>
            <w:tcW w:w="7479" w:type="dxa"/>
            <w:gridSpan w:val="3"/>
            <w:tcMar>
              <w:left w:w="57" w:type="dxa"/>
            </w:tcMar>
          </w:tcPr>
          <w:p w:rsidR="00C741E8" w:rsidRPr="00C753A9" w:rsidRDefault="00930453" w:rsidP="00C741E8">
            <w:pPr>
              <w:rPr>
                <w:rFonts w:asciiTheme="minorHAnsi" w:hAnsiTheme="minorHAnsi"/>
              </w:rPr>
            </w:pPr>
            <w:r>
              <w:rPr>
                <w:rFonts w:asciiTheme="minorHAnsi" w:hAnsiTheme="minorHAnsi"/>
                <w:bCs/>
              </w:rPr>
              <w:t>Retningslinjen</w:t>
            </w:r>
            <w:r w:rsidR="004B7C3C">
              <w:rPr>
                <w:rFonts w:asciiTheme="minorHAnsi" w:hAnsiTheme="minorHAnsi"/>
                <w:bCs/>
              </w:rPr>
              <w:t xml:space="preserve"> </w:t>
            </w:r>
            <w:r w:rsidR="00C741E8" w:rsidRPr="00C753A9">
              <w:rPr>
                <w:rFonts w:asciiTheme="minorHAnsi" w:hAnsiTheme="minorHAnsi"/>
                <w:bCs/>
              </w:rPr>
              <w:t xml:space="preserve">henvender seg til all helsepersonell som behandler </w:t>
            </w:r>
            <w:r w:rsidR="00C741E8" w:rsidRPr="00C753A9">
              <w:rPr>
                <w:rFonts w:asciiTheme="minorHAnsi" w:hAnsiTheme="minorHAnsi"/>
              </w:rPr>
              <w:t>voksne kreftpasienter som har eller kan utvikle febril nøytropeni.</w:t>
            </w:r>
          </w:p>
          <w:p w:rsidR="00C05AB7" w:rsidRPr="00ED50EC" w:rsidRDefault="00C05AB7" w:rsidP="00C741E8">
            <w:pPr>
              <w:rPr>
                <w:rFonts w:asciiTheme="minorHAnsi" w:hAnsiTheme="minorHAnsi"/>
                <w:b/>
              </w:rPr>
            </w:pPr>
          </w:p>
        </w:tc>
      </w:tr>
      <w:tr w:rsidR="009C5AB9" w:rsidRPr="00C753A9" w:rsidTr="000E2422">
        <w:trPr>
          <w:trHeight w:val="2037"/>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rPr>
              <w:t>7</w:t>
            </w:r>
            <w:r w:rsidR="00C3480F" w:rsidRPr="00C753A9">
              <w:rPr>
                <w:rFonts w:asciiTheme="minorHAnsi" w:hAnsiTheme="minorHAnsi"/>
              </w:rPr>
              <w:t>.</w:t>
            </w:r>
            <w:r w:rsidRPr="00C753A9">
              <w:rPr>
                <w:rFonts w:asciiTheme="minorHAnsi" w:hAnsiTheme="minorHAnsi"/>
              </w:rPr>
              <w:t xml:space="preserve"> Systematiske metoder ble brukt for å søke etter </w:t>
            </w:r>
            <w:r w:rsidR="00C74BB8" w:rsidRPr="00C753A9">
              <w:rPr>
                <w:rFonts w:asciiTheme="minorHAnsi" w:hAnsiTheme="minorHAnsi"/>
              </w:rPr>
              <w:t>kunnskaps</w:t>
            </w:r>
            <w:r w:rsidR="000E2422" w:rsidRPr="00C753A9">
              <w:rPr>
                <w:rFonts w:asciiTheme="minorHAnsi" w:hAnsiTheme="minorHAnsi"/>
              </w:rPr>
              <w:t>-</w:t>
            </w:r>
            <w:r w:rsidR="00C74BB8" w:rsidRPr="00C753A9">
              <w:rPr>
                <w:rFonts w:asciiTheme="minorHAnsi" w:hAnsiTheme="minorHAnsi"/>
              </w:rPr>
              <w:t>grunnlaget</w:t>
            </w:r>
            <w:r w:rsidRPr="00C753A9">
              <w:rPr>
                <w:rFonts w:asciiTheme="minorHAnsi" w:hAnsiTheme="minorHAnsi"/>
              </w:rPr>
              <w:t xml:space="preserve"> til dokumentet</w:t>
            </w:r>
            <w:r w:rsidR="00C74BB8" w:rsidRPr="00C753A9">
              <w:rPr>
                <w:rFonts w:asciiTheme="minorHAnsi" w:hAnsiTheme="minorHAnsi"/>
              </w:rPr>
              <w:t>?</w:t>
            </w:r>
          </w:p>
        </w:tc>
        <w:tc>
          <w:tcPr>
            <w:tcW w:w="7479" w:type="dxa"/>
            <w:gridSpan w:val="3"/>
          </w:tcPr>
          <w:p w:rsidR="009C5AB9" w:rsidRPr="00C753A9" w:rsidRDefault="00C741E8" w:rsidP="00C753A9">
            <w:pPr>
              <w:ind w:left="108"/>
              <w:rPr>
                <w:rFonts w:asciiTheme="minorHAnsi" w:hAnsiTheme="minorHAnsi"/>
              </w:rPr>
            </w:pPr>
            <w:r w:rsidRPr="00C753A9">
              <w:rPr>
                <w:rFonts w:asciiTheme="minorHAnsi" w:hAnsiTheme="minorHAnsi"/>
              </w:rPr>
              <w:t xml:space="preserve">I februar 2020 ble det gjort søk </w:t>
            </w:r>
            <w:r w:rsidR="00C753A9">
              <w:rPr>
                <w:rFonts w:asciiTheme="minorHAnsi" w:hAnsiTheme="minorHAnsi"/>
              </w:rPr>
              <w:t xml:space="preserve">via </w:t>
            </w:r>
            <w:r w:rsidRPr="00C753A9">
              <w:rPr>
                <w:rFonts w:asciiTheme="minorHAnsi" w:hAnsiTheme="minorHAnsi"/>
              </w:rPr>
              <w:t>medisinsk bibliotek</w:t>
            </w:r>
            <w:r w:rsidR="00C753A9">
              <w:rPr>
                <w:rFonts w:asciiTheme="minorHAnsi" w:hAnsiTheme="minorHAnsi"/>
              </w:rPr>
              <w:t xml:space="preserve"> </w:t>
            </w:r>
            <w:r w:rsidRPr="00C753A9">
              <w:rPr>
                <w:rFonts w:asciiTheme="minorHAnsi" w:hAnsiTheme="minorHAnsi"/>
              </w:rPr>
              <w:t xml:space="preserve">på UIO med utgangspunkt i PICO skjema (se vedlagt PICO og dokumentasjon av litteratursøk). Det var av interesse å studere intervensjoner for mucositt, da dette øker risikoen for systemisk soppinfeksjoner. Det ble derfor utført et eget søk etter nyere retningslinjer og </w:t>
            </w:r>
            <w:proofErr w:type="spellStart"/>
            <w:r w:rsidRPr="00C753A9">
              <w:rPr>
                <w:rFonts w:asciiTheme="minorHAnsi" w:hAnsiTheme="minorHAnsi"/>
              </w:rPr>
              <w:t>systematic</w:t>
            </w:r>
            <w:proofErr w:type="spellEnd"/>
            <w:r w:rsidRPr="00C753A9">
              <w:rPr>
                <w:rFonts w:asciiTheme="minorHAnsi" w:hAnsiTheme="minorHAnsi"/>
              </w:rPr>
              <w:t xml:space="preserve"> </w:t>
            </w:r>
            <w:proofErr w:type="spellStart"/>
            <w:r w:rsidRPr="00C753A9">
              <w:rPr>
                <w:rFonts w:asciiTheme="minorHAnsi" w:hAnsiTheme="minorHAnsi"/>
              </w:rPr>
              <w:t>reviews</w:t>
            </w:r>
            <w:proofErr w:type="spellEnd"/>
            <w:r w:rsidRPr="00C753A9">
              <w:rPr>
                <w:rFonts w:asciiTheme="minorHAnsi" w:hAnsiTheme="minorHAnsi"/>
              </w:rPr>
              <w:t xml:space="preserve"> på dette temaet.</w:t>
            </w:r>
          </w:p>
        </w:tc>
      </w:tr>
      <w:tr w:rsidR="009C5AB9" w:rsidRPr="00C753A9" w:rsidTr="000E2422">
        <w:trPr>
          <w:trHeight w:val="1558"/>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rPr>
              <w:t>8</w:t>
            </w:r>
            <w:r w:rsidR="00C3480F" w:rsidRPr="00C753A9">
              <w:rPr>
                <w:rFonts w:asciiTheme="minorHAnsi" w:hAnsiTheme="minorHAnsi"/>
              </w:rPr>
              <w:t>.</w:t>
            </w:r>
            <w:r w:rsidRPr="00C753A9">
              <w:rPr>
                <w:rFonts w:asciiTheme="minorHAnsi" w:hAnsiTheme="minorHAnsi"/>
              </w:rPr>
              <w:t xml:space="preserve"> Kriterier for utvelgelse av </w:t>
            </w:r>
            <w:r w:rsidR="00C74BB8" w:rsidRPr="00C753A9">
              <w:rPr>
                <w:rFonts w:asciiTheme="minorHAnsi" w:hAnsiTheme="minorHAnsi"/>
              </w:rPr>
              <w:t>kunnskapsgrunnlaget i dokumentet</w:t>
            </w:r>
            <w:r w:rsidRPr="00C753A9">
              <w:rPr>
                <w:rFonts w:asciiTheme="minorHAnsi" w:hAnsiTheme="minorHAnsi"/>
              </w:rPr>
              <w:t xml:space="preserve"> er klart beskrevet</w:t>
            </w:r>
            <w:r w:rsidR="00C74BB8" w:rsidRPr="00C753A9">
              <w:rPr>
                <w:rFonts w:asciiTheme="minorHAnsi" w:hAnsiTheme="minorHAnsi"/>
              </w:rPr>
              <w:t>?</w:t>
            </w:r>
          </w:p>
        </w:tc>
        <w:tc>
          <w:tcPr>
            <w:tcW w:w="7479" w:type="dxa"/>
            <w:gridSpan w:val="3"/>
          </w:tcPr>
          <w:p w:rsidR="008D7AA9" w:rsidRDefault="008D7AA9" w:rsidP="00FD3ABB">
            <w:pPr>
              <w:ind w:left="108"/>
              <w:rPr>
                <w:rFonts w:asciiTheme="minorHAnsi" w:hAnsiTheme="minorHAnsi"/>
              </w:rPr>
            </w:pPr>
            <w:r>
              <w:rPr>
                <w:rFonts w:asciiTheme="minorHAnsi" w:hAnsiTheme="minorHAnsi"/>
              </w:rPr>
              <w:t xml:space="preserve">Arbeidsgruppen har jobbet etter kunnskapsbasert metode. </w:t>
            </w:r>
            <w:r w:rsidRPr="008D7AA9">
              <w:rPr>
                <w:rFonts w:asciiTheme="minorHAnsi" w:hAnsiTheme="minorHAnsi"/>
              </w:rPr>
              <w:t>I søket og gjennomgangen av den eksisterende litteraturen ble retningslinjer, systematiske oversikter og oversiktsartikler prioritert. Det var ønskelig at søket skulle inkludere mest mulig oppsummert forskning i tillegg til aktuelle enkeltstudier.</w:t>
            </w:r>
          </w:p>
          <w:p w:rsidR="008D7AA9" w:rsidRDefault="008D7AA9" w:rsidP="00FD3ABB">
            <w:pPr>
              <w:ind w:left="108"/>
              <w:rPr>
                <w:rFonts w:asciiTheme="minorHAnsi" w:hAnsiTheme="minorHAnsi"/>
              </w:rPr>
            </w:pPr>
            <w:r>
              <w:rPr>
                <w:rFonts w:asciiTheme="minorHAnsi" w:hAnsiTheme="minorHAnsi"/>
              </w:rPr>
              <w:t xml:space="preserve"> </w:t>
            </w:r>
          </w:p>
          <w:p w:rsidR="00FD3ABB" w:rsidRPr="00C753A9" w:rsidRDefault="00FD3ABB" w:rsidP="00FD3ABB">
            <w:pPr>
              <w:ind w:left="108"/>
              <w:rPr>
                <w:rFonts w:asciiTheme="minorHAnsi" w:hAnsiTheme="minorHAnsi"/>
              </w:rPr>
            </w:pPr>
            <w:r w:rsidRPr="00C753A9">
              <w:rPr>
                <w:rFonts w:asciiTheme="minorHAnsi" w:hAnsiTheme="minorHAnsi"/>
              </w:rPr>
              <w:t>Artikler inkludert har engelsk eller norsk språk.</w:t>
            </w:r>
          </w:p>
          <w:p w:rsidR="00FD3ABB" w:rsidRPr="00C753A9" w:rsidRDefault="00FD3ABB" w:rsidP="00FD3ABB">
            <w:pPr>
              <w:ind w:left="108"/>
              <w:rPr>
                <w:rFonts w:asciiTheme="minorHAnsi" w:hAnsiTheme="minorHAnsi"/>
              </w:rPr>
            </w:pPr>
          </w:p>
          <w:p w:rsidR="009C5AB9" w:rsidRPr="00C753A9" w:rsidRDefault="00FD3ABB" w:rsidP="0027643F">
            <w:pPr>
              <w:ind w:left="108"/>
              <w:rPr>
                <w:rFonts w:asciiTheme="minorHAnsi" w:hAnsiTheme="minorHAnsi"/>
              </w:rPr>
            </w:pPr>
            <w:r w:rsidRPr="00C753A9">
              <w:rPr>
                <w:rFonts w:asciiTheme="minorHAnsi" w:hAnsiTheme="minorHAnsi"/>
              </w:rPr>
              <w:t xml:space="preserve">Tretten artikler ble inkludert. Fem artikler ble ekskludert. En grunnet det var en pilotstudie, tre fordi de ble dekket av andre relevante retningslinjer fra </w:t>
            </w:r>
            <w:r w:rsidR="004B7C3C" w:rsidRPr="00C753A9">
              <w:rPr>
                <w:rFonts w:asciiTheme="minorHAnsi" w:hAnsiTheme="minorHAnsi"/>
              </w:rPr>
              <w:t>an</w:t>
            </w:r>
            <w:r w:rsidR="004B7C3C">
              <w:rPr>
                <w:rFonts w:asciiTheme="minorHAnsi" w:hAnsiTheme="minorHAnsi"/>
              </w:rPr>
              <w:t>e</w:t>
            </w:r>
            <w:r w:rsidR="004B7C3C" w:rsidRPr="00C753A9">
              <w:rPr>
                <w:rFonts w:asciiTheme="minorHAnsi" w:hAnsiTheme="minorHAnsi"/>
              </w:rPr>
              <w:t>rkjente</w:t>
            </w:r>
            <w:r w:rsidRPr="00C753A9">
              <w:rPr>
                <w:rFonts w:asciiTheme="minorHAnsi" w:hAnsiTheme="minorHAnsi"/>
              </w:rPr>
              <w:t xml:space="preserve"> fagorganisasjoner og en </w:t>
            </w:r>
            <w:r w:rsidR="0027643F" w:rsidRPr="00C753A9">
              <w:rPr>
                <w:rFonts w:asciiTheme="minorHAnsi" w:hAnsiTheme="minorHAnsi"/>
              </w:rPr>
              <w:t>på grunn av</w:t>
            </w:r>
            <w:r w:rsidRPr="00C753A9">
              <w:rPr>
                <w:rFonts w:asciiTheme="minorHAnsi" w:hAnsiTheme="minorHAnsi"/>
              </w:rPr>
              <w:t xml:space="preserve"> manglende metoderapport.</w:t>
            </w:r>
          </w:p>
        </w:tc>
      </w:tr>
      <w:tr w:rsidR="009C5AB9" w:rsidRPr="00C753A9" w:rsidTr="000E2422">
        <w:trPr>
          <w:trHeight w:val="1604"/>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rPr>
              <w:t>9</w:t>
            </w:r>
            <w:r w:rsidR="00C3480F" w:rsidRPr="00C753A9">
              <w:rPr>
                <w:rFonts w:asciiTheme="minorHAnsi" w:hAnsiTheme="minorHAnsi"/>
              </w:rPr>
              <w:t>.</w:t>
            </w:r>
            <w:r w:rsidRPr="00C753A9">
              <w:rPr>
                <w:rFonts w:asciiTheme="minorHAnsi" w:hAnsiTheme="minorHAnsi"/>
              </w:rPr>
              <w:t xml:space="preserve"> Styrker og svakheter ved kunnskapsgrunnlaget i dokumentet er klart beskrevet</w:t>
            </w:r>
            <w:r w:rsidR="00C74BB8" w:rsidRPr="00C753A9">
              <w:rPr>
                <w:rFonts w:asciiTheme="minorHAnsi" w:hAnsiTheme="minorHAnsi"/>
              </w:rPr>
              <w:t>?</w:t>
            </w:r>
          </w:p>
        </w:tc>
        <w:tc>
          <w:tcPr>
            <w:tcW w:w="7479" w:type="dxa"/>
            <w:gridSpan w:val="3"/>
          </w:tcPr>
          <w:p w:rsidR="003C0787" w:rsidRPr="00C753A9" w:rsidRDefault="003C0787" w:rsidP="003C0787">
            <w:pPr>
              <w:ind w:left="108"/>
              <w:rPr>
                <w:rFonts w:asciiTheme="minorHAnsi" w:hAnsiTheme="minorHAnsi"/>
              </w:rPr>
            </w:pPr>
            <w:r w:rsidRPr="00C753A9">
              <w:rPr>
                <w:rFonts w:asciiTheme="minorHAnsi" w:hAnsiTheme="minorHAnsi"/>
              </w:rPr>
              <w:t>Styrker i kunnskapsgrunnlaget er at tilnærmet alle anbefalingene er basert på nasjonale og internasjonale retningslinjer som er fra anerkjente fagorganisasjoner.</w:t>
            </w:r>
          </w:p>
          <w:p w:rsidR="003C0787" w:rsidRPr="00C753A9" w:rsidRDefault="003C0787" w:rsidP="003C0787">
            <w:pPr>
              <w:ind w:left="108"/>
              <w:rPr>
                <w:rFonts w:asciiTheme="minorHAnsi" w:hAnsiTheme="minorHAnsi"/>
              </w:rPr>
            </w:pPr>
          </w:p>
          <w:p w:rsidR="009C5AB9" w:rsidRPr="00C753A9" w:rsidRDefault="003C0787" w:rsidP="003C0787">
            <w:pPr>
              <w:ind w:left="108"/>
              <w:rPr>
                <w:rFonts w:asciiTheme="minorHAnsi" w:hAnsiTheme="minorHAnsi"/>
              </w:rPr>
            </w:pPr>
            <w:r w:rsidRPr="00C753A9">
              <w:rPr>
                <w:rFonts w:asciiTheme="minorHAnsi" w:hAnsiTheme="minorHAnsi"/>
              </w:rPr>
              <w:t>Svakheter i kunnskapsgrunnlaget er: at det var lite beskrevet om problemstillinger omkring munnhygiene, spesielt om mucositt. Det ble derfor utført eget søk om dette.</w:t>
            </w:r>
          </w:p>
        </w:tc>
      </w:tr>
      <w:tr w:rsidR="009C5AB9" w:rsidRPr="00C753A9" w:rsidTr="002229D3">
        <w:trPr>
          <w:trHeight w:val="1355"/>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rPr>
              <w:t>10</w:t>
            </w:r>
            <w:r w:rsidR="00C3480F" w:rsidRPr="00C753A9">
              <w:rPr>
                <w:rFonts w:asciiTheme="minorHAnsi" w:hAnsiTheme="minorHAnsi"/>
              </w:rPr>
              <w:t>.</w:t>
            </w:r>
            <w:r w:rsidRPr="00C753A9">
              <w:rPr>
                <w:rFonts w:asciiTheme="minorHAnsi" w:hAnsiTheme="minorHAnsi"/>
              </w:rPr>
              <w:t xml:space="preserve"> Metodene som er brukt for å utarbeide anbefalingene i dokumentet er tydelige</w:t>
            </w:r>
            <w:r w:rsidR="00C74BB8" w:rsidRPr="00C753A9">
              <w:rPr>
                <w:rFonts w:asciiTheme="minorHAnsi" w:hAnsiTheme="minorHAnsi"/>
              </w:rPr>
              <w:t>?</w:t>
            </w:r>
          </w:p>
        </w:tc>
        <w:tc>
          <w:tcPr>
            <w:tcW w:w="7479" w:type="dxa"/>
            <w:gridSpan w:val="3"/>
          </w:tcPr>
          <w:p w:rsidR="001F7B32" w:rsidRDefault="001F7B32" w:rsidP="001F7B32">
            <w:pPr>
              <w:ind w:left="108"/>
              <w:rPr>
                <w:rFonts w:asciiTheme="minorHAnsi" w:hAnsiTheme="minorHAnsi"/>
              </w:rPr>
            </w:pPr>
            <w:r w:rsidRPr="00C753A9">
              <w:rPr>
                <w:rFonts w:asciiTheme="minorHAnsi" w:hAnsiTheme="minorHAnsi"/>
              </w:rPr>
              <w:t>Arbeidsgruppen har kommet frem til anbefalinger og tiltak i dokumentet gjennom systematisk gjennomgang av samtlige artikler fra litteratursøket og ved diskusjon av disse i plenum.</w:t>
            </w:r>
            <w:r w:rsidR="004B7C3C">
              <w:t xml:space="preserve"> </w:t>
            </w:r>
            <w:r w:rsidR="004B7C3C" w:rsidRPr="004B7C3C">
              <w:rPr>
                <w:rFonts w:asciiTheme="minorHAnsi" w:hAnsiTheme="minorHAnsi"/>
              </w:rPr>
              <w:t>Der det i litteraturen er sterk bevisstyrke (evidens) for en anbefaling, er dette fulgt. Dette er vist ved referanser i Vancouver stil.</w:t>
            </w:r>
          </w:p>
          <w:p w:rsidR="004B7C3C" w:rsidRPr="00C753A9" w:rsidRDefault="004B7C3C" w:rsidP="001F7B32">
            <w:pPr>
              <w:ind w:left="108"/>
              <w:rPr>
                <w:rFonts w:asciiTheme="minorHAnsi" w:hAnsiTheme="minorHAnsi"/>
              </w:rPr>
            </w:pPr>
          </w:p>
          <w:p w:rsidR="001F7B32" w:rsidRPr="00C753A9" w:rsidRDefault="001F7B32" w:rsidP="001F7B32">
            <w:pPr>
              <w:ind w:left="108"/>
              <w:rPr>
                <w:rFonts w:asciiTheme="minorHAnsi" w:hAnsiTheme="minorHAnsi"/>
              </w:rPr>
            </w:pPr>
            <w:r w:rsidRPr="00C753A9">
              <w:rPr>
                <w:rFonts w:asciiTheme="minorHAnsi" w:hAnsiTheme="minorHAnsi"/>
              </w:rPr>
              <w:t>Der det var usikkerhetsmomenter er det konferert med andre fagpersoner med kunnskap innenfor temaet, både via epost samt i videomøter.</w:t>
            </w:r>
          </w:p>
          <w:p w:rsidR="001F7B32" w:rsidRPr="00C753A9" w:rsidRDefault="001F7B32" w:rsidP="001F7B32">
            <w:pPr>
              <w:ind w:left="108"/>
              <w:rPr>
                <w:rFonts w:asciiTheme="minorHAnsi" w:hAnsiTheme="minorHAnsi"/>
              </w:rPr>
            </w:pPr>
          </w:p>
          <w:p w:rsidR="001F7B32" w:rsidRDefault="001F7B32" w:rsidP="001F7B32">
            <w:pPr>
              <w:ind w:left="108"/>
              <w:rPr>
                <w:rFonts w:asciiTheme="minorHAnsi" w:hAnsiTheme="minorHAnsi"/>
              </w:rPr>
            </w:pPr>
            <w:r w:rsidRPr="00C753A9">
              <w:rPr>
                <w:rFonts w:asciiTheme="minorHAnsi" w:hAnsiTheme="minorHAnsi"/>
              </w:rPr>
              <w:t xml:space="preserve">Dokumentet har vært på høring i hele arbeidsgruppen for Febril neutropeni. </w:t>
            </w:r>
          </w:p>
          <w:p w:rsidR="004B7C3C" w:rsidRPr="00C753A9" w:rsidRDefault="004B7C3C" w:rsidP="001F7B32">
            <w:pPr>
              <w:ind w:left="108"/>
              <w:rPr>
                <w:rFonts w:asciiTheme="minorHAnsi" w:hAnsiTheme="minorHAnsi"/>
              </w:rPr>
            </w:pPr>
          </w:p>
          <w:p w:rsidR="001F7B32" w:rsidRPr="00C753A9" w:rsidRDefault="001F7B32" w:rsidP="001F7B32">
            <w:pPr>
              <w:ind w:left="108"/>
              <w:rPr>
                <w:rFonts w:asciiTheme="minorHAnsi" w:hAnsiTheme="minorHAnsi"/>
              </w:rPr>
            </w:pPr>
            <w:r w:rsidRPr="00C753A9">
              <w:rPr>
                <w:rFonts w:asciiTheme="minorHAnsi" w:hAnsiTheme="minorHAnsi"/>
              </w:rPr>
              <w:t>Dokumentet og/ eller problemstillinger har i tillegg vært på høring hos følgende ressurspersoner i OUS:</w:t>
            </w:r>
          </w:p>
          <w:p w:rsidR="001F7B32" w:rsidRPr="00C753A9" w:rsidRDefault="001F7B32" w:rsidP="001F7B32">
            <w:pPr>
              <w:pStyle w:val="Listeavsnitt"/>
              <w:numPr>
                <w:ilvl w:val="0"/>
                <w:numId w:val="7"/>
              </w:numPr>
              <w:rPr>
                <w:rFonts w:asciiTheme="minorHAnsi" w:hAnsiTheme="minorHAnsi"/>
              </w:rPr>
            </w:pPr>
            <w:r w:rsidRPr="00C753A9">
              <w:rPr>
                <w:rFonts w:asciiTheme="minorHAnsi" w:hAnsiTheme="minorHAnsi"/>
              </w:rPr>
              <w:t>Hygienesykepleier Hege K Helset, Avdeling for smittevern</w:t>
            </w:r>
          </w:p>
          <w:p w:rsidR="001F7B32" w:rsidRPr="00C753A9" w:rsidRDefault="001F7B32" w:rsidP="001F7B32">
            <w:pPr>
              <w:pStyle w:val="Listeavsnitt"/>
              <w:numPr>
                <w:ilvl w:val="0"/>
                <w:numId w:val="7"/>
              </w:numPr>
              <w:rPr>
                <w:rFonts w:asciiTheme="minorHAnsi" w:hAnsiTheme="minorHAnsi"/>
              </w:rPr>
            </w:pPr>
            <w:r w:rsidRPr="00C753A9">
              <w:rPr>
                <w:rFonts w:asciiTheme="minorHAnsi" w:hAnsiTheme="minorHAnsi"/>
              </w:rPr>
              <w:t>Overlege Ragnhild Raastad, Avdeling for smittevern</w:t>
            </w:r>
          </w:p>
          <w:p w:rsidR="001F7B32" w:rsidRPr="00C753A9" w:rsidRDefault="001F7B32" w:rsidP="001F7B32">
            <w:pPr>
              <w:pStyle w:val="Listeavsnitt"/>
              <w:numPr>
                <w:ilvl w:val="0"/>
                <w:numId w:val="7"/>
              </w:numPr>
              <w:rPr>
                <w:rFonts w:asciiTheme="minorHAnsi" w:hAnsiTheme="minorHAnsi"/>
              </w:rPr>
            </w:pPr>
            <w:r w:rsidRPr="00C753A9">
              <w:rPr>
                <w:rFonts w:asciiTheme="minorHAnsi" w:hAnsiTheme="minorHAnsi"/>
              </w:rPr>
              <w:t>Overlege Åse Bratland, Avd. for kreftbehandling</w:t>
            </w:r>
          </w:p>
          <w:p w:rsidR="001F7B32" w:rsidRPr="00C753A9" w:rsidRDefault="001F7B32" w:rsidP="001F7B32">
            <w:pPr>
              <w:pStyle w:val="Listeavsnitt"/>
              <w:numPr>
                <w:ilvl w:val="0"/>
                <w:numId w:val="7"/>
              </w:numPr>
              <w:rPr>
                <w:rFonts w:asciiTheme="minorHAnsi" w:hAnsiTheme="minorHAnsi"/>
              </w:rPr>
            </w:pPr>
            <w:r w:rsidRPr="00C753A9">
              <w:rPr>
                <w:rFonts w:asciiTheme="minorHAnsi" w:hAnsiTheme="minorHAnsi"/>
              </w:rPr>
              <w:t xml:space="preserve">Provisorfarmasøyt Mathias Buaas </w:t>
            </w:r>
            <w:proofErr w:type="spellStart"/>
            <w:r w:rsidRPr="00C753A9">
              <w:rPr>
                <w:rFonts w:asciiTheme="minorHAnsi" w:hAnsiTheme="minorHAnsi"/>
              </w:rPr>
              <w:t>Austli</w:t>
            </w:r>
            <w:proofErr w:type="spellEnd"/>
            <w:r w:rsidRPr="00C753A9">
              <w:rPr>
                <w:rFonts w:asciiTheme="minorHAnsi" w:hAnsiTheme="minorHAnsi"/>
              </w:rPr>
              <w:t>, Avdeling for Blodsykdommer</w:t>
            </w:r>
          </w:p>
          <w:p w:rsidR="001F7B32" w:rsidRPr="00C753A9" w:rsidRDefault="001F7B32" w:rsidP="001F7B32">
            <w:pPr>
              <w:pStyle w:val="Listeavsnitt"/>
              <w:numPr>
                <w:ilvl w:val="0"/>
                <w:numId w:val="7"/>
              </w:numPr>
              <w:rPr>
                <w:rFonts w:asciiTheme="minorHAnsi" w:hAnsiTheme="minorHAnsi"/>
              </w:rPr>
            </w:pPr>
            <w:r w:rsidRPr="00C753A9">
              <w:rPr>
                <w:rFonts w:asciiTheme="minorHAnsi" w:hAnsiTheme="minorHAnsi"/>
              </w:rPr>
              <w:t>Overlege Anders Eivind Myhre, Avdeling for Blodsykdommer</w:t>
            </w:r>
          </w:p>
          <w:p w:rsidR="001F7B32" w:rsidRPr="00C753A9" w:rsidRDefault="001F7B32" w:rsidP="001F7B32">
            <w:pPr>
              <w:pStyle w:val="Listeavsnitt"/>
              <w:numPr>
                <w:ilvl w:val="0"/>
                <w:numId w:val="7"/>
              </w:numPr>
              <w:rPr>
                <w:rFonts w:asciiTheme="minorHAnsi" w:hAnsiTheme="minorHAnsi"/>
              </w:rPr>
            </w:pPr>
            <w:r w:rsidRPr="00C753A9">
              <w:rPr>
                <w:rFonts w:asciiTheme="minorHAnsi" w:hAnsiTheme="minorHAnsi"/>
              </w:rPr>
              <w:t>Spesial tannlege Johanna E. R Berstad, Øre-, nese- og halsavdelingen RH</w:t>
            </w:r>
          </w:p>
          <w:p w:rsidR="001F7B32" w:rsidRPr="00C753A9" w:rsidRDefault="001F7B32" w:rsidP="001F7B32">
            <w:pPr>
              <w:ind w:left="108"/>
              <w:rPr>
                <w:rFonts w:asciiTheme="minorHAnsi" w:hAnsiTheme="minorHAnsi"/>
              </w:rPr>
            </w:pPr>
          </w:p>
          <w:p w:rsidR="001F7B32" w:rsidRPr="00C753A9" w:rsidRDefault="001F7B32" w:rsidP="001F7B32">
            <w:pPr>
              <w:ind w:left="108"/>
              <w:rPr>
                <w:rFonts w:asciiTheme="minorHAnsi" w:hAnsiTheme="minorHAnsi"/>
              </w:rPr>
            </w:pPr>
            <w:r w:rsidRPr="00C753A9">
              <w:rPr>
                <w:rFonts w:asciiTheme="minorHAnsi" w:hAnsiTheme="minorHAnsi"/>
              </w:rPr>
              <w:t xml:space="preserve">Deres anbefalinger og kommentarer er i stor grad inkludert i </w:t>
            </w:r>
            <w:r w:rsidR="00930453">
              <w:rPr>
                <w:rFonts w:asciiTheme="minorHAnsi" w:hAnsiTheme="minorHAnsi"/>
              </w:rPr>
              <w:t>retningslinjen</w:t>
            </w:r>
            <w:r w:rsidRPr="00C753A9">
              <w:rPr>
                <w:rFonts w:asciiTheme="minorHAnsi" w:hAnsiTheme="minorHAnsi"/>
              </w:rPr>
              <w:t xml:space="preserve">. Det som er ekskludert skyldes nedkorting av </w:t>
            </w:r>
            <w:r w:rsidR="00930453" w:rsidRPr="00930453">
              <w:rPr>
                <w:rFonts w:asciiTheme="minorHAnsi" w:hAnsiTheme="minorHAnsi"/>
              </w:rPr>
              <w:t>retningslinjen</w:t>
            </w:r>
            <w:r w:rsidRPr="00C753A9">
              <w:rPr>
                <w:rFonts w:asciiTheme="minorHAnsi" w:hAnsiTheme="minorHAnsi"/>
              </w:rPr>
              <w:t>.</w:t>
            </w:r>
          </w:p>
          <w:p w:rsidR="009C5AB9" w:rsidRPr="00C753A9" w:rsidRDefault="009C5AB9" w:rsidP="00C3480F">
            <w:pPr>
              <w:ind w:left="108"/>
              <w:rPr>
                <w:rFonts w:asciiTheme="minorHAnsi" w:hAnsiTheme="minorHAnsi"/>
              </w:rPr>
            </w:pPr>
          </w:p>
        </w:tc>
      </w:tr>
      <w:tr w:rsidR="009C5AB9" w:rsidRPr="00C753A9" w:rsidTr="000E2422">
        <w:trPr>
          <w:trHeight w:val="1746"/>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rPr>
              <w:lastRenderedPageBreak/>
              <w:t>11</w:t>
            </w:r>
            <w:r w:rsidR="00C3480F" w:rsidRPr="00C753A9">
              <w:rPr>
                <w:rFonts w:asciiTheme="minorHAnsi" w:hAnsiTheme="minorHAnsi"/>
              </w:rPr>
              <w:t>.</w:t>
            </w:r>
            <w:r w:rsidRPr="00C753A9">
              <w:rPr>
                <w:rFonts w:asciiTheme="minorHAnsi" w:hAnsiTheme="minorHAnsi"/>
              </w:rPr>
              <w:t xml:space="preserve"> Helsemessige fordeler, bivirkninger og </w:t>
            </w:r>
            <w:r w:rsidR="00C74BB8" w:rsidRPr="00C753A9">
              <w:rPr>
                <w:rFonts w:asciiTheme="minorHAnsi" w:hAnsiTheme="minorHAnsi"/>
              </w:rPr>
              <w:t>risikoer</w:t>
            </w:r>
            <w:r w:rsidRPr="00C753A9">
              <w:rPr>
                <w:rFonts w:asciiTheme="minorHAnsi" w:hAnsiTheme="minorHAnsi"/>
              </w:rPr>
              <w:t xml:space="preserve"> er tatt i betraktning ved utarbeidelsen av </w:t>
            </w:r>
            <w:r w:rsidR="00C74BB8" w:rsidRPr="00C753A9">
              <w:rPr>
                <w:rFonts w:asciiTheme="minorHAnsi" w:hAnsiTheme="minorHAnsi"/>
              </w:rPr>
              <w:t>anbefalingene?</w:t>
            </w:r>
          </w:p>
        </w:tc>
        <w:tc>
          <w:tcPr>
            <w:tcW w:w="7479" w:type="dxa"/>
            <w:gridSpan w:val="3"/>
          </w:tcPr>
          <w:p w:rsidR="00AB0582" w:rsidRDefault="00AB0582" w:rsidP="00AB0582">
            <w:pPr>
              <w:ind w:left="108"/>
              <w:rPr>
                <w:rFonts w:asciiTheme="minorHAnsi" w:hAnsiTheme="minorHAnsi"/>
              </w:rPr>
            </w:pPr>
            <w:r w:rsidRPr="00C753A9">
              <w:rPr>
                <w:rFonts w:asciiTheme="minorHAnsi" w:hAnsiTheme="minorHAnsi"/>
              </w:rPr>
              <w:t>Det er konferert med fagpersoner vedrørende beh</w:t>
            </w:r>
            <w:r w:rsidR="004B7C3C">
              <w:rPr>
                <w:rFonts w:asciiTheme="minorHAnsi" w:hAnsiTheme="minorHAnsi"/>
              </w:rPr>
              <w:t>andlinger og temaer der det har</w:t>
            </w:r>
            <w:r w:rsidRPr="00C753A9">
              <w:rPr>
                <w:rFonts w:asciiTheme="minorHAnsi" w:hAnsiTheme="minorHAnsi"/>
              </w:rPr>
              <w:t xml:space="preserve"> vært</w:t>
            </w:r>
            <w:r w:rsidR="004B7C3C">
              <w:rPr>
                <w:rFonts w:asciiTheme="minorHAnsi" w:hAnsiTheme="minorHAnsi"/>
              </w:rPr>
              <w:t xml:space="preserve"> usikkerhet i forhold til </w:t>
            </w:r>
            <w:r w:rsidRPr="00C753A9">
              <w:rPr>
                <w:rFonts w:asciiTheme="minorHAnsi" w:hAnsiTheme="minorHAnsi"/>
              </w:rPr>
              <w:t xml:space="preserve">kontekst, </w:t>
            </w:r>
            <w:r w:rsidR="00F70B80">
              <w:rPr>
                <w:rFonts w:asciiTheme="minorHAnsi" w:hAnsiTheme="minorHAnsi"/>
              </w:rPr>
              <w:t xml:space="preserve">ved spørsmål </w:t>
            </w:r>
            <w:r w:rsidRPr="00C753A9">
              <w:rPr>
                <w:rFonts w:asciiTheme="minorHAnsi" w:hAnsiTheme="minorHAnsi"/>
              </w:rPr>
              <w:t xml:space="preserve">om anbefalingen er </w:t>
            </w:r>
            <w:r w:rsidR="00F70B80" w:rsidRPr="00C753A9">
              <w:rPr>
                <w:rFonts w:asciiTheme="minorHAnsi" w:hAnsiTheme="minorHAnsi"/>
              </w:rPr>
              <w:t>overførbar</w:t>
            </w:r>
            <w:r w:rsidR="00F70B80">
              <w:rPr>
                <w:rFonts w:asciiTheme="minorHAnsi" w:hAnsiTheme="minorHAnsi"/>
              </w:rPr>
              <w:t xml:space="preserve"> til norske forhold. </w:t>
            </w:r>
            <w:r w:rsidRPr="00C753A9">
              <w:rPr>
                <w:rFonts w:asciiTheme="minorHAnsi" w:hAnsiTheme="minorHAnsi"/>
              </w:rPr>
              <w:t>Følgende anbefalinger er fremkommet etter tilbakemeldinger og konsensus i arbeidsgruppen;</w:t>
            </w:r>
          </w:p>
          <w:p w:rsidR="00756DB9" w:rsidRDefault="00756DB9" w:rsidP="00AB0582">
            <w:pPr>
              <w:ind w:left="108"/>
              <w:rPr>
                <w:rFonts w:asciiTheme="minorHAnsi" w:hAnsiTheme="minorHAnsi"/>
              </w:rPr>
            </w:pPr>
          </w:p>
          <w:p w:rsidR="00E457E0" w:rsidRDefault="00E457E0" w:rsidP="00AB0582">
            <w:pPr>
              <w:ind w:left="108"/>
              <w:rPr>
                <w:rFonts w:asciiTheme="minorHAnsi" w:hAnsiTheme="minorHAnsi"/>
              </w:rPr>
            </w:pPr>
            <w:r>
              <w:rPr>
                <w:rFonts w:asciiTheme="minorHAnsi" w:hAnsiTheme="minorHAnsi"/>
              </w:rPr>
              <w:t xml:space="preserve">30.11.21: </w:t>
            </w:r>
          </w:p>
          <w:p w:rsidR="00AB0582" w:rsidRDefault="00756DB9" w:rsidP="00AB0582">
            <w:pPr>
              <w:ind w:left="108"/>
              <w:rPr>
                <w:rFonts w:asciiTheme="minorHAnsi" w:hAnsiTheme="minorHAnsi"/>
              </w:rPr>
            </w:pPr>
            <w:r w:rsidRPr="00756DB9">
              <w:rPr>
                <w:rFonts w:asciiTheme="minorHAnsi" w:hAnsiTheme="minorHAnsi"/>
              </w:rPr>
              <w:t xml:space="preserve">Internasjonale retningslinjer (3-7) tilsier at det ikke er nødvendig at pasienter med febril nøytropeni </w:t>
            </w:r>
            <w:r>
              <w:rPr>
                <w:rFonts w:asciiTheme="minorHAnsi" w:hAnsiTheme="minorHAnsi"/>
              </w:rPr>
              <w:t xml:space="preserve">legges på enerom eller isoleres, eller </w:t>
            </w:r>
            <w:r w:rsidRPr="00756DB9">
              <w:rPr>
                <w:rFonts w:asciiTheme="minorHAnsi" w:hAnsiTheme="minorHAnsi"/>
              </w:rPr>
              <w:t>at det er nødvend</w:t>
            </w:r>
            <w:r>
              <w:rPr>
                <w:rFonts w:asciiTheme="minorHAnsi" w:hAnsiTheme="minorHAnsi"/>
              </w:rPr>
              <w:t xml:space="preserve">ig å benytte beskyttelsesutstyr </w:t>
            </w:r>
            <w:r w:rsidRPr="00756DB9">
              <w:rPr>
                <w:rFonts w:asciiTheme="minorHAnsi" w:hAnsiTheme="minorHAnsi"/>
              </w:rPr>
              <w:t xml:space="preserve">som frakk, hansker og/ eller munnbind ved håndtering av pasienter med nøytropeni gitt at basale smittevernrutiner følges (3-5). </w:t>
            </w:r>
            <w:r>
              <w:rPr>
                <w:rFonts w:asciiTheme="minorHAnsi" w:hAnsiTheme="minorHAnsi"/>
              </w:rPr>
              <w:t>E</w:t>
            </w:r>
            <w:r w:rsidRPr="00756DB9">
              <w:rPr>
                <w:rFonts w:asciiTheme="minorHAnsi" w:hAnsiTheme="minorHAnsi"/>
              </w:rPr>
              <w:t xml:space="preserve">tter tilbakemeldinger fra fagmiljøet </w:t>
            </w:r>
            <w:r>
              <w:rPr>
                <w:rFonts w:asciiTheme="minorHAnsi" w:hAnsiTheme="minorHAnsi"/>
              </w:rPr>
              <w:t xml:space="preserve">er det likevel lagt til at </w:t>
            </w:r>
            <w:r w:rsidRPr="00756DB9">
              <w:rPr>
                <w:rFonts w:asciiTheme="minorHAnsi" w:hAnsiTheme="minorHAnsi"/>
              </w:rPr>
              <w:t xml:space="preserve">pasienter som gjennomgår </w:t>
            </w:r>
            <w:r>
              <w:rPr>
                <w:rFonts w:asciiTheme="minorHAnsi" w:hAnsiTheme="minorHAnsi"/>
              </w:rPr>
              <w:t>behandlings</w:t>
            </w:r>
            <w:r w:rsidRPr="00756DB9">
              <w:rPr>
                <w:rFonts w:asciiTheme="minorHAnsi" w:hAnsiTheme="minorHAnsi"/>
              </w:rPr>
              <w:t xml:space="preserve">regimer med langvarig nøytropeni og høy risiko for medisinske komplikasjoner kan ha nytte </w:t>
            </w:r>
            <w:r>
              <w:rPr>
                <w:rFonts w:asciiTheme="minorHAnsi" w:hAnsiTheme="minorHAnsi"/>
              </w:rPr>
              <w:t xml:space="preserve">av enerom og beskyttelsesutstyr og ekstra beskyttelsestiltak kan vurderes. </w:t>
            </w:r>
          </w:p>
          <w:p w:rsidR="00013A32" w:rsidRDefault="00013A32" w:rsidP="00AB0582">
            <w:pPr>
              <w:ind w:left="108"/>
              <w:rPr>
                <w:rFonts w:asciiTheme="minorHAnsi" w:hAnsiTheme="minorHAnsi"/>
              </w:rPr>
            </w:pPr>
          </w:p>
          <w:p w:rsidR="00E457E0" w:rsidRDefault="00E457E0" w:rsidP="00D336A1">
            <w:pPr>
              <w:ind w:left="108"/>
              <w:rPr>
                <w:rFonts w:asciiTheme="minorHAnsi" w:hAnsiTheme="minorHAnsi"/>
              </w:rPr>
            </w:pPr>
            <w:r>
              <w:rPr>
                <w:rFonts w:asciiTheme="minorHAnsi" w:hAnsiTheme="minorHAnsi"/>
              </w:rPr>
              <w:t xml:space="preserve">30.04.21: </w:t>
            </w:r>
          </w:p>
          <w:p w:rsidR="00013A32" w:rsidRDefault="00013A32" w:rsidP="00D336A1">
            <w:pPr>
              <w:ind w:left="108"/>
              <w:rPr>
                <w:rFonts w:asciiTheme="minorHAnsi" w:hAnsiTheme="minorHAnsi"/>
              </w:rPr>
            </w:pPr>
            <w:r>
              <w:rPr>
                <w:rFonts w:asciiTheme="minorHAnsi" w:hAnsiTheme="minorHAnsi"/>
              </w:rPr>
              <w:t xml:space="preserve">Det </w:t>
            </w:r>
            <w:r w:rsidR="00D336A1">
              <w:rPr>
                <w:rFonts w:asciiTheme="minorHAnsi" w:hAnsiTheme="minorHAnsi"/>
              </w:rPr>
              <w:t>er</w:t>
            </w:r>
            <w:r>
              <w:rPr>
                <w:rFonts w:asciiTheme="minorHAnsi" w:hAnsiTheme="minorHAnsi"/>
              </w:rPr>
              <w:t xml:space="preserve"> </w:t>
            </w:r>
            <w:r w:rsidR="00D336A1">
              <w:rPr>
                <w:rFonts w:asciiTheme="minorHAnsi" w:hAnsiTheme="minorHAnsi"/>
              </w:rPr>
              <w:t xml:space="preserve">anbefalt å </w:t>
            </w:r>
            <w:r w:rsidR="00D336A1" w:rsidRPr="00D336A1">
              <w:rPr>
                <w:rFonts w:asciiTheme="minorHAnsi" w:hAnsiTheme="minorHAnsi"/>
              </w:rPr>
              <w:t>bytte tannbørste</w:t>
            </w:r>
            <w:r w:rsidR="00D336A1">
              <w:rPr>
                <w:rFonts w:asciiTheme="minorHAnsi" w:hAnsiTheme="minorHAnsi"/>
              </w:rPr>
              <w:t xml:space="preserve"> regelmessig, angitt minimum hver tredje måned og</w:t>
            </w:r>
            <w:r w:rsidR="00D336A1" w:rsidRPr="00D336A1">
              <w:rPr>
                <w:rFonts w:asciiTheme="minorHAnsi" w:hAnsiTheme="minorHAnsi"/>
              </w:rPr>
              <w:t xml:space="preserve"> oftere hvis børsten er slitt</w:t>
            </w:r>
            <w:r w:rsidR="00D336A1">
              <w:rPr>
                <w:rFonts w:asciiTheme="minorHAnsi" w:hAnsiTheme="minorHAnsi"/>
              </w:rPr>
              <w:t>. Konsensus på å anbefale å bytte tannbørste før hver nye runde med kjemoterapi.</w:t>
            </w:r>
            <w:r>
              <w:rPr>
                <w:rFonts w:asciiTheme="minorHAnsi" w:hAnsiTheme="minorHAnsi"/>
              </w:rPr>
              <w:t xml:space="preserve"> </w:t>
            </w:r>
          </w:p>
          <w:p w:rsidR="00756DB9" w:rsidRPr="00C753A9" w:rsidRDefault="00756DB9" w:rsidP="00AB0582">
            <w:pPr>
              <w:ind w:left="108"/>
              <w:rPr>
                <w:rFonts w:asciiTheme="minorHAnsi" w:hAnsiTheme="minorHAnsi"/>
              </w:rPr>
            </w:pPr>
          </w:p>
          <w:p w:rsidR="00AB0582" w:rsidRPr="00C753A9" w:rsidRDefault="00AB0582" w:rsidP="00AB0582">
            <w:pPr>
              <w:ind w:left="108"/>
              <w:rPr>
                <w:rFonts w:asciiTheme="minorHAnsi" w:hAnsiTheme="minorHAnsi"/>
              </w:rPr>
            </w:pPr>
            <w:r w:rsidRPr="00C753A9">
              <w:rPr>
                <w:rFonts w:asciiTheme="minorHAnsi" w:hAnsiTheme="minorHAnsi"/>
              </w:rPr>
              <w:t xml:space="preserve">I </w:t>
            </w:r>
            <w:proofErr w:type="spellStart"/>
            <w:r w:rsidRPr="00C753A9">
              <w:rPr>
                <w:rFonts w:asciiTheme="minorHAnsi" w:hAnsiTheme="minorHAnsi"/>
              </w:rPr>
              <w:t>UpTpDate</w:t>
            </w:r>
            <w:proofErr w:type="spellEnd"/>
            <w:r w:rsidRPr="00C753A9">
              <w:rPr>
                <w:rFonts w:asciiTheme="minorHAnsi" w:hAnsiTheme="minorHAnsi"/>
              </w:rPr>
              <w:t xml:space="preserve"> anbefales pasienter som gjennomgår stamcelletransplantasjon ikke bare å dusje daglig, men også å utføre kroppsvask med klorhexedin. I Avdeling for blodsykdommer, OUS ble denne anbefalingen avviklet noen år tilbake, og det er konsensus i arbeidsgruppen om </w:t>
            </w:r>
            <w:proofErr w:type="gramStart"/>
            <w:r w:rsidRPr="00C753A9">
              <w:rPr>
                <w:rFonts w:asciiTheme="minorHAnsi" w:hAnsiTheme="minorHAnsi"/>
              </w:rPr>
              <w:t>å</w:t>
            </w:r>
            <w:proofErr w:type="gramEnd"/>
            <w:r w:rsidRPr="00C753A9">
              <w:rPr>
                <w:rFonts w:asciiTheme="minorHAnsi" w:hAnsiTheme="minorHAnsi"/>
              </w:rPr>
              <w:t xml:space="preserve"> ikke ta det med i </w:t>
            </w:r>
            <w:r w:rsidR="00930453">
              <w:rPr>
                <w:rFonts w:asciiTheme="minorHAnsi" w:hAnsiTheme="minorHAnsi"/>
              </w:rPr>
              <w:t>retningslinjen</w:t>
            </w:r>
            <w:r w:rsidR="00ED50EC">
              <w:rPr>
                <w:rFonts w:asciiTheme="minorHAnsi" w:hAnsiTheme="minorHAnsi"/>
              </w:rPr>
              <w:t>.</w:t>
            </w:r>
            <w:r w:rsidRPr="00C753A9">
              <w:rPr>
                <w:rFonts w:asciiTheme="minorHAnsi" w:hAnsiTheme="minorHAnsi"/>
              </w:rPr>
              <w:t xml:space="preserve"> </w:t>
            </w:r>
          </w:p>
          <w:p w:rsidR="00AB0582" w:rsidRPr="00C753A9" w:rsidRDefault="00AB0582" w:rsidP="00AB0582">
            <w:pPr>
              <w:ind w:left="108"/>
              <w:rPr>
                <w:rFonts w:asciiTheme="minorHAnsi" w:hAnsiTheme="minorHAnsi"/>
              </w:rPr>
            </w:pPr>
          </w:p>
          <w:p w:rsidR="00AB0582" w:rsidRPr="00C753A9" w:rsidRDefault="00AB0582" w:rsidP="00AB0582">
            <w:pPr>
              <w:ind w:left="108"/>
              <w:rPr>
                <w:rFonts w:asciiTheme="minorHAnsi" w:hAnsiTheme="minorHAnsi"/>
              </w:rPr>
            </w:pPr>
            <w:r w:rsidRPr="00C753A9">
              <w:rPr>
                <w:rFonts w:asciiTheme="minorHAnsi" w:hAnsiTheme="minorHAnsi"/>
              </w:rPr>
              <w:t xml:space="preserve">The Oral Cancer Foundation (2019 Mucositt) fraråder bruk av </w:t>
            </w:r>
            <w:proofErr w:type="spellStart"/>
            <w:r w:rsidRPr="00C753A9">
              <w:rPr>
                <w:rFonts w:asciiTheme="minorHAnsi" w:hAnsiTheme="minorHAnsi"/>
              </w:rPr>
              <w:t>vaseline</w:t>
            </w:r>
            <w:proofErr w:type="spellEnd"/>
            <w:r w:rsidRPr="00C753A9">
              <w:rPr>
                <w:rFonts w:asciiTheme="minorHAnsi" w:hAnsiTheme="minorHAnsi"/>
              </w:rPr>
              <w:t xml:space="preserve"> og -oljebasert leppepomader da dette kan øke risiko for infeksjoner. Konsensus i arbeidsgruppa ble derfor å anbefale bruk av salve på leppene, som kan porsjoneres ut i hygieniske doser. </w:t>
            </w:r>
          </w:p>
          <w:p w:rsidR="00AB0582" w:rsidRPr="00C753A9" w:rsidRDefault="00AB0582" w:rsidP="00AB0582">
            <w:pPr>
              <w:ind w:left="108"/>
              <w:rPr>
                <w:rFonts w:asciiTheme="minorHAnsi" w:hAnsiTheme="minorHAnsi"/>
              </w:rPr>
            </w:pPr>
          </w:p>
          <w:p w:rsidR="00AB0582" w:rsidRPr="00C753A9" w:rsidRDefault="00AB0582" w:rsidP="00AB0582">
            <w:pPr>
              <w:ind w:left="108"/>
              <w:rPr>
                <w:rFonts w:asciiTheme="minorHAnsi" w:hAnsiTheme="minorHAnsi"/>
              </w:rPr>
            </w:pPr>
            <w:r w:rsidRPr="00C753A9">
              <w:rPr>
                <w:rFonts w:asciiTheme="minorHAnsi" w:hAnsiTheme="minorHAnsi"/>
              </w:rPr>
              <w:t xml:space="preserve">Følgende tre forebyggende tiltak mot mucositt er rangert med høy evidensgradering i flere retningslinjer (6,13,15,16), men er diskutert med fagpersoner og delvis eller helst ekskludert fra </w:t>
            </w:r>
            <w:r w:rsidR="00930453">
              <w:rPr>
                <w:rFonts w:asciiTheme="minorHAnsi" w:hAnsiTheme="minorHAnsi"/>
              </w:rPr>
              <w:t>retningslinjen</w:t>
            </w:r>
            <w:r w:rsidRPr="00C753A9">
              <w:rPr>
                <w:rFonts w:asciiTheme="minorHAnsi" w:hAnsiTheme="minorHAnsi"/>
              </w:rPr>
              <w:t xml:space="preserve">; </w:t>
            </w:r>
          </w:p>
          <w:p w:rsidR="00AB0582" w:rsidRPr="00C753A9" w:rsidRDefault="00AB0582" w:rsidP="00AB0582">
            <w:pPr>
              <w:ind w:left="108"/>
              <w:rPr>
                <w:rFonts w:asciiTheme="minorHAnsi" w:hAnsiTheme="minorHAnsi"/>
              </w:rPr>
            </w:pPr>
          </w:p>
          <w:p w:rsidR="00AB0582" w:rsidRPr="00C753A9" w:rsidRDefault="00AB0582" w:rsidP="00AB0582">
            <w:pPr>
              <w:pStyle w:val="Listeavsnitt"/>
              <w:numPr>
                <w:ilvl w:val="0"/>
                <w:numId w:val="9"/>
              </w:numPr>
              <w:rPr>
                <w:rFonts w:asciiTheme="minorHAnsi" w:hAnsiTheme="minorHAnsi"/>
              </w:rPr>
            </w:pPr>
            <w:proofErr w:type="spellStart"/>
            <w:r w:rsidRPr="00C753A9">
              <w:rPr>
                <w:rFonts w:asciiTheme="minorHAnsi" w:hAnsiTheme="minorHAnsi"/>
              </w:rPr>
              <w:t>Kryoterapi</w:t>
            </w:r>
            <w:proofErr w:type="spellEnd"/>
            <w:r w:rsidRPr="00C753A9">
              <w:rPr>
                <w:rFonts w:asciiTheme="minorHAnsi" w:hAnsiTheme="minorHAnsi"/>
              </w:rPr>
              <w:t xml:space="preserve"> er </w:t>
            </w:r>
            <w:proofErr w:type="spellStart"/>
            <w:r w:rsidRPr="00C753A9">
              <w:rPr>
                <w:rFonts w:asciiTheme="minorHAnsi" w:hAnsiTheme="minorHAnsi"/>
              </w:rPr>
              <w:t>kontraindisert</w:t>
            </w:r>
            <w:proofErr w:type="spellEnd"/>
            <w:r w:rsidRPr="00C753A9">
              <w:rPr>
                <w:rFonts w:asciiTheme="minorHAnsi" w:hAnsiTheme="minorHAnsi"/>
              </w:rPr>
              <w:t xml:space="preserve"> hos ØNH pasienter. Denne pasientgruppen skal ha lokal effekt av cellegiften, og skal derfor ikke benytte nedkjøling.</w:t>
            </w:r>
          </w:p>
          <w:p w:rsidR="00AB0582" w:rsidRPr="00C753A9" w:rsidRDefault="00AB0582" w:rsidP="00AB0582">
            <w:pPr>
              <w:pStyle w:val="Listeavsnitt"/>
              <w:ind w:left="828"/>
              <w:rPr>
                <w:rFonts w:asciiTheme="minorHAnsi" w:hAnsiTheme="minorHAnsi"/>
              </w:rPr>
            </w:pPr>
          </w:p>
          <w:p w:rsidR="00AB0582" w:rsidRPr="00C753A9" w:rsidRDefault="00AB0582" w:rsidP="00AB0582">
            <w:pPr>
              <w:pStyle w:val="Listeavsnitt"/>
              <w:numPr>
                <w:ilvl w:val="0"/>
                <w:numId w:val="9"/>
              </w:numPr>
              <w:rPr>
                <w:rFonts w:asciiTheme="minorHAnsi" w:hAnsiTheme="minorHAnsi"/>
              </w:rPr>
            </w:pPr>
            <w:r w:rsidRPr="00C753A9">
              <w:rPr>
                <w:rFonts w:asciiTheme="minorHAnsi" w:hAnsiTheme="minorHAnsi"/>
              </w:rPr>
              <w:t xml:space="preserve"> </w:t>
            </w:r>
            <w:proofErr w:type="spellStart"/>
            <w:r w:rsidRPr="00C753A9">
              <w:rPr>
                <w:rFonts w:asciiTheme="minorHAnsi" w:hAnsiTheme="minorHAnsi"/>
              </w:rPr>
              <w:t>Keratinocytt</w:t>
            </w:r>
            <w:proofErr w:type="spellEnd"/>
            <w:r w:rsidRPr="00C753A9">
              <w:rPr>
                <w:rFonts w:asciiTheme="minorHAnsi" w:hAnsiTheme="minorHAnsi"/>
              </w:rPr>
              <w:t xml:space="preserve">-vekstfaktor (KGF-1 / </w:t>
            </w:r>
            <w:proofErr w:type="spellStart"/>
            <w:r w:rsidRPr="00C753A9">
              <w:rPr>
                <w:rFonts w:asciiTheme="minorHAnsi" w:hAnsiTheme="minorHAnsi"/>
              </w:rPr>
              <w:t>palifermin</w:t>
            </w:r>
            <w:proofErr w:type="spellEnd"/>
            <w:r w:rsidRPr="00C753A9">
              <w:rPr>
                <w:rFonts w:asciiTheme="minorHAnsi" w:hAnsiTheme="minorHAnsi"/>
              </w:rPr>
              <w:t xml:space="preserve">) nevnes i flere referanser som eneste FDA godkjente legemiddel som kan redusere forekomst, alvorlighetsgrad og varigheten av mukositt ved høydose kjemoterapi med </w:t>
            </w:r>
            <w:proofErr w:type="spellStart"/>
            <w:r w:rsidRPr="00C753A9">
              <w:rPr>
                <w:rFonts w:asciiTheme="minorHAnsi" w:hAnsiTheme="minorHAnsi"/>
              </w:rPr>
              <w:t>stamcellestøtt</w:t>
            </w:r>
            <w:proofErr w:type="spellEnd"/>
            <w:r w:rsidRPr="00C753A9">
              <w:rPr>
                <w:rFonts w:asciiTheme="minorHAnsi" w:hAnsiTheme="minorHAnsi"/>
              </w:rPr>
              <w:t xml:space="preserve">. </w:t>
            </w:r>
            <w:proofErr w:type="spellStart"/>
            <w:r w:rsidRPr="00C753A9">
              <w:rPr>
                <w:rFonts w:asciiTheme="minorHAnsi" w:hAnsiTheme="minorHAnsi"/>
              </w:rPr>
              <w:t>Palifermin</w:t>
            </w:r>
            <w:proofErr w:type="spellEnd"/>
            <w:r w:rsidRPr="00C753A9">
              <w:rPr>
                <w:rFonts w:asciiTheme="minorHAnsi" w:hAnsiTheme="minorHAnsi"/>
              </w:rPr>
              <w:t xml:space="preserve"> (produktnavn </w:t>
            </w:r>
            <w:proofErr w:type="spellStart"/>
            <w:r w:rsidRPr="00C753A9">
              <w:rPr>
                <w:rFonts w:asciiTheme="minorHAnsi" w:hAnsiTheme="minorHAnsi"/>
              </w:rPr>
              <w:t>Kepivance</w:t>
            </w:r>
            <w:proofErr w:type="spellEnd"/>
            <w:r w:rsidRPr="00C753A9">
              <w:rPr>
                <w:rFonts w:asciiTheme="minorHAnsi" w:hAnsiTheme="minorHAnsi"/>
              </w:rPr>
              <w:t xml:space="preserve">) ble registrert i Europa i 2005 men ble avregistrert i 2016, og er ikke tilgjengelig på det Europeiske markedet per i dag. Det må eventuelt spesialbestilles fra USA, og er svært kostbart. I tillegg viser studier at legemiddelet i beste fall er symptomlindrende og ikke gir lengre overlevelse eller mindre GVHD. Derfor ekskluderes denne anbefalingen fra </w:t>
            </w:r>
            <w:r w:rsidR="00930453">
              <w:rPr>
                <w:rFonts w:asciiTheme="minorHAnsi" w:hAnsiTheme="minorHAnsi"/>
              </w:rPr>
              <w:t>retningslinjen</w:t>
            </w:r>
            <w:r w:rsidRPr="00C753A9">
              <w:rPr>
                <w:rFonts w:asciiTheme="minorHAnsi" w:hAnsiTheme="minorHAnsi"/>
              </w:rPr>
              <w:t xml:space="preserve">. </w:t>
            </w:r>
          </w:p>
          <w:p w:rsidR="00AB0582" w:rsidRPr="00C753A9" w:rsidRDefault="00AB0582" w:rsidP="00AB0582">
            <w:pPr>
              <w:pStyle w:val="Listeavsnitt"/>
              <w:rPr>
                <w:rFonts w:asciiTheme="minorHAnsi" w:hAnsiTheme="minorHAnsi"/>
              </w:rPr>
            </w:pPr>
          </w:p>
          <w:p w:rsidR="00AB0582" w:rsidRPr="00C753A9" w:rsidRDefault="00AB0582" w:rsidP="00AB0582">
            <w:pPr>
              <w:pStyle w:val="Listeavsnitt"/>
              <w:numPr>
                <w:ilvl w:val="0"/>
                <w:numId w:val="9"/>
              </w:numPr>
              <w:rPr>
                <w:rFonts w:asciiTheme="minorHAnsi" w:hAnsiTheme="minorHAnsi"/>
              </w:rPr>
            </w:pPr>
            <w:r w:rsidRPr="00C753A9">
              <w:rPr>
                <w:rFonts w:asciiTheme="minorHAnsi" w:hAnsiTheme="minorHAnsi"/>
              </w:rPr>
              <w:t>Lavfrekvent laser (</w:t>
            </w:r>
            <w:proofErr w:type="spellStart"/>
            <w:r w:rsidRPr="00C753A9">
              <w:rPr>
                <w:rFonts w:asciiTheme="minorHAnsi" w:hAnsiTheme="minorHAnsi"/>
              </w:rPr>
              <w:t>Low</w:t>
            </w:r>
            <w:proofErr w:type="spellEnd"/>
            <w:r w:rsidRPr="00C753A9">
              <w:rPr>
                <w:rFonts w:asciiTheme="minorHAnsi" w:hAnsiTheme="minorHAnsi"/>
              </w:rPr>
              <w:t xml:space="preserve"> </w:t>
            </w:r>
            <w:proofErr w:type="spellStart"/>
            <w:r w:rsidRPr="00C753A9">
              <w:rPr>
                <w:rFonts w:asciiTheme="minorHAnsi" w:hAnsiTheme="minorHAnsi"/>
              </w:rPr>
              <w:t>level</w:t>
            </w:r>
            <w:proofErr w:type="spellEnd"/>
            <w:r w:rsidRPr="00C753A9">
              <w:rPr>
                <w:rFonts w:asciiTheme="minorHAnsi" w:hAnsiTheme="minorHAnsi"/>
              </w:rPr>
              <w:t xml:space="preserve"> laser terapi, LLLT) skal forebygge oral mucositt og lindre smerte hos pasienter som mottar høydose kjemoterapi ved stamcelletransplantasjon.</w:t>
            </w:r>
          </w:p>
          <w:p w:rsidR="009C5AB9" w:rsidRPr="00C753A9" w:rsidRDefault="00AB0582" w:rsidP="00AB0582">
            <w:pPr>
              <w:pStyle w:val="Listeavsnitt"/>
              <w:ind w:left="828"/>
              <w:rPr>
                <w:rFonts w:asciiTheme="minorHAnsi" w:hAnsiTheme="minorHAnsi"/>
              </w:rPr>
            </w:pPr>
            <w:r w:rsidRPr="00C753A9">
              <w:rPr>
                <w:rFonts w:asciiTheme="minorHAnsi" w:hAnsiTheme="minorHAnsi"/>
              </w:rPr>
              <w:t>Avdeling for kreftbehandling, OUS, utførte en minimetodevurdering i 2014 om bruken av LLLT behandling mot oral mucositt, med resultat at LLLT ikke ble innført i klinisk praksis. Begrunnelsen var et føre var prinsippet på bakgrunn av bekymring om LLLT kunne ha en uheldig veksteffekt på kreftceller hos ØNH pasienter, hematologiske pasienter og pasienter med lymfom. Det er ikke gjort ny MMV eller studier i Norge på dette i etterkant så fremt arbeidsgruppen kjenner til.</w:t>
            </w:r>
          </w:p>
        </w:tc>
      </w:tr>
      <w:tr w:rsidR="009C5AB9" w:rsidRPr="00C753A9" w:rsidTr="000E2422">
        <w:trPr>
          <w:trHeight w:val="1442"/>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rPr>
              <w:lastRenderedPageBreak/>
              <w:t>12</w:t>
            </w:r>
            <w:r w:rsidR="00C3480F" w:rsidRPr="00C753A9">
              <w:rPr>
                <w:rFonts w:asciiTheme="minorHAnsi" w:hAnsiTheme="minorHAnsi"/>
              </w:rPr>
              <w:t>.</w:t>
            </w:r>
            <w:r w:rsidRPr="00C753A9">
              <w:rPr>
                <w:rFonts w:asciiTheme="minorHAnsi" w:hAnsiTheme="minorHAnsi"/>
              </w:rPr>
              <w:t xml:space="preserve"> Det fremgår </w:t>
            </w:r>
            <w:r w:rsidR="00C74BB8" w:rsidRPr="00C753A9">
              <w:rPr>
                <w:rFonts w:asciiTheme="minorHAnsi" w:hAnsiTheme="minorHAnsi"/>
              </w:rPr>
              <w:t>tydelig</w:t>
            </w:r>
            <w:r w:rsidRPr="00C753A9">
              <w:rPr>
                <w:rFonts w:asciiTheme="minorHAnsi" w:hAnsiTheme="minorHAnsi"/>
              </w:rPr>
              <w:t xml:space="preserve"> hvordan anbefalingene henger sammen med kunnskapsgrunnlaget</w:t>
            </w:r>
            <w:r w:rsidR="006C4267" w:rsidRPr="00C753A9">
              <w:rPr>
                <w:rFonts w:asciiTheme="minorHAnsi" w:hAnsiTheme="minorHAnsi"/>
              </w:rPr>
              <w:t>?</w:t>
            </w:r>
          </w:p>
        </w:tc>
        <w:tc>
          <w:tcPr>
            <w:tcW w:w="7479" w:type="dxa"/>
            <w:gridSpan w:val="3"/>
            <w:tcBorders>
              <w:bottom w:val="single" w:sz="4" w:space="0" w:color="auto"/>
            </w:tcBorders>
          </w:tcPr>
          <w:p w:rsidR="009C5AB9" w:rsidRPr="00C753A9" w:rsidRDefault="00AB0582" w:rsidP="00C3480F">
            <w:pPr>
              <w:ind w:left="108"/>
              <w:rPr>
                <w:rFonts w:asciiTheme="minorHAnsi" w:hAnsiTheme="minorHAnsi"/>
              </w:rPr>
            </w:pPr>
            <w:r w:rsidRPr="00C753A9">
              <w:rPr>
                <w:rFonts w:asciiTheme="minorHAnsi" w:hAnsiTheme="minorHAnsi"/>
              </w:rPr>
              <w:t xml:space="preserve">Ja. </w:t>
            </w:r>
            <w:r w:rsidR="00F70B80" w:rsidRPr="00F70B80">
              <w:rPr>
                <w:rFonts w:asciiTheme="minorHAnsi" w:hAnsiTheme="minorHAnsi"/>
              </w:rPr>
              <w:t>Det er løpende henvisninger til referanser i teksten. Vancouverstilen med tallhenvisninger til referanselisten er inkludert i tekst, for å muliggjøre etterprøvbarhet.</w:t>
            </w:r>
          </w:p>
        </w:tc>
      </w:tr>
      <w:tr w:rsidR="002229D3" w:rsidRPr="00C753A9" w:rsidTr="002229D3">
        <w:trPr>
          <w:trHeight w:val="1404"/>
        </w:trPr>
        <w:tc>
          <w:tcPr>
            <w:tcW w:w="2943" w:type="dxa"/>
            <w:vMerge w:val="restart"/>
            <w:shd w:val="clear" w:color="auto" w:fill="F3F3F3"/>
          </w:tcPr>
          <w:p w:rsidR="002229D3" w:rsidRPr="00C753A9" w:rsidRDefault="002229D3" w:rsidP="00BE1B39">
            <w:pPr>
              <w:pStyle w:val="Brdtekst"/>
              <w:spacing w:before="60" w:after="60"/>
              <w:ind w:left="108" w:right="141"/>
              <w:rPr>
                <w:rFonts w:asciiTheme="minorHAnsi" w:hAnsiTheme="minorHAnsi"/>
                <w:b/>
                <w:bCs/>
              </w:rPr>
            </w:pPr>
            <w:r w:rsidRPr="00C753A9">
              <w:rPr>
                <w:rFonts w:asciiTheme="minorHAnsi" w:hAnsiTheme="minorHAnsi"/>
                <w:b/>
                <w:bCs/>
              </w:rPr>
              <w:t xml:space="preserve">13. Fagprosedyrene er blitt vurdert eksternt av eksperter før publisering </w:t>
            </w:r>
            <w:r w:rsidRPr="00C753A9">
              <w:rPr>
                <w:rFonts w:asciiTheme="minorHAnsi" w:hAnsiTheme="minorHAnsi"/>
                <w:bCs/>
              </w:rPr>
              <w:t>(navn, tittel, og arbeidssted på alle)?</w:t>
            </w:r>
          </w:p>
          <w:p w:rsidR="002229D3" w:rsidRPr="00C753A9" w:rsidRDefault="002229D3" w:rsidP="00BE1B39">
            <w:pPr>
              <w:pStyle w:val="Brdtekst"/>
              <w:spacing w:before="60" w:after="60"/>
              <w:ind w:left="108" w:right="141"/>
              <w:rPr>
                <w:rFonts w:asciiTheme="minorHAnsi" w:hAnsiTheme="minorHAnsi"/>
              </w:rPr>
            </w:pPr>
          </w:p>
          <w:p w:rsidR="002229D3" w:rsidRPr="00C753A9" w:rsidRDefault="002229D3" w:rsidP="00BE1B39">
            <w:pPr>
              <w:pStyle w:val="Brdtekst"/>
              <w:spacing w:before="60" w:after="60"/>
              <w:ind w:left="108" w:right="141"/>
              <w:rPr>
                <w:rFonts w:asciiTheme="minorHAnsi" w:hAnsiTheme="minorHAnsi"/>
                <w:b/>
                <w:bCs/>
              </w:rPr>
            </w:pPr>
            <w:r w:rsidRPr="00C753A9">
              <w:rPr>
                <w:rFonts w:asciiTheme="minorHAnsi" w:hAnsiTheme="minorHAnsi"/>
                <w:b/>
                <w:bCs/>
              </w:rPr>
              <w:t>Er evt. tilbakemeldinger gjennomgått?</w:t>
            </w:r>
          </w:p>
          <w:p w:rsidR="002229D3" w:rsidRPr="00C753A9" w:rsidRDefault="002229D3" w:rsidP="00BE1B39">
            <w:pPr>
              <w:pStyle w:val="Brdtekst"/>
              <w:spacing w:before="60" w:after="60"/>
              <w:ind w:left="108" w:right="141"/>
              <w:rPr>
                <w:rFonts w:asciiTheme="minorHAnsi" w:hAnsiTheme="minorHAnsi"/>
                <w:b/>
                <w:bCs/>
              </w:rPr>
            </w:pPr>
          </w:p>
          <w:p w:rsidR="007A76C6" w:rsidRPr="00C753A9" w:rsidRDefault="007A76C6" w:rsidP="007A76C6">
            <w:pPr>
              <w:pStyle w:val="Brdtekst"/>
              <w:spacing w:before="60" w:after="60"/>
              <w:ind w:left="108" w:right="141"/>
              <w:rPr>
                <w:rFonts w:asciiTheme="minorHAnsi" w:hAnsiTheme="minorHAnsi"/>
                <w:b/>
                <w:bCs/>
              </w:rPr>
            </w:pPr>
          </w:p>
        </w:tc>
        <w:tc>
          <w:tcPr>
            <w:tcW w:w="7479" w:type="dxa"/>
            <w:gridSpan w:val="3"/>
            <w:tcBorders>
              <w:bottom w:val="nil"/>
            </w:tcBorders>
          </w:tcPr>
          <w:p w:rsidR="002229D3" w:rsidRDefault="00AB0582" w:rsidP="002229D3">
            <w:pPr>
              <w:spacing w:before="40"/>
              <w:ind w:left="108"/>
              <w:rPr>
                <w:rFonts w:asciiTheme="minorHAnsi" w:hAnsiTheme="minorHAnsi"/>
              </w:rPr>
            </w:pPr>
            <w:r w:rsidRPr="00C753A9">
              <w:rPr>
                <w:rFonts w:asciiTheme="minorHAnsi" w:hAnsiTheme="minorHAnsi"/>
              </w:rPr>
              <w:t>Dokumentet har vært på høring i fagmiljøet i OUS. Se punkt 10.</w:t>
            </w:r>
          </w:p>
          <w:p w:rsidR="004B7C3C" w:rsidRDefault="004B7C3C" w:rsidP="002229D3">
            <w:pPr>
              <w:spacing w:before="40"/>
              <w:ind w:left="108"/>
              <w:rPr>
                <w:rFonts w:asciiTheme="minorHAnsi" w:hAnsiTheme="minorHAnsi"/>
              </w:rPr>
            </w:pPr>
          </w:p>
          <w:p w:rsidR="004B7C3C" w:rsidRDefault="004B7C3C" w:rsidP="004B7C3C">
            <w:pPr>
              <w:spacing w:before="40"/>
              <w:ind w:left="108"/>
              <w:rPr>
                <w:rFonts w:asciiTheme="minorHAnsi" w:hAnsiTheme="minorHAnsi"/>
              </w:rPr>
            </w:pPr>
            <w:r>
              <w:rPr>
                <w:rFonts w:asciiTheme="minorHAnsi" w:hAnsiTheme="minorHAnsi"/>
              </w:rPr>
              <w:t>I tillegg har</w:t>
            </w:r>
            <w:r w:rsidR="00ED50EC">
              <w:rPr>
                <w:rFonts w:asciiTheme="minorHAnsi" w:hAnsiTheme="minorHAnsi"/>
              </w:rPr>
              <w:t xml:space="preserve"> </w:t>
            </w:r>
            <w:r w:rsidR="00930453">
              <w:rPr>
                <w:rFonts w:asciiTheme="minorHAnsi" w:hAnsiTheme="minorHAnsi"/>
              </w:rPr>
              <w:t>retningslinjen</w:t>
            </w:r>
            <w:r>
              <w:rPr>
                <w:rFonts w:asciiTheme="minorHAnsi" w:hAnsiTheme="minorHAnsi"/>
              </w:rPr>
              <w:t xml:space="preserve"> og pasientinformasjonen vært på høringsrunde i alle klinikker i OUS. Alle svar ble gjennomgått i arbeidsgruppen,</w:t>
            </w:r>
            <w:r w:rsidRPr="004B7C3C">
              <w:rPr>
                <w:rFonts w:asciiTheme="minorHAnsi" w:hAnsiTheme="minorHAnsi"/>
              </w:rPr>
              <w:t xml:space="preserve"> anbefalinger og kommentarer er i stor grad inkludert i</w:t>
            </w:r>
            <w:r>
              <w:rPr>
                <w:rFonts w:asciiTheme="minorHAnsi" w:hAnsiTheme="minorHAnsi"/>
              </w:rPr>
              <w:t xml:space="preserve"> dokumentene. </w:t>
            </w:r>
          </w:p>
          <w:p w:rsidR="00B71EA1" w:rsidRDefault="00B71EA1" w:rsidP="00771000">
            <w:pPr>
              <w:spacing w:before="40"/>
              <w:ind w:left="108"/>
              <w:rPr>
                <w:rFonts w:asciiTheme="minorHAnsi" w:hAnsiTheme="minorHAnsi"/>
              </w:rPr>
            </w:pPr>
          </w:p>
          <w:p w:rsidR="004B7C3C" w:rsidRPr="00C753A9" w:rsidRDefault="004B7C3C" w:rsidP="004B7C3C">
            <w:pPr>
              <w:spacing w:before="40"/>
              <w:ind w:left="108"/>
              <w:rPr>
                <w:rFonts w:asciiTheme="minorHAnsi" w:hAnsiTheme="minorHAnsi"/>
              </w:rPr>
            </w:pPr>
          </w:p>
        </w:tc>
      </w:tr>
      <w:tr w:rsidR="002229D3" w:rsidRPr="00C753A9" w:rsidTr="007A76C6">
        <w:trPr>
          <w:trHeight w:val="1329"/>
        </w:trPr>
        <w:tc>
          <w:tcPr>
            <w:tcW w:w="2943" w:type="dxa"/>
            <w:vMerge/>
            <w:shd w:val="clear" w:color="auto" w:fill="F3F3F3"/>
          </w:tcPr>
          <w:p w:rsidR="002229D3" w:rsidRPr="00C753A9" w:rsidRDefault="002229D3" w:rsidP="00BE1B39">
            <w:pPr>
              <w:pStyle w:val="Brdtekst"/>
              <w:spacing w:before="60" w:after="60"/>
              <w:ind w:left="108" w:right="141"/>
              <w:rPr>
                <w:rFonts w:asciiTheme="minorHAnsi" w:hAnsiTheme="minorHAnsi"/>
                <w:b/>
                <w:bCs/>
              </w:rPr>
            </w:pPr>
          </w:p>
        </w:tc>
        <w:tc>
          <w:tcPr>
            <w:tcW w:w="7479" w:type="dxa"/>
            <w:gridSpan w:val="3"/>
            <w:tcBorders>
              <w:top w:val="nil"/>
              <w:bottom w:val="single" w:sz="4" w:space="0" w:color="auto"/>
            </w:tcBorders>
          </w:tcPr>
          <w:p w:rsidR="002229D3" w:rsidRPr="00C753A9" w:rsidRDefault="00AB0582" w:rsidP="00C3480F">
            <w:pPr>
              <w:spacing w:before="40"/>
              <w:ind w:left="108"/>
              <w:rPr>
                <w:rFonts w:asciiTheme="minorHAnsi" w:hAnsiTheme="minorHAnsi"/>
              </w:rPr>
            </w:pPr>
            <w:proofErr w:type="gramStart"/>
            <w:r w:rsidRPr="00C753A9">
              <w:rPr>
                <w:rFonts w:asciiTheme="minorHAnsi" w:hAnsiTheme="minorHAnsi"/>
              </w:rPr>
              <w:t>x</w:t>
            </w:r>
            <w:r w:rsidR="002229D3" w:rsidRPr="00C753A9">
              <w:rPr>
                <w:rFonts w:asciiTheme="minorHAnsi" w:hAnsiTheme="minorHAnsi"/>
              </w:rPr>
              <w:t xml:space="preserve">  Ja</w:t>
            </w:r>
            <w:proofErr w:type="gramEnd"/>
            <w:r w:rsidR="002229D3" w:rsidRPr="00C753A9">
              <w:rPr>
                <w:rFonts w:asciiTheme="minorHAnsi" w:hAnsiTheme="minorHAnsi"/>
              </w:rPr>
              <w:tab/>
              <w:t xml:space="preserve">  </w:t>
            </w:r>
            <w:r w:rsidR="002229D3" w:rsidRPr="00C753A9">
              <w:rPr>
                <w:rFonts w:asciiTheme="minorHAnsi" w:hAnsiTheme="minorHAnsi"/>
              </w:rPr>
              <w:fldChar w:fldCharType="begin">
                <w:ffData>
                  <w:name w:val="Avmerking1"/>
                  <w:enabled/>
                  <w:calcOnExit w:val="0"/>
                  <w:checkBox>
                    <w:sizeAuto/>
                    <w:default w:val="0"/>
                    <w:checked w:val="0"/>
                  </w:checkBox>
                </w:ffData>
              </w:fldChar>
            </w:r>
            <w:r w:rsidR="002229D3" w:rsidRPr="00C753A9">
              <w:rPr>
                <w:rFonts w:asciiTheme="minorHAnsi" w:hAnsiTheme="minorHAnsi"/>
              </w:rPr>
              <w:instrText xml:space="preserve"> FORMCHECKBOX </w:instrText>
            </w:r>
            <w:r w:rsidR="00E778E2">
              <w:rPr>
                <w:rFonts w:asciiTheme="minorHAnsi" w:hAnsiTheme="minorHAnsi"/>
              </w:rPr>
            </w:r>
            <w:r w:rsidR="00E778E2">
              <w:rPr>
                <w:rFonts w:asciiTheme="minorHAnsi" w:hAnsiTheme="minorHAnsi"/>
              </w:rPr>
              <w:fldChar w:fldCharType="separate"/>
            </w:r>
            <w:r w:rsidR="002229D3" w:rsidRPr="00C753A9">
              <w:rPr>
                <w:rFonts w:asciiTheme="minorHAnsi" w:hAnsiTheme="minorHAnsi"/>
              </w:rPr>
              <w:fldChar w:fldCharType="end"/>
            </w:r>
            <w:r w:rsidR="002229D3" w:rsidRPr="00C753A9">
              <w:rPr>
                <w:rFonts w:asciiTheme="minorHAnsi" w:hAnsiTheme="minorHAnsi"/>
              </w:rPr>
              <w:t xml:space="preserve">  Nei, det var ingen tilbakemeldinger.</w:t>
            </w:r>
            <w:r w:rsidR="002229D3" w:rsidRPr="00C753A9">
              <w:rPr>
                <w:rFonts w:asciiTheme="minorHAnsi" w:hAnsiTheme="minorHAnsi"/>
              </w:rPr>
              <w:tab/>
            </w:r>
          </w:p>
          <w:p w:rsidR="002229D3" w:rsidRPr="00C753A9" w:rsidRDefault="00771000" w:rsidP="00C05AB7">
            <w:pPr>
              <w:spacing w:before="40"/>
              <w:ind w:left="108"/>
              <w:rPr>
                <w:rFonts w:asciiTheme="minorHAnsi" w:hAnsiTheme="minorHAnsi"/>
              </w:rPr>
            </w:pPr>
            <w:r>
              <w:rPr>
                <w:rFonts w:asciiTheme="minorHAnsi" w:hAnsiTheme="minorHAnsi"/>
              </w:rPr>
              <w:object w:dxaOrig="3766" w:dyaOrig="8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8.45pt;height:40.7pt" o:ole="">
                  <v:imagedata r:id="rId14" o:title=""/>
                </v:shape>
                <o:OLEObject Type="Embed" ProgID="Package" ShapeID="_x0000_i1025" DrawAspect="Content" ObjectID="_1699772544" r:id="rId15"/>
              </w:object>
            </w:r>
          </w:p>
        </w:tc>
      </w:tr>
      <w:tr w:rsidR="002229D3" w:rsidRPr="00C753A9" w:rsidTr="00863F30">
        <w:trPr>
          <w:trHeight w:val="2232"/>
        </w:trPr>
        <w:tc>
          <w:tcPr>
            <w:tcW w:w="2943" w:type="dxa"/>
            <w:vMerge w:val="restart"/>
            <w:shd w:val="clear" w:color="auto" w:fill="F3F3F3"/>
          </w:tcPr>
          <w:p w:rsidR="002229D3" w:rsidRPr="00C753A9" w:rsidRDefault="002229D3" w:rsidP="00BE1B39">
            <w:pPr>
              <w:pStyle w:val="Brdtekst"/>
              <w:spacing w:before="60" w:after="60"/>
              <w:ind w:left="108" w:right="141"/>
              <w:rPr>
                <w:rFonts w:asciiTheme="minorHAnsi" w:hAnsiTheme="minorHAnsi"/>
              </w:rPr>
            </w:pPr>
            <w:r w:rsidRPr="00C753A9">
              <w:rPr>
                <w:rFonts w:asciiTheme="minorHAnsi" w:hAnsiTheme="minorHAnsi"/>
              </w:rPr>
              <w:t>14. Tidsplan og ansvarlige personer for oppdatering av dokumentet er klart beskrevet.</w:t>
            </w:r>
          </w:p>
          <w:p w:rsidR="002229D3" w:rsidRPr="00C753A9" w:rsidRDefault="002229D3" w:rsidP="003B4864">
            <w:pPr>
              <w:pStyle w:val="Brdtekst"/>
              <w:spacing w:before="60" w:after="60"/>
              <w:ind w:right="141"/>
              <w:rPr>
                <w:rFonts w:asciiTheme="minorHAnsi" w:hAnsiTheme="minorHAnsi"/>
              </w:rPr>
            </w:pPr>
          </w:p>
          <w:p w:rsidR="002229D3" w:rsidRPr="00C753A9" w:rsidRDefault="002229D3" w:rsidP="00BE1B39">
            <w:pPr>
              <w:pStyle w:val="Brdtekst"/>
              <w:spacing w:before="60" w:after="60"/>
              <w:ind w:left="108" w:right="141"/>
              <w:rPr>
                <w:rFonts w:asciiTheme="minorHAnsi" w:hAnsiTheme="minorHAnsi"/>
              </w:rPr>
            </w:pPr>
            <w:r w:rsidRPr="00C753A9">
              <w:rPr>
                <w:rFonts w:asciiTheme="minorHAnsi" w:hAnsiTheme="minorHAnsi"/>
              </w:rPr>
              <w:t>Vil du som dokumentansvarlig følge opp i denne perioden?</w:t>
            </w:r>
          </w:p>
        </w:tc>
        <w:tc>
          <w:tcPr>
            <w:tcW w:w="7479" w:type="dxa"/>
            <w:gridSpan w:val="3"/>
            <w:tcBorders>
              <w:bottom w:val="nil"/>
            </w:tcBorders>
            <w:tcMar>
              <w:left w:w="57" w:type="dxa"/>
            </w:tcMar>
          </w:tcPr>
          <w:p w:rsidR="002229D3" w:rsidRPr="00C753A9" w:rsidRDefault="00863F30" w:rsidP="00B26F40">
            <w:pPr>
              <w:rPr>
                <w:rFonts w:asciiTheme="minorHAnsi" w:hAnsiTheme="minorHAnsi"/>
              </w:rPr>
            </w:pPr>
            <w:r w:rsidRPr="00C753A9">
              <w:rPr>
                <w:rFonts w:asciiTheme="minorHAnsi" w:hAnsiTheme="minorHAnsi"/>
              </w:rPr>
              <w:t>Dokumentene oppdateres etter gjeldene tidsfrister for</w:t>
            </w:r>
            <w:r w:rsidR="00B26F40">
              <w:rPr>
                <w:rFonts w:asciiTheme="minorHAnsi" w:hAnsiTheme="minorHAnsi"/>
              </w:rPr>
              <w:t xml:space="preserve"> revidering etter </w:t>
            </w:r>
            <w:proofErr w:type="spellStart"/>
            <w:r w:rsidR="00B26F40">
              <w:rPr>
                <w:rFonts w:asciiTheme="minorHAnsi" w:hAnsiTheme="minorHAnsi"/>
              </w:rPr>
              <w:t>eHåndbokens</w:t>
            </w:r>
            <w:proofErr w:type="spellEnd"/>
            <w:r w:rsidR="00B26F40">
              <w:rPr>
                <w:rFonts w:asciiTheme="minorHAnsi" w:hAnsiTheme="minorHAnsi"/>
              </w:rPr>
              <w:t xml:space="preserve"> (</w:t>
            </w:r>
            <w:r w:rsidRPr="00C753A9">
              <w:rPr>
                <w:rFonts w:asciiTheme="minorHAnsi" w:hAnsiTheme="minorHAnsi"/>
              </w:rPr>
              <w:t xml:space="preserve">ved OUS) standard. Senest etter 3 år, og fortløpende på bakgrunn av tilbakemeldinger og vurderinger av disse dersom se må tas til etterretning umiddelbart. </w:t>
            </w:r>
          </w:p>
        </w:tc>
      </w:tr>
      <w:tr w:rsidR="002229D3" w:rsidRPr="00C753A9" w:rsidTr="002229D3">
        <w:trPr>
          <w:trHeight w:val="442"/>
        </w:trPr>
        <w:tc>
          <w:tcPr>
            <w:tcW w:w="2943" w:type="dxa"/>
            <w:vMerge/>
            <w:shd w:val="clear" w:color="auto" w:fill="F3F3F3"/>
          </w:tcPr>
          <w:p w:rsidR="002229D3" w:rsidRPr="00C753A9" w:rsidRDefault="002229D3" w:rsidP="00C3480F">
            <w:pPr>
              <w:pStyle w:val="Brdtekst"/>
              <w:spacing w:before="60" w:after="60"/>
              <w:ind w:left="108"/>
              <w:rPr>
                <w:rFonts w:asciiTheme="minorHAnsi" w:hAnsiTheme="minorHAnsi"/>
              </w:rPr>
            </w:pPr>
          </w:p>
        </w:tc>
        <w:tc>
          <w:tcPr>
            <w:tcW w:w="7479" w:type="dxa"/>
            <w:gridSpan w:val="3"/>
            <w:tcBorders>
              <w:top w:val="nil"/>
            </w:tcBorders>
          </w:tcPr>
          <w:p w:rsidR="002229D3" w:rsidRPr="00C753A9" w:rsidRDefault="00863F30" w:rsidP="00C3480F">
            <w:pPr>
              <w:spacing w:before="40"/>
              <w:ind w:left="108"/>
              <w:rPr>
                <w:rFonts w:asciiTheme="minorHAnsi" w:hAnsiTheme="minorHAnsi"/>
              </w:rPr>
            </w:pPr>
            <w:proofErr w:type="gramStart"/>
            <w:r w:rsidRPr="00C753A9">
              <w:rPr>
                <w:rFonts w:asciiTheme="minorHAnsi" w:hAnsiTheme="minorHAnsi"/>
              </w:rPr>
              <w:t>x</w:t>
            </w:r>
            <w:r w:rsidR="002229D3" w:rsidRPr="00C753A9">
              <w:rPr>
                <w:rFonts w:asciiTheme="minorHAnsi" w:hAnsiTheme="minorHAnsi"/>
              </w:rPr>
              <w:t xml:space="preserve">  Ja</w:t>
            </w:r>
            <w:proofErr w:type="gramEnd"/>
            <w:r w:rsidR="002229D3" w:rsidRPr="00C753A9">
              <w:rPr>
                <w:rFonts w:asciiTheme="minorHAnsi" w:hAnsiTheme="minorHAnsi"/>
              </w:rPr>
              <w:tab/>
              <w:t xml:space="preserve">  </w:t>
            </w:r>
            <w:r w:rsidR="002229D3" w:rsidRPr="00C753A9">
              <w:rPr>
                <w:rFonts w:asciiTheme="minorHAnsi" w:hAnsiTheme="minorHAnsi"/>
              </w:rPr>
              <w:fldChar w:fldCharType="begin">
                <w:ffData>
                  <w:name w:val=""/>
                  <w:enabled/>
                  <w:calcOnExit w:val="0"/>
                  <w:checkBox>
                    <w:sizeAuto/>
                    <w:default w:val="0"/>
                    <w:checked w:val="0"/>
                  </w:checkBox>
                </w:ffData>
              </w:fldChar>
            </w:r>
            <w:r w:rsidR="002229D3" w:rsidRPr="00C753A9">
              <w:rPr>
                <w:rFonts w:asciiTheme="minorHAnsi" w:hAnsiTheme="minorHAnsi"/>
              </w:rPr>
              <w:instrText xml:space="preserve"> FORMCHECKBOX </w:instrText>
            </w:r>
            <w:r w:rsidR="00E778E2">
              <w:rPr>
                <w:rFonts w:asciiTheme="minorHAnsi" w:hAnsiTheme="minorHAnsi"/>
              </w:rPr>
            </w:r>
            <w:r w:rsidR="00E778E2">
              <w:rPr>
                <w:rFonts w:asciiTheme="minorHAnsi" w:hAnsiTheme="minorHAnsi"/>
              </w:rPr>
              <w:fldChar w:fldCharType="separate"/>
            </w:r>
            <w:r w:rsidR="002229D3" w:rsidRPr="00C753A9">
              <w:rPr>
                <w:rFonts w:asciiTheme="minorHAnsi" w:hAnsiTheme="minorHAnsi"/>
              </w:rPr>
              <w:fldChar w:fldCharType="end"/>
            </w:r>
            <w:r w:rsidR="002229D3" w:rsidRPr="00C753A9">
              <w:rPr>
                <w:rFonts w:asciiTheme="minorHAnsi" w:hAnsiTheme="minorHAnsi"/>
              </w:rPr>
              <w:t xml:space="preserve">  Nei, jeg foreslår at en annen overtar ansvaret: </w:t>
            </w:r>
            <w:r w:rsidR="002229D3" w:rsidRPr="00C753A9">
              <w:rPr>
                <w:rFonts w:asciiTheme="minorHAnsi" w:hAnsiTheme="minorHAnsi"/>
              </w:rPr>
              <w:fldChar w:fldCharType="begin">
                <w:ffData>
                  <w:name w:val=""/>
                  <w:enabled/>
                  <w:calcOnExit w:val="0"/>
                  <w:textInput/>
                </w:ffData>
              </w:fldChar>
            </w:r>
            <w:r w:rsidR="002229D3" w:rsidRPr="00C753A9">
              <w:rPr>
                <w:rFonts w:asciiTheme="minorHAnsi" w:hAnsiTheme="minorHAnsi"/>
              </w:rPr>
              <w:instrText xml:space="preserve"> FORMTEXT </w:instrText>
            </w:r>
            <w:r w:rsidR="002229D3" w:rsidRPr="00C753A9">
              <w:rPr>
                <w:rFonts w:asciiTheme="minorHAnsi" w:hAnsiTheme="minorHAnsi"/>
              </w:rPr>
            </w:r>
            <w:r w:rsidR="002229D3" w:rsidRPr="00C753A9">
              <w:rPr>
                <w:rFonts w:asciiTheme="minorHAnsi" w:hAnsiTheme="minorHAnsi"/>
              </w:rPr>
              <w:fldChar w:fldCharType="separate"/>
            </w:r>
            <w:r w:rsidR="002229D3" w:rsidRPr="00C753A9">
              <w:rPr>
                <w:rFonts w:asciiTheme="minorHAnsi" w:eastAsia="MS Mincho" w:hAnsiTheme="minorHAnsi" w:cs="MS Mincho"/>
              </w:rPr>
              <w:t>     </w:t>
            </w:r>
            <w:r w:rsidR="002229D3" w:rsidRPr="00C753A9">
              <w:rPr>
                <w:rFonts w:asciiTheme="minorHAnsi" w:hAnsiTheme="minorHAnsi"/>
              </w:rPr>
              <w:fldChar w:fldCharType="end"/>
            </w:r>
          </w:p>
        </w:tc>
      </w:tr>
      <w:tr w:rsidR="009C5AB9" w:rsidRPr="00C753A9" w:rsidTr="007A76C6">
        <w:trPr>
          <w:trHeight w:val="1199"/>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rPr>
              <w:t>15</w:t>
            </w:r>
            <w:r w:rsidR="00C3480F" w:rsidRPr="00C753A9">
              <w:rPr>
                <w:rFonts w:asciiTheme="minorHAnsi" w:hAnsiTheme="minorHAnsi"/>
              </w:rPr>
              <w:t>.</w:t>
            </w:r>
            <w:r w:rsidRPr="00C753A9">
              <w:rPr>
                <w:rFonts w:asciiTheme="minorHAnsi" w:hAnsiTheme="minorHAnsi"/>
              </w:rPr>
              <w:t xml:space="preserve"> Anbefalingene er spesifikke og tydelige</w:t>
            </w:r>
            <w:r w:rsidR="006C4267" w:rsidRPr="00C753A9">
              <w:rPr>
                <w:rFonts w:asciiTheme="minorHAnsi" w:hAnsiTheme="minorHAnsi"/>
              </w:rPr>
              <w:t>?</w:t>
            </w:r>
          </w:p>
        </w:tc>
        <w:tc>
          <w:tcPr>
            <w:tcW w:w="7479" w:type="dxa"/>
            <w:gridSpan w:val="3"/>
            <w:tcMar>
              <w:left w:w="57" w:type="dxa"/>
            </w:tcMar>
          </w:tcPr>
          <w:p w:rsidR="007A76C6" w:rsidRPr="00C753A9" w:rsidRDefault="007A76C6" w:rsidP="007A76C6">
            <w:pPr>
              <w:rPr>
                <w:rFonts w:asciiTheme="minorHAnsi" w:hAnsiTheme="minorHAnsi"/>
              </w:rPr>
            </w:pPr>
            <w:r w:rsidRPr="00C753A9">
              <w:rPr>
                <w:rFonts w:asciiTheme="minorHAnsi" w:hAnsiTheme="minorHAnsi"/>
              </w:rPr>
              <w:t>Ja, det gis spesifikke råd for hvordan både helsepersonell, pasienter og pårørende kan forebygge infeksjon ved risiko for nøytropeni.</w:t>
            </w:r>
          </w:p>
          <w:p w:rsidR="009C5AB9" w:rsidRPr="00C753A9" w:rsidRDefault="009C5AB9" w:rsidP="00C3480F">
            <w:pPr>
              <w:spacing w:before="40"/>
              <w:ind w:left="108"/>
              <w:rPr>
                <w:rFonts w:asciiTheme="minorHAnsi" w:hAnsiTheme="minorHAnsi"/>
              </w:rPr>
            </w:pPr>
          </w:p>
        </w:tc>
      </w:tr>
      <w:tr w:rsidR="009C5AB9" w:rsidRPr="00C753A9" w:rsidTr="002229D3">
        <w:trPr>
          <w:trHeight w:val="1273"/>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rPr>
              <w:t>16</w:t>
            </w:r>
            <w:r w:rsidR="00C3480F" w:rsidRPr="00C753A9">
              <w:rPr>
                <w:rFonts w:asciiTheme="minorHAnsi" w:hAnsiTheme="minorHAnsi"/>
              </w:rPr>
              <w:t>.</w:t>
            </w:r>
            <w:r w:rsidRPr="00C753A9">
              <w:rPr>
                <w:rFonts w:asciiTheme="minorHAnsi" w:hAnsiTheme="minorHAnsi"/>
              </w:rPr>
              <w:t xml:space="preserve"> De ulike mulighetene for håndtering av tilstanden eller helsespørsmålene er klart beskrevet</w:t>
            </w:r>
            <w:r w:rsidR="006C4267" w:rsidRPr="00C753A9">
              <w:rPr>
                <w:rFonts w:asciiTheme="minorHAnsi" w:hAnsiTheme="minorHAnsi"/>
              </w:rPr>
              <w:t>?</w:t>
            </w:r>
          </w:p>
        </w:tc>
        <w:tc>
          <w:tcPr>
            <w:tcW w:w="7479" w:type="dxa"/>
            <w:gridSpan w:val="3"/>
          </w:tcPr>
          <w:p w:rsidR="009C5AB9" w:rsidRPr="00C753A9" w:rsidRDefault="006037AE" w:rsidP="00C3480F">
            <w:pPr>
              <w:ind w:left="108"/>
              <w:rPr>
                <w:rFonts w:asciiTheme="minorHAnsi" w:hAnsiTheme="minorHAnsi"/>
              </w:rPr>
            </w:pPr>
            <w:r w:rsidRPr="00C753A9">
              <w:rPr>
                <w:rFonts w:asciiTheme="minorHAnsi" w:hAnsiTheme="minorHAnsi"/>
              </w:rPr>
              <w:t>Ja</w:t>
            </w:r>
          </w:p>
        </w:tc>
      </w:tr>
      <w:tr w:rsidR="009C5AB9" w:rsidRPr="00C753A9" w:rsidTr="002229D3">
        <w:trPr>
          <w:trHeight w:val="1273"/>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rPr>
              <w:t>17</w:t>
            </w:r>
            <w:r w:rsidR="00C3480F" w:rsidRPr="00C753A9">
              <w:rPr>
                <w:rFonts w:asciiTheme="minorHAnsi" w:hAnsiTheme="minorHAnsi"/>
              </w:rPr>
              <w:t>.</w:t>
            </w:r>
            <w:r w:rsidRPr="00C753A9">
              <w:rPr>
                <w:rFonts w:asciiTheme="minorHAnsi" w:hAnsiTheme="minorHAnsi"/>
              </w:rPr>
              <w:t xml:space="preserve"> De sentrale anbefa</w:t>
            </w:r>
            <w:r w:rsidR="006C4267" w:rsidRPr="00C753A9">
              <w:rPr>
                <w:rFonts w:asciiTheme="minorHAnsi" w:hAnsiTheme="minorHAnsi"/>
              </w:rPr>
              <w:t>lingene er lette å identifisere?</w:t>
            </w:r>
          </w:p>
        </w:tc>
        <w:tc>
          <w:tcPr>
            <w:tcW w:w="7479" w:type="dxa"/>
            <w:gridSpan w:val="3"/>
          </w:tcPr>
          <w:p w:rsidR="009C5AB9" w:rsidRPr="00C753A9" w:rsidRDefault="006037AE" w:rsidP="00C3480F">
            <w:pPr>
              <w:ind w:left="108"/>
              <w:rPr>
                <w:rFonts w:asciiTheme="minorHAnsi" w:hAnsiTheme="minorHAnsi"/>
              </w:rPr>
            </w:pPr>
            <w:r w:rsidRPr="00C753A9">
              <w:rPr>
                <w:rFonts w:asciiTheme="minorHAnsi" w:hAnsiTheme="minorHAnsi"/>
              </w:rPr>
              <w:t>Generelle anbefalinger fremgår tydelig og er spesifisert der det var relevant.</w:t>
            </w:r>
          </w:p>
        </w:tc>
      </w:tr>
      <w:tr w:rsidR="009C5AB9" w:rsidRPr="00C753A9" w:rsidTr="000E2422">
        <w:trPr>
          <w:trHeight w:val="1738"/>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rPr>
              <w:t>18</w:t>
            </w:r>
            <w:r w:rsidR="00C3480F" w:rsidRPr="00C753A9">
              <w:rPr>
                <w:rFonts w:asciiTheme="minorHAnsi" w:hAnsiTheme="minorHAnsi"/>
              </w:rPr>
              <w:t>.</w:t>
            </w:r>
            <w:r w:rsidRPr="00C753A9">
              <w:rPr>
                <w:rFonts w:asciiTheme="minorHAnsi" w:hAnsiTheme="minorHAnsi"/>
              </w:rPr>
              <w:t xml:space="preserve"> Faktorer som hemmer og fremmer bruk a</w:t>
            </w:r>
            <w:r w:rsidR="006C4267" w:rsidRPr="00C753A9">
              <w:rPr>
                <w:rFonts w:asciiTheme="minorHAnsi" w:hAnsiTheme="minorHAnsi"/>
              </w:rPr>
              <w:t>v dokumentet er klart beskrevet?</w:t>
            </w:r>
            <w:r w:rsidR="002229D3" w:rsidRPr="00C753A9">
              <w:rPr>
                <w:rFonts w:asciiTheme="minorHAnsi" w:hAnsiTheme="minorHAnsi"/>
              </w:rPr>
              <w:t xml:space="preserve"> </w:t>
            </w:r>
            <w:r w:rsidR="002229D3" w:rsidRPr="00C753A9">
              <w:rPr>
                <w:rFonts w:asciiTheme="minorHAnsi" w:hAnsiTheme="minorHAnsi"/>
              </w:rPr>
              <w:br/>
              <w:t>(En liste med hemmende faktorer kan brukes til å lage en implementerings</w:t>
            </w:r>
            <w:r w:rsidR="00BE1B39" w:rsidRPr="00C753A9">
              <w:rPr>
                <w:rFonts w:asciiTheme="minorHAnsi" w:hAnsiTheme="minorHAnsi"/>
              </w:rPr>
              <w:t>-</w:t>
            </w:r>
            <w:r w:rsidR="002229D3" w:rsidRPr="00C753A9">
              <w:rPr>
                <w:rFonts w:asciiTheme="minorHAnsi" w:hAnsiTheme="minorHAnsi"/>
              </w:rPr>
              <w:t>plan)</w:t>
            </w:r>
          </w:p>
        </w:tc>
        <w:tc>
          <w:tcPr>
            <w:tcW w:w="7479" w:type="dxa"/>
            <w:gridSpan w:val="3"/>
          </w:tcPr>
          <w:p w:rsidR="009C5AB9" w:rsidRPr="00C753A9" w:rsidRDefault="006037AE" w:rsidP="002229D3">
            <w:pPr>
              <w:ind w:left="108"/>
              <w:rPr>
                <w:rFonts w:asciiTheme="minorHAnsi" w:hAnsiTheme="minorHAnsi"/>
              </w:rPr>
            </w:pPr>
            <w:r w:rsidRPr="00C753A9">
              <w:rPr>
                <w:rFonts w:asciiTheme="minorHAnsi" w:hAnsiTheme="minorHAnsi"/>
              </w:rPr>
              <w:t>Faktorer som fremmer bruk av dokumentet er gevinsten ved å unngå infeksjon hos pasientgruppen, og tilsvarende potensielt risiko ved å unnlate å følge dokumentets kunnskapsbaserte råd for å forebygge infeksjon.</w:t>
            </w:r>
          </w:p>
        </w:tc>
      </w:tr>
      <w:tr w:rsidR="009C5AB9" w:rsidRPr="00C753A9" w:rsidTr="002229D3">
        <w:trPr>
          <w:trHeight w:val="1273"/>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rPr>
              <w:t>19</w:t>
            </w:r>
            <w:r w:rsidR="00C3480F" w:rsidRPr="00C753A9">
              <w:rPr>
                <w:rFonts w:asciiTheme="minorHAnsi" w:hAnsiTheme="minorHAnsi"/>
              </w:rPr>
              <w:t>.</w:t>
            </w:r>
            <w:r w:rsidRPr="00C753A9">
              <w:rPr>
                <w:rFonts w:asciiTheme="minorHAnsi" w:hAnsiTheme="minorHAnsi"/>
              </w:rPr>
              <w:t xml:space="preserve"> Hvilke råd og/eller verktøy for bruk i praksis er dokumentet støttet av?</w:t>
            </w:r>
          </w:p>
        </w:tc>
        <w:tc>
          <w:tcPr>
            <w:tcW w:w="7479" w:type="dxa"/>
            <w:gridSpan w:val="3"/>
          </w:tcPr>
          <w:p w:rsidR="00B26F40" w:rsidRDefault="00E457E0" w:rsidP="00B26F40">
            <w:r w:rsidRPr="00B2557E">
              <w:t>Dokumentet er en del</w:t>
            </w:r>
            <w:r>
              <w:t xml:space="preserve"> av</w:t>
            </w:r>
            <w:r w:rsidRPr="00B2557E">
              <w:t xml:space="preserve"> </w:t>
            </w:r>
            <w:r>
              <w:t>skal benyttes sammen</w:t>
            </w:r>
            <w:r>
              <w:t xml:space="preserve"> med</w:t>
            </w:r>
            <w:r w:rsidRPr="00B2557E">
              <w:t xml:space="preserve"> den kunnskapsbaserte </w:t>
            </w:r>
            <w:r w:rsidR="00930453">
              <w:rPr>
                <w:rFonts w:asciiTheme="minorHAnsi" w:hAnsiTheme="minorHAnsi"/>
              </w:rPr>
              <w:t>retningslinjen</w:t>
            </w:r>
            <w:r>
              <w:t xml:space="preserve"> </w:t>
            </w:r>
            <w:hyperlink r:id="rId16" w:tgtFrame="_blank" w:history="1">
              <w:r w:rsidRPr="00B2557E">
                <w:rPr>
                  <w:rStyle w:val="Hyperkobling"/>
                </w:rPr>
                <w:t>Febril nøytropeni - DIAGNOSTIKK - Voksne pasienter med kreft</w:t>
              </w:r>
            </w:hyperlink>
            <w:r>
              <w:rPr>
                <w:rStyle w:val="Hyperkobling"/>
              </w:rPr>
              <w:t xml:space="preserve">. </w:t>
            </w:r>
            <w:r w:rsidR="006037AE" w:rsidRPr="00F70B80">
              <w:t xml:space="preserve">I tillegg er det utarbeidet </w:t>
            </w:r>
            <w:hyperlink r:id="rId17" w:history="1">
              <w:r w:rsidR="006037AE" w:rsidRPr="00E457E0">
                <w:rPr>
                  <w:rStyle w:val="Hyperkobling"/>
                </w:rPr>
                <w:t xml:space="preserve">pasientinformasjon </w:t>
              </w:r>
            </w:hyperlink>
            <w:r w:rsidR="006037AE" w:rsidRPr="00F70B80">
              <w:t xml:space="preserve">tilhørende generell hygiene. </w:t>
            </w:r>
          </w:p>
          <w:p w:rsidR="009C5AB9" w:rsidRPr="00C753A9" w:rsidRDefault="006037AE" w:rsidP="00B26F40">
            <w:r w:rsidRPr="00F70B80">
              <w:t>Eksisterende</w:t>
            </w:r>
            <w:r w:rsidR="00B26F40">
              <w:t xml:space="preserve"> </w:t>
            </w:r>
            <w:r w:rsidR="00930453">
              <w:rPr>
                <w:rFonts w:asciiTheme="minorHAnsi" w:hAnsiTheme="minorHAnsi"/>
              </w:rPr>
              <w:t>retningslinjen</w:t>
            </w:r>
            <w:r w:rsidRPr="00F70B80">
              <w:t xml:space="preserve"> i eHåndboken: </w:t>
            </w:r>
            <w:hyperlink r:id="rId18" w:tgtFrame="_blank" w:history="1">
              <w:r w:rsidR="00F70B80" w:rsidRPr="00F70B80">
                <w:rPr>
                  <w:rFonts w:cs="Helvetica"/>
                  <w:color w:val="0000FF"/>
                  <w:u w:val="single"/>
                </w:rPr>
                <w:t>E</w:t>
              </w:r>
              <w:r w:rsidR="00F70B80" w:rsidRPr="00F70B80">
                <w:rPr>
                  <w:rFonts w:cs="Helvetica"/>
                  <w:color w:val="0000FF"/>
                  <w:u w:val="single"/>
                </w:rPr>
                <w:t>r</w:t>
              </w:r>
              <w:r w:rsidR="00F70B80" w:rsidRPr="00F70B80">
                <w:rPr>
                  <w:rFonts w:cs="Helvetica"/>
                  <w:color w:val="0000FF"/>
                  <w:u w:val="single"/>
                </w:rPr>
                <w:t>næring til immunsupprimerte pasienter</w:t>
              </w:r>
            </w:hyperlink>
            <w:r w:rsidR="00F70B80">
              <w:rPr>
                <w:rFonts w:ascii="Helvetica" w:hAnsi="Helvetica" w:cs="Helvetica"/>
                <w:color w:val="333333"/>
              </w:rPr>
              <w:t xml:space="preserve"> </w:t>
            </w:r>
            <w:r w:rsidRPr="00C753A9">
              <w:t>er revidert og forbedret, nå etter kunnskapsbasert metode. Her er det også utarbeidet egen pasientinformasjon.</w:t>
            </w:r>
          </w:p>
        </w:tc>
      </w:tr>
      <w:tr w:rsidR="009C5AB9" w:rsidRPr="00C753A9" w:rsidTr="000E2422">
        <w:trPr>
          <w:trHeight w:val="1980"/>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bCs/>
              </w:rPr>
            </w:pPr>
            <w:r w:rsidRPr="00C753A9">
              <w:rPr>
                <w:rFonts w:asciiTheme="minorHAnsi" w:hAnsiTheme="minorHAnsi"/>
                <w:bCs/>
              </w:rPr>
              <w:lastRenderedPageBreak/>
              <w:t>20</w:t>
            </w:r>
            <w:r w:rsidR="00C3480F" w:rsidRPr="00C753A9">
              <w:rPr>
                <w:rFonts w:asciiTheme="minorHAnsi" w:hAnsiTheme="minorHAnsi"/>
                <w:bCs/>
              </w:rPr>
              <w:t>.</w:t>
            </w:r>
            <w:r w:rsidRPr="00C753A9">
              <w:rPr>
                <w:rFonts w:asciiTheme="minorHAnsi" w:hAnsiTheme="minorHAnsi"/>
                <w:bCs/>
              </w:rPr>
              <w:t xml:space="preserve"> Potensielle ressursmessige konsekvenser ved å anvende anbefalingene er tatt med i betraktning </w:t>
            </w:r>
          </w:p>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bCs/>
              </w:rPr>
              <w:t>(Settes det krav som kan få store konsekvenser?</w:t>
            </w:r>
          </w:p>
        </w:tc>
        <w:tc>
          <w:tcPr>
            <w:tcW w:w="7479" w:type="dxa"/>
            <w:gridSpan w:val="3"/>
          </w:tcPr>
          <w:p w:rsidR="009C5AB9" w:rsidRPr="00C753A9" w:rsidRDefault="006037AE" w:rsidP="002229D3">
            <w:pPr>
              <w:spacing w:before="40"/>
              <w:ind w:left="108"/>
              <w:rPr>
                <w:rFonts w:asciiTheme="minorHAnsi" w:hAnsiTheme="minorHAnsi"/>
              </w:rPr>
            </w:pPr>
            <w:proofErr w:type="gramStart"/>
            <w:r w:rsidRPr="00C753A9">
              <w:rPr>
                <w:rFonts w:asciiTheme="minorHAnsi" w:hAnsiTheme="minorHAnsi"/>
              </w:rPr>
              <w:t>x</w:t>
            </w:r>
            <w:r w:rsidR="009C5AB9" w:rsidRPr="00C753A9">
              <w:rPr>
                <w:rFonts w:asciiTheme="minorHAnsi" w:hAnsiTheme="minorHAnsi"/>
              </w:rPr>
              <w:t xml:space="preserve">  Nei</w:t>
            </w:r>
            <w:proofErr w:type="gramEnd"/>
            <w:r w:rsidR="00A61C28" w:rsidRPr="00C753A9">
              <w:rPr>
                <w:rFonts w:asciiTheme="minorHAnsi" w:hAnsiTheme="minorHAnsi"/>
              </w:rPr>
              <w:t xml:space="preserve">    </w:t>
            </w:r>
            <w:r w:rsidR="009C5AB9" w:rsidRPr="00C753A9">
              <w:rPr>
                <w:rFonts w:asciiTheme="minorHAnsi" w:hAnsiTheme="minorHAnsi"/>
              </w:rPr>
              <w:fldChar w:fldCharType="begin">
                <w:ffData>
                  <w:name w:val="Avmerking1"/>
                  <w:enabled/>
                  <w:calcOnExit w:val="0"/>
                  <w:checkBox>
                    <w:sizeAuto/>
                    <w:default w:val="0"/>
                    <w:checked w:val="0"/>
                  </w:checkBox>
                </w:ffData>
              </w:fldChar>
            </w:r>
            <w:r w:rsidR="009C5AB9" w:rsidRPr="00C753A9">
              <w:rPr>
                <w:rFonts w:asciiTheme="minorHAnsi" w:hAnsiTheme="minorHAnsi"/>
              </w:rPr>
              <w:instrText xml:space="preserve"> FORMCHECKBOX </w:instrText>
            </w:r>
            <w:r w:rsidR="00E778E2">
              <w:rPr>
                <w:rFonts w:asciiTheme="minorHAnsi" w:hAnsiTheme="minorHAnsi"/>
              </w:rPr>
            </w:r>
            <w:r w:rsidR="00E778E2">
              <w:rPr>
                <w:rFonts w:asciiTheme="minorHAnsi" w:hAnsiTheme="minorHAnsi"/>
              </w:rPr>
              <w:fldChar w:fldCharType="separate"/>
            </w:r>
            <w:r w:rsidR="009C5AB9" w:rsidRPr="00C753A9">
              <w:rPr>
                <w:rFonts w:asciiTheme="minorHAnsi" w:hAnsiTheme="minorHAnsi"/>
              </w:rPr>
              <w:fldChar w:fldCharType="end"/>
            </w:r>
            <w:r w:rsidR="009C5AB9" w:rsidRPr="00C753A9">
              <w:rPr>
                <w:rFonts w:asciiTheme="minorHAnsi" w:hAnsiTheme="minorHAnsi"/>
              </w:rPr>
              <w:t xml:space="preserve">  Ja, se spesielt dette/disse punktene: </w:t>
            </w:r>
            <w:r w:rsidR="002229D3" w:rsidRPr="00C753A9">
              <w:rPr>
                <w:rFonts w:asciiTheme="minorHAnsi" w:hAnsiTheme="minorHAnsi"/>
              </w:rPr>
              <w:fldChar w:fldCharType="begin">
                <w:ffData>
                  <w:name w:val="Tekst1"/>
                  <w:enabled/>
                  <w:calcOnExit w:val="0"/>
                  <w:textInput/>
                </w:ffData>
              </w:fldChar>
            </w:r>
            <w:r w:rsidR="002229D3" w:rsidRPr="00C753A9">
              <w:rPr>
                <w:rFonts w:asciiTheme="minorHAnsi" w:hAnsiTheme="minorHAnsi"/>
              </w:rPr>
              <w:instrText xml:space="preserve"> FORMTEXT </w:instrText>
            </w:r>
            <w:r w:rsidR="002229D3" w:rsidRPr="00C753A9">
              <w:rPr>
                <w:rFonts w:asciiTheme="minorHAnsi" w:hAnsiTheme="minorHAnsi"/>
              </w:rPr>
            </w:r>
            <w:r w:rsidR="002229D3" w:rsidRPr="00C753A9">
              <w:rPr>
                <w:rFonts w:asciiTheme="minorHAnsi" w:hAnsiTheme="minorHAnsi"/>
              </w:rPr>
              <w:fldChar w:fldCharType="separate"/>
            </w:r>
            <w:r w:rsidR="002229D3" w:rsidRPr="00C753A9">
              <w:rPr>
                <w:rFonts w:asciiTheme="minorHAnsi" w:eastAsia="MS Mincho" w:hAnsiTheme="minorHAnsi" w:cs="MS Mincho"/>
              </w:rPr>
              <w:t>     </w:t>
            </w:r>
            <w:r w:rsidR="002229D3" w:rsidRPr="00C753A9">
              <w:rPr>
                <w:rFonts w:asciiTheme="minorHAnsi" w:hAnsiTheme="minorHAnsi"/>
              </w:rPr>
              <w:fldChar w:fldCharType="end"/>
            </w:r>
          </w:p>
          <w:p w:rsidR="006037AE" w:rsidRPr="00C753A9" w:rsidRDefault="006037AE" w:rsidP="002229D3">
            <w:pPr>
              <w:spacing w:before="40"/>
              <w:ind w:left="108"/>
              <w:rPr>
                <w:rFonts w:asciiTheme="minorHAnsi" w:hAnsiTheme="minorHAnsi"/>
              </w:rPr>
            </w:pPr>
            <w:r w:rsidRPr="00C753A9">
              <w:rPr>
                <w:rFonts w:asciiTheme="minorHAnsi" w:hAnsiTheme="minorHAnsi"/>
              </w:rPr>
              <w:t>Dokumentet skal ikke medføre ressursmessige konsekvenser, bortsett fra potensiell mindre bruk av utstyr.</w:t>
            </w:r>
          </w:p>
        </w:tc>
      </w:tr>
      <w:tr w:rsidR="009C5AB9" w:rsidRPr="00C753A9" w:rsidTr="000E2422">
        <w:trPr>
          <w:trHeight w:val="1399"/>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rPr>
              <w:t>21</w:t>
            </w:r>
            <w:r w:rsidR="00C3480F" w:rsidRPr="00C753A9">
              <w:rPr>
                <w:rFonts w:asciiTheme="minorHAnsi" w:hAnsiTheme="minorHAnsi"/>
              </w:rPr>
              <w:t>.</w:t>
            </w:r>
            <w:r w:rsidRPr="00C753A9">
              <w:rPr>
                <w:rFonts w:asciiTheme="minorHAnsi" w:hAnsiTheme="minorHAnsi"/>
              </w:rPr>
              <w:t xml:space="preserve"> Dokumentets kriterier for etterlevelse og evaluering er klart beskrevet</w:t>
            </w:r>
            <w:r w:rsidR="006C4267" w:rsidRPr="00C753A9">
              <w:rPr>
                <w:rFonts w:asciiTheme="minorHAnsi" w:hAnsiTheme="minorHAnsi"/>
              </w:rPr>
              <w:t>?</w:t>
            </w:r>
          </w:p>
        </w:tc>
        <w:tc>
          <w:tcPr>
            <w:tcW w:w="7479" w:type="dxa"/>
            <w:gridSpan w:val="3"/>
          </w:tcPr>
          <w:p w:rsidR="00FE59B6" w:rsidRPr="00C753A9" w:rsidRDefault="00FE59B6" w:rsidP="00FE59B6">
            <w:pPr>
              <w:spacing w:before="40"/>
              <w:ind w:left="108"/>
              <w:rPr>
                <w:rFonts w:asciiTheme="minorHAnsi" w:hAnsiTheme="minorHAnsi"/>
              </w:rPr>
            </w:pPr>
            <w:r w:rsidRPr="00C753A9">
              <w:rPr>
                <w:rFonts w:asciiTheme="minorHAnsi" w:hAnsiTheme="minorHAnsi"/>
              </w:rPr>
              <w:t xml:space="preserve">Forløpsansvarlige for standardiserte pasientforløp inne kreft vil få beskjed om å legge inn dokumentene inn i de relevante forløpene. </w:t>
            </w:r>
          </w:p>
          <w:p w:rsidR="00FE59B6" w:rsidRPr="00C753A9" w:rsidRDefault="00FE59B6" w:rsidP="006037AE">
            <w:pPr>
              <w:spacing w:before="40"/>
              <w:ind w:left="108"/>
              <w:rPr>
                <w:rFonts w:asciiTheme="minorHAnsi" w:hAnsiTheme="minorHAnsi"/>
              </w:rPr>
            </w:pPr>
            <w:r w:rsidRPr="00C753A9">
              <w:rPr>
                <w:rFonts w:asciiTheme="minorHAnsi" w:hAnsiTheme="minorHAnsi"/>
              </w:rPr>
              <w:t>L</w:t>
            </w:r>
            <w:r w:rsidR="006037AE" w:rsidRPr="00C753A9">
              <w:rPr>
                <w:rFonts w:asciiTheme="minorHAnsi" w:hAnsiTheme="minorHAnsi"/>
              </w:rPr>
              <w:t>edere i de</w:t>
            </w:r>
            <w:r w:rsidRPr="00C753A9">
              <w:rPr>
                <w:rFonts w:asciiTheme="minorHAnsi" w:hAnsiTheme="minorHAnsi"/>
              </w:rPr>
              <w:t xml:space="preserve"> aktuelle seksjoner og enheter h</w:t>
            </w:r>
            <w:r w:rsidR="006037AE" w:rsidRPr="00C753A9">
              <w:rPr>
                <w:rFonts w:asciiTheme="minorHAnsi" w:hAnsiTheme="minorHAnsi"/>
              </w:rPr>
              <w:t xml:space="preserve">ar ansvaret med å gjøre </w:t>
            </w:r>
            <w:r w:rsidR="00930453">
              <w:rPr>
                <w:rFonts w:asciiTheme="minorHAnsi" w:hAnsiTheme="minorHAnsi"/>
              </w:rPr>
              <w:t>retningslinjen</w:t>
            </w:r>
            <w:r w:rsidR="00B74879">
              <w:rPr>
                <w:rFonts w:asciiTheme="minorHAnsi" w:hAnsiTheme="minorHAnsi"/>
              </w:rPr>
              <w:t xml:space="preserve"> </w:t>
            </w:r>
            <w:r w:rsidR="006037AE" w:rsidRPr="00C753A9">
              <w:rPr>
                <w:rFonts w:asciiTheme="minorHAnsi" w:hAnsiTheme="minorHAnsi"/>
              </w:rPr>
              <w:t xml:space="preserve">og pasientinformasjonen kjent blant medarbeiderne. Det anbefales å utføre en </w:t>
            </w:r>
            <w:proofErr w:type="spellStart"/>
            <w:r w:rsidR="006037AE" w:rsidRPr="00C753A9">
              <w:rPr>
                <w:rFonts w:asciiTheme="minorHAnsi" w:hAnsiTheme="minorHAnsi"/>
              </w:rPr>
              <w:t>Clinical</w:t>
            </w:r>
            <w:proofErr w:type="spellEnd"/>
            <w:r w:rsidR="006037AE" w:rsidRPr="00C753A9">
              <w:rPr>
                <w:rFonts w:asciiTheme="minorHAnsi" w:hAnsiTheme="minorHAnsi"/>
              </w:rPr>
              <w:t xml:space="preserve"> </w:t>
            </w:r>
            <w:proofErr w:type="spellStart"/>
            <w:r w:rsidR="006037AE" w:rsidRPr="00C753A9">
              <w:rPr>
                <w:rFonts w:asciiTheme="minorHAnsi" w:hAnsiTheme="minorHAnsi"/>
              </w:rPr>
              <w:t>audit</w:t>
            </w:r>
            <w:proofErr w:type="spellEnd"/>
            <w:r w:rsidR="006037AE" w:rsidRPr="00C753A9">
              <w:rPr>
                <w:rFonts w:asciiTheme="minorHAnsi" w:hAnsiTheme="minorHAnsi"/>
              </w:rPr>
              <w:t xml:space="preserve"> for å måle om </w:t>
            </w:r>
            <w:r w:rsidR="00930453">
              <w:rPr>
                <w:rFonts w:asciiTheme="minorHAnsi" w:hAnsiTheme="minorHAnsi"/>
              </w:rPr>
              <w:t>retningslinjen</w:t>
            </w:r>
            <w:r w:rsidR="006037AE" w:rsidRPr="00C753A9">
              <w:rPr>
                <w:rFonts w:asciiTheme="minorHAnsi" w:hAnsiTheme="minorHAnsi"/>
              </w:rPr>
              <w:t xml:space="preserve"> etterleves.</w:t>
            </w:r>
          </w:p>
          <w:p w:rsidR="00FE59B6" w:rsidRPr="00C753A9" w:rsidRDefault="00FE59B6" w:rsidP="006037AE">
            <w:pPr>
              <w:spacing w:before="40"/>
              <w:ind w:left="108"/>
              <w:rPr>
                <w:rFonts w:asciiTheme="minorHAnsi" w:hAnsiTheme="minorHAnsi"/>
              </w:rPr>
            </w:pPr>
          </w:p>
          <w:p w:rsidR="006037AE" w:rsidRPr="00C753A9" w:rsidRDefault="006037AE" w:rsidP="006037AE">
            <w:pPr>
              <w:spacing w:before="40"/>
              <w:ind w:left="108"/>
              <w:rPr>
                <w:rFonts w:asciiTheme="minorHAnsi" w:hAnsiTheme="minorHAnsi"/>
              </w:rPr>
            </w:pPr>
            <w:r w:rsidRPr="00C753A9">
              <w:rPr>
                <w:rFonts w:asciiTheme="minorHAnsi" w:hAnsiTheme="minorHAnsi"/>
              </w:rPr>
              <w:t>Arbeidsgruppen av disse dokumentene bidrar gjerne med internundervisning.</w:t>
            </w:r>
          </w:p>
          <w:p w:rsidR="006037AE" w:rsidRPr="00C753A9" w:rsidRDefault="006037AE" w:rsidP="006037AE">
            <w:pPr>
              <w:spacing w:before="40"/>
              <w:ind w:left="108"/>
              <w:rPr>
                <w:rFonts w:asciiTheme="minorHAnsi" w:hAnsiTheme="minorHAnsi"/>
                <w:b/>
              </w:rPr>
            </w:pPr>
          </w:p>
          <w:p w:rsidR="009C5AB9" w:rsidRPr="00C753A9" w:rsidRDefault="009C5AB9" w:rsidP="00C3480F">
            <w:pPr>
              <w:spacing w:before="40"/>
              <w:ind w:left="108"/>
              <w:rPr>
                <w:rFonts w:asciiTheme="minorHAnsi" w:hAnsiTheme="minorHAnsi"/>
              </w:rPr>
            </w:pPr>
          </w:p>
        </w:tc>
      </w:tr>
      <w:tr w:rsidR="009C5AB9" w:rsidRPr="00C753A9" w:rsidTr="000E2422">
        <w:trPr>
          <w:trHeight w:val="1547"/>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rPr>
              <w:t>22</w:t>
            </w:r>
            <w:r w:rsidR="00C3480F" w:rsidRPr="00C753A9">
              <w:rPr>
                <w:rFonts w:asciiTheme="minorHAnsi" w:hAnsiTheme="minorHAnsi"/>
              </w:rPr>
              <w:t>.</w:t>
            </w:r>
            <w:r w:rsidRPr="00C753A9">
              <w:rPr>
                <w:rFonts w:asciiTheme="minorHAnsi" w:hAnsiTheme="minorHAnsi"/>
              </w:rPr>
              <w:t xml:space="preserve"> Synspunkter fra finansielle eller redaksjonelle instanser har ikke hatt innvirkning på innholdet i </w:t>
            </w:r>
            <w:r w:rsidR="00C3480F" w:rsidRPr="00C753A9">
              <w:rPr>
                <w:rFonts w:asciiTheme="minorHAnsi" w:hAnsiTheme="minorHAnsi"/>
              </w:rPr>
              <w:t>dokumentet</w:t>
            </w:r>
            <w:r w:rsidR="006C4267" w:rsidRPr="00C753A9">
              <w:rPr>
                <w:rFonts w:asciiTheme="minorHAnsi" w:hAnsiTheme="minorHAnsi"/>
              </w:rPr>
              <w:t>?</w:t>
            </w:r>
          </w:p>
        </w:tc>
        <w:tc>
          <w:tcPr>
            <w:tcW w:w="7479" w:type="dxa"/>
            <w:gridSpan w:val="3"/>
          </w:tcPr>
          <w:p w:rsidR="009C5AB9" w:rsidRPr="00C753A9" w:rsidRDefault="006037AE" w:rsidP="00C3480F">
            <w:pPr>
              <w:pStyle w:val="Brdtekst"/>
              <w:spacing w:before="60" w:after="60"/>
              <w:ind w:left="108"/>
              <w:rPr>
                <w:rFonts w:asciiTheme="minorHAnsi" w:hAnsiTheme="minorHAnsi"/>
              </w:rPr>
            </w:pPr>
            <w:r w:rsidRPr="00C753A9">
              <w:rPr>
                <w:rFonts w:asciiTheme="minorHAnsi" w:hAnsiTheme="minorHAnsi"/>
              </w:rPr>
              <w:t>Arbeidsgruppen er redaksjonell uavhengig og dokumentet er utarbeidet uten ekstern finansiell støtte.</w:t>
            </w:r>
          </w:p>
        </w:tc>
      </w:tr>
      <w:tr w:rsidR="009C5AB9" w:rsidRPr="00C753A9" w:rsidTr="002229D3">
        <w:trPr>
          <w:trHeight w:val="1615"/>
        </w:trPr>
        <w:tc>
          <w:tcPr>
            <w:tcW w:w="2943" w:type="dxa"/>
            <w:shd w:val="clear" w:color="auto" w:fill="F3F3F3"/>
          </w:tcPr>
          <w:p w:rsidR="009C5AB9" w:rsidRPr="00C753A9" w:rsidRDefault="009C5AB9" w:rsidP="00BE1B39">
            <w:pPr>
              <w:pStyle w:val="Brdtekst"/>
              <w:spacing w:before="60" w:after="60"/>
              <w:ind w:left="108" w:right="141"/>
              <w:rPr>
                <w:rFonts w:asciiTheme="minorHAnsi" w:hAnsiTheme="minorHAnsi"/>
              </w:rPr>
            </w:pPr>
            <w:r w:rsidRPr="00C753A9">
              <w:rPr>
                <w:rFonts w:asciiTheme="minorHAnsi" w:hAnsiTheme="minorHAnsi"/>
                <w:b/>
                <w:bCs/>
              </w:rPr>
              <w:t>23</w:t>
            </w:r>
            <w:r w:rsidR="00C3480F" w:rsidRPr="00C753A9">
              <w:rPr>
                <w:rFonts w:asciiTheme="minorHAnsi" w:hAnsiTheme="minorHAnsi"/>
                <w:b/>
                <w:bCs/>
              </w:rPr>
              <w:t>.</w:t>
            </w:r>
            <w:r w:rsidRPr="00C753A9">
              <w:rPr>
                <w:rFonts w:asciiTheme="minorHAnsi" w:hAnsiTheme="minorHAnsi"/>
                <w:b/>
                <w:bCs/>
              </w:rPr>
              <w:t xml:space="preserve"> Interessekonflikter i arbeidsgruppen bak dokumentet er dokumentert og håndtert</w:t>
            </w:r>
            <w:r w:rsidR="006C4267" w:rsidRPr="00C753A9">
              <w:rPr>
                <w:rFonts w:asciiTheme="minorHAnsi" w:hAnsiTheme="minorHAnsi"/>
                <w:b/>
                <w:bCs/>
              </w:rPr>
              <w:t>?</w:t>
            </w:r>
          </w:p>
        </w:tc>
        <w:tc>
          <w:tcPr>
            <w:tcW w:w="7479" w:type="dxa"/>
            <w:gridSpan w:val="3"/>
          </w:tcPr>
          <w:p w:rsidR="009C5AB9" w:rsidRPr="00C753A9" w:rsidRDefault="006037AE" w:rsidP="00C3480F">
            <w:pPr>
              <w:spacing w:before="40"/>
              <w:ind w:left="108"/>
              <w:rPr>
                <w:rFonts w:asciiTheme="minorHAnsi" w:hAnsiTheme="minorHAnsi"/>
              </w:rPr>
            </w:pPr>
            <w:proofErr w:type="gramStart"/>
            <w:r w:rsidRPr="00C753A9">
              <w:rPr>
                <w:rFonts w:asciiTheme="minorHAnsi" w:hAnsiTheme="minorHAnsi"/>
              </w:rPr>
              <w:t>x</w:t>
            </w:r>
            <w:r w:rsidR="00A61C28" w:rsidRPr="00C753A9">
              <w:rPr>
                <w:rFonts w:asciiTheme="minorHAnsi" w:hAnsiTheme="minorHAnsi"/>
              </w:rPr>
              <w:t xml:space="preserve">  Stor</w:t>
            </w:r>
            <w:proofErr w:type="gramEnd"/>
            <w:r w:rsidR="00A61C28" w:rsidRPr="00C753A9">
              <w:rPr>
                <w:rFonts w:asciiTheme="minorHAnsi" w:hAnsiTheme="minorHAnsi"/>
              </w:rPr>
              <w:t xml:space="preserve"> enighet    </w:t>
            </w:r>
            <w:r w:rsidR="009C5AB9" w:rsidRPr="00C753A9">
              <w:rPr>
                <w:rFonts w:asciiTheme="minorHAnsi" w:hAnsiTheme="minorHAnsi"/>
              </w:rPr>
              <w:fldChar w:fldCharType="begin">
                <w:ffData>
                  <w:name w:val=""/>
                  <w:enabled/>
                  <w:calcOnExit w:val="0"/>
                  <w:checkBox>
                    <w:sizeAuto/>
                    <w:default w:val="0"/>
                    <w:checked w:val="0"/>
                  </w:checkBox>
                </w:ffData>
              </w:fldChar>
            </w:r>
            <w:r w:rsidR="009C5AB9" w:rsidRPr="00C753A9">
              <w:rPr>
                <w:rFonts w:asciiTheme="minorHAnsi" w:hAnsiTheme="minorHAnsi"/>
              </w:rPr>
              <w:instrText xml:space="preserve"> FORMCHECKBOX </w:instrText>
            </w:r>
            <w:r w:rsidR="00E778E2">
              <w:rPr>
                <w:rFonts w:asciiTheme="minorHAnsi" w:hAnsiTheme="minorHAnsi"/>
              </w:rPr>
            </w:r>
            <w:r w:rsidR="00E778E2">
              <w:rPr>
                <w:rFonts w:asciiTheme="minorHAnsi" w:hAnsiTheme="minorHAnsi"/>
              </w:rPr>
              <w:fldChar w:fldCharType="separate"/>
            </w:r>
            <w:r w:rsidR="009C5AB9" w:rsidRPr="00C753A9">
              <w:rPr>
                <w:rFonts w:asciiTheme="minorHAnsi" w:hAnsiTheme="minorHAnsi"/>
              </w:rPr>
              <w:fldChar w:fldCharType="end"/>
            </w:r>
            <w:r w:rsidR="009C5AB9" w:rsidRPr="00C753A9">
              <w:rPr>
                <w:rFonts w:asciiTheme="minorHAnsi" w:hAnsiTheme="minorHAnsi"/>
              </w:rPr>
              <w:t xml:space="preserve">  </w:t>
            </w:r>
            <w:proofErr w:type="spellStart"/>
            <w:r w:rsidR="009C5AB9" w:rsidRPr="00C753A9">
              <w:rPr>
                <w:rFonts w:asciiTheme="minorHAnsi" w:hAnsiTheme="minorHAnsi"/>
              </w:rPr>
              <w:t>Enighet</w:t>
            </w:r>
            <w:proofErr w:type="spellEnd"/>
            <w:r w:rsidR="009C5AB9" w:rsidRPr="00C753A9">
              <w:rPr>
                <w:rFonts w:asciiTheme="minorHAnsi" w:hAnsiTheme="minorHAnsi"/>
              </w:rPr>
              <w:t xml:space="preserve"> hos de fleste      </w:t>
            </w:r>
            <w:r w:rsidR="009C5AB9" w:rsidRPr="00C753A9">
              <w:rPr>
                <w:rFonts w:asciiTheme="minorHAnsi" w:hAnsiTheme="minorHAnsi"/>
              </w:rPr>
              <w:fldChar w:fldCharType="begin">
                <w:ffData>
                  <w:name w:val=""/>
                  <w:enabled/>
                  <w:calcOnExit w:val="0"/>
                  <w:checkBox>
                    <w:sizeAuto/>
                    <w:default w:val="0"/>
                    <w:checked w:val="0"/>
                  </w:checkBox>
                </w:ffData>
              </w:fldChar>
            </w:r>
            <w:r w:rsidR="009C5AB9" w:rsidRPr="00C753A9">
              <w:rPr>
                <w:rFonts w:asciiTheme="minorHAnsi" w:hAnsiTheme="minorHAnsi"/>
              </w:rPr>
              <w:instrText xml:space="preserve"> FORMCHECKBOX </w:instrText>
            </w:r>
            <w:r w:rsidR="00E778E2">
              <w:rPr>
                <w:rFonts w:asciiTheme="minorHAnsi" w:hAnsiTheme="minorHAnsi"/>
              </w:rPr>
            </w:r>
            <w:r w:rsidR="00E778E2">
              <w:rPr>
                <w:rFonts w:asciiTheme="minorHAnsi" w:hAnsiTheme="minorHAnsi"/>
              </w:rPr>
              <w:fldChar w:fldCharType="separate"/>
            </w:r>
            <w:r w:rsidR="009C5AB9" w:rsidRPr="00C753A9">
              <w:rPr>
                <w:rFonts w:asciiTheme="minorHAnsi" w:hAnsiTheme="minorHAnsi"/>
              </w:rPr>
              <w:fldChar w:fldCharType="end"/>
            </w:r>
            <w:r w:rsidR="009C5AB9" w:rsidRPr="00C753A9">
              <w:rPr>
                <w:rFonts w:asciiTheme="minorHAnsi" w:hAnsiTheme="minorHAnsi"/>
              </w:rPr>
              <w:t xml:space="preserve">  Middels enighet     </w:t>
            </w:r>
            <w:r w:rsidR="009C5AB9" w:rsidRPr="00C753A9">
              <w:rPr>
                <w:rFonts w:asciiTheme="minorHAnsi" w:hAnsiTheme="minorHAnsi"/>
              </w:rPr>
              <w:fldChar w:fldCharType="begin">
                <w:ffData>
                  <w:name w:val=""/>
                  <w:enabled/>
                  <w:calcOnExit w:val="0"/>
                  <w:checkBox>
                    <w:sizeAuto/>
                    <w:default w:val="0"/>
                    <w:checked w:val="0"/>
                  </w:checkBox>
                </w:ffData>
              </w:fldChar>
            </w:r>
            <w:r w:rsidR="009C5AB9" w:rsidRPr="00C753A9">
              <w:rPr>
                <w:rFonts w:asciiTheme="minorHAnsi" w:hAnsiTheme="minorHAnsi"/>
              </w:rPr>
              <w:instrText xml:space="preserve"> FORMCHECKBOX </w:instrText>
            </w:r>
            <w:r w:rsidR="00E778E2">
              <w:rPr>
                <w:rFonts w:asciiTheme="minorHAnsi" w:hAnsiTheme="minorHAnsi"/>
              </w:rPr>
            </w:r>
            <w:r w:rsidR="00E778E2">
              <w:rPr>
                <w:rFonts w:asciiTheme="minorHAnsi" w:hAnsiTheme="minorHAnsi"/>
              </w:rPr>
              <w:fldChar w:fldCharType="separate"/>
            </w:r>
            <w:r w:rsidR="009C5AB9" w:rsidRPr="00C753A9">
              <w:rPr>
                <w:rFonts w:asciiTheme="minorHAnsi" w:hAnsiTheme="minorHAnsi"/>
              </w:rPr>
              <w:fldChar w:fldCharType="end"/>
            </w:r>
            <w:r w:rsidR="009C5AB9" w:rsidRPr="00C753A9">
              <w:rPr>
                <w:rFonts w:asciiTheme="minorHAnsi" w:hAnsiTheme="minorHAnsi"/>
              </w:rPr>
              <w:t xml:space="preserve">  Ingen enighet</w:t>
            </w:r>
          </w:p>
          <w:p w:rsidR="009C5AB9" w:rsidRPr="00C753A9" w:rsidRDefault="009C5AB9" w:rsidP="004C1531">
            <w:pPr>
              <w:spacing w:before="40"/>
              <w:ind w:left="108"/>
              <w:rPr>
                <w:rFonts w:asciiTheme="minorHAnsi" w:hAnsiTheme="minorHAnsi"/>
              </w:rPr>
            </w:pPr>
            <w:r w:rsidRPr="00C753A9">
              <w:rPr>
                <w:rFonts w:asciiTheme="minorHAnsi" w:hAnsiTheme="minorHAnsi"/>
              </w:rPr>
              <w:t>Faglig uenighet begrunnes og beskrives.</w:t>
            </w:r>
            <w:r w:rsidR="00C05AB7" w:rsidRPr="00C753A9">
              <w:rPr>
                <w:rFonts w:asciiTheme="minorHAnsi" w:hAnsiTheme="minorHAnsi"/>
              </w:rPr>
              <w:t xml:space="preserve"> </w:t>
            </w:r>
            <w:r w:rsidR="00C05AB7" w:rsidRPr="00C753A9">
              <w:rPr>
                <w:rFonts w:asciiTheme="minorHAnsi" w:hAnsiTheme="minorHAnsi"/>
              </w:rPr>
              <w:fldChar w:fldCharType="begin">
                <w:ffData>
                  <w:name w:val="Tekst1"/>
                  <w:enabled/>
                  <w:calcOnExit w:val="0"/>
                  <w:textInput/>
                </w:ffData>
              </w:fldChar>
            </w:r>
            <w:r w:rsidR="00C05AB7" w:rsidRPr="00C753A9">
              <w:rPr>
                <w:rFonts w:asciiTheme="minorHAnsi" w:hAnsiTheme="minorHAnsi"/>
              </w:rPr>
              <w:instrText xml:space="preserve"> FORMTEXT </w:instrText>
            </w:r>
            <w:r w:rsidR="00C05AB7" w:rsidRPr="00C753A9">
              <w:rPr>
                <w:rFonts w:asciiTheme="minorHAnsi" w:hAnsiTheme="minorHAnsi"/>
              </w:rPr>
            </w:r>
            <w:r w:rsidR="00C05AB7" w:rsidRPr="00C753A9">
              <w:rPr>
                <w:rFonts w:asciiTheme="minorHAnsi" w:hAnsiTheme="minorHAnsi"/>
              </w:rPr>
              <w:fldChar w:fldCharType="separate"/>
            </w:r>
            <w:r w:rsidR="00C05AB7" w:rsidRPr="00C753A9">
              <w:rPr>
                <w:rFonts w:asciiTheme="minorHAnsi" w:eastAsia="MS Mincho" w:hAnsiTheme="minorHAnsi" w:cs="MS Mincho"/>
              </w:rPr>
              <w:t>     </w:t>
            </w:r>
            <w:r w:rsidR="00C05AB7" w:rsidRPr="00C753A9">
              <w:rPr>
                <w:rFonts w:asciiTheme="minorHAnsi" w:hAnsiTheme="minorHAnsi"/>
              </w:rPr>
              <w:fldChar w:fldCharType="end"/>
            </w:r>
          </w:p>
        </w:tc>
      </w:tr>
      <w:tr w:rsidR="009C5AB9" w:rsidRPr="00C753A9" w:rsidTr="002229D3">
        <w:trPr>
          <w:trHeight w:val="649"/>
        </w:trPr>
        <w:tc>
          <w:tcPr>
            <w:tcW w:w="7172" w:type="dxa"/>
            <w:gridSpan w:val="2"/>
          </w:tcPr>
          <w:p w:rsidR="00C05AB7" w:rsidRPr="00C753A9" w:rsidRDefault="00C3480F" w:rsidP="00C3480F">
            <w:pPr>
              <w:pStyle w:val="Brdtekst"/>
              <w:spacing w:after="0"/>
              <w:ind w:left="108"/>
              <w:rPr>
                <w:rFonts w:asciiTheme="minorHAnsi" w:hAnsiTheme="minorHAnsi"/>
              </w:rPr>
            </w:pPr>
            <w:r w:rsidRPr="00C753A9">
              <w:rPr>
                <w:rFonts w:asciiTheme="minorHAnsi" w:hAnsiTheme="minorHAnsi"/>
              </w:rPr>
              <w:t>Dokumentansvarliges navn og tittel:</w:t>
            </w:r>
          </w:p>
          <w:p w:rsidR="00837015" w:rsidRPr="00C753A9" w:rsidRDefault="00F06DC5" w:rsidP="00C3480F">
            <w:pPr>
              <w:pStyle w:val="Brdtekst"/>
              <w:spacing w:after="0"/>
              <w:ind w:left="108"/>
              <w:rPr>
                <w:rFonts w:asciiTheme="minorHAnsi" w:hAnsiTheme="minorHAnsi"/>
              </w:rPr>
            </w:pPr>
            <w:r w:rsidRPr="00C753A9">
              <w:rPr>
                <w:rFonts w:asciiTheme="minorHAnsi" w:hAnsiTheme="minorHAnsi"/>
              </w:rPr>
              <w:t>Kjersti Stokke, fagutviklingssykepleier, seksjon for sengeposter, Avd. for kreftbehandling, Kreftklinikken</w:t>
            </w:r>
          </w:p>
          <w:p w:rsidR="009C5AB9" w:rsidRPr="00C753A9" w:rsidRDefault="009C5AB9" w:rsidP="00C3480F">
            <w:pPr>
              <w:pStyle w:val="Brdtekst"/>
              <w:spacing w:after="0"/>
              <w:ind w:left="108"/>
              <w:rPr>
                <w:rFonts w:asciiTheme="minorHAnsi" w:hAnsiTheme="minorHAnsi"/>
              </w:rPr>
            </w:pPr>
            <w:r w:rsidRPr="00C753A9">
              <w:rPr>
                <w:rFonts w:asciiTheme="minorHAnsi" w:hAnsiTheme="minorHAnsi"/>
              </w:rPr>
              <w:fldChar w:fldCharType="begin">
                <w:ffData>
                  <w:name w:val="Tekst15"/>
                  <w:enabled/>
                  <w:calcOnExit w:val="0"/>
                  <w:textInput/>
                </w:ffData>
              </w:fldChar>
            </w:r>
            <w:bookmarkStart w:id="13" w:name="Tekst15"/>
            <w:r w:rsidRPr="00C753A9">
              <w:rPr>
                <w:rFonts w:asciiTheme="minorHAnsi" w:hAnsiTheme="minorHAnsi"/>
              </w:rPr>
              <w:instrText xml:space="preserve"> FORMTEXT </w:instrText>
            </w:r>
            <w:r w:rsidRPr="00C753A9">
              <w:rPr>
                <w:rFonts w:asciiTheme="minorHAnsi" w:hAnsiTheme="minorHAnsi"/>
              </w:rPr>
            </w:r>
            <w:r w:rsidRPr="00C753A9">
              <w:rPr>
                <w:rFonts w:asciiTheme="minorHAnsi" w:hAnsiTheme="minorHAnsi"/>
              </w:rPr>
              <w:fldChar w:fldCharType="separate"/>
            </w:r>
            <w:r w:rsidRPr="00C753A9">
              <w:rPr>
                <w:rFonts w:asciiTheme="minorHAnsi" w:hAnsiTheme="minorHAnsi"/>
              </w:rPr>
              <w:t>     </w:t>
            </w:r>
            <w:r w:rsidRPr="00C753A9">
              <w:rPr>
                <w:rFonts w:asciiTheme="minorHAnsi" w:hAnsiTheme="minorHAnsi"/>
              </w:rPr>
              <w:fldChar w:fldCharType="end"/>
            </w:r>
            <w:bookmarkEnd w:id="13"/>
          </w:p>
        </w:tc>
        <w:tc>
          <w:tcPr>
            <w:tcW w:w="1555" w:type="dxa"/>
          </w:tcPr>
          <w:p w:rsidR="009C5AB9" w:rsidRPr="00C753A9" w:rsidRDefault="009C5AB9" w:rsidP="00C3480F">
            <w:pPr>
              <w:pStyle w:val="Brdtekst"/>
              <w:spacing w:after="0"/>
              <w:ind w:left="108"/>
              <w:rPr>
                <w:rFonts w:asciiTheme="minorHAnsi" w:hAnsiTheme="minorHAnsi"/>
              </w:rPr>
            </w:pPr>
            <w:r w:rsidRPr="00C753A9">
              <w:rPr>
                <w:rFonts w:asciiTheme="minorHAnsi" w:hAnsiTheme="minorHAnsi"/>
              </w:rPr>
              <w:t>Telefonnr.</w:t>
            </w:r>
            <w:r w:rsidR="00C3480F" w:rsidRPr="00C753A9">
              <w:rPr>
                <w:rFonts w:asciiTheme="minorHAnsi" w:hAnsiTheme="minorHAnsi"/>
              </w:rPr>
              <w:t>:</w:t>
            </w:r>
          </w:p>
          <w:p w:rsidR="009C5AB9" w:rsidRPr="00C753A9" w:rsidRDefault="00F06DC5" w:rsidP="00C3480F">
            <w:pPr>
              <w:pStyle w:val="Brdtekst"/>
              <w:spacing w:after="0"/>
              <w:ind w:left="108"/>
              <w:rPr>
                <w:rFonts w:asciiTheme="minorHAnsi" w:hAnsiTheme="minorHAnsi"/>
              </w:rPr>
            </w:pPr>
            <w:r w:rsidRPr="00C753A9">
              <w:rPr>
                <w:rFonts w:asciiTheme="minorHAnsi" w:hAnsiTheme="minorHAnsi"/>
              </w:rPr>
              <w:t>48063281</w:t>
            </w:r>
          </w:p>
        </w:tc>
        <w:tc>
          <w:tcPr>
            <w:tcW w:w="1695" w:type="dxa"/>
          </w:tcPr>
          <w:p w:rsidR="009C5AB9" w:rsidRPr="00C753A9" w:rsidRDefault="009C5AB9" w:rsidP="00C3480F">
            <w:pPr>
              <w:pStyle w:val="Brdtekst"/>
              <w:tabs>
                <w:tab w:val="left" w:pos="1734"/>
              </w:tabs>
              <w:spacing w:after="0"/>
              <w:ind w:left="108"/>
              <w:rPr>
                <w:rFonts w:asciiTheme="minorHAnsi" w:hAnsiTheme="minorHAnsi"/>
              </w:rPr>
            </w:pPr>
            <w:r w:rsidRPr="00C753A9">
              <w:rPr>
                <w:rFonts w:asciiTheme="minorHAnsi" w:hAnsiTheme="minorHAnsi"/>
              </w:rPr>
              <w:t>Dato:</w:t>
            </w:r>
          </w:p>
          <w:p w:rsidR="009C5AB9" w:rsidRPr="00C753A9" w:rsidRDefault="00A50765" w:rsidP="00C3480F">
            <w:pPr>
              <w:pStyle w:val="Brdtekst"/>
              <w:tabs>
                <w:tab w:val="left" w:pos="1734"/>
              </w:tabs>
              <w:spacing w:after="0"/>
              <w:ind w:left="108"/>
              <w:rPr>
                <w:rFonts w:asciiTheme="minorHAnsi" w:hAnsiTheme="minorHAnsi"/>
              </w:rPr>
            </w:pPr>
            <w:r>
              <w:rPr>
                <w:rFonts w:asciiTheme="minorHAnsi" w:hAnsiTheme="minorHAnsi"/>
              </w:rPr>
              <w:t>27.</w:t>
            </w:r>
            <w:r w:rsidR="00101D54">
              <w:rPr>
                <w:rFonts w:asciiTheme="minorHAnsi" w:hAnsiTheme="minorHAnsi"/>
              </w:rPr>
              <w:t>4.2021</w:t>
            </w:r>
          </w:p>
        </w:tc>
      </w:tr>
    </w:tbl>
    <w:p w:rsidR="009C5AB9" w:rsidRPr="007F7B64" w:rsidRDefault="009C5AB9" w:rsidP="007F7B64">
      <w:pPr>
        <w:tabs>
          <w:tab w:val="left" w:pos="3204"/>
        </w:tabs>
        <w:rPr>
          <w:sz w:val="2"/>
          <w:szCs w:val="2"/>
        </w:rPr>
      </w:pPr>
    </w:p>
    <w:sectPr w:rsidR="009C5AB9" w:rsidRPr="007F7B64" w:rsidSect="007F7B64">
      <w:headerReference w:type="even" r:id="rId19"/>
      <w:headerReference w:type="default" r:id="rId20"/>
      <w:footerReference w:type="even" r:id="rId21"/>
      <w:footerReference w:type="default" r:id="rId22"/>
      <w:headerReference w:type="first" r:id="rId23"/>
      <w:footerReference w:type="first" r:id="rId24"/>
      <w:endnotePr>
        <w:numFmt w:val="decimal"/>
      </w:endnotePr>
      <w:type w:val="nextColumn"/>
      <w:pgSz w:w="11907" w:h="16840"/>
      <w:pgMar w:top="426" w:right="850" w:bottom="426" w:left="851" w:header="708" w:footer="586" w:gutter="0"/>
      <w:paperSrc w:first="2" w:other="2"/>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015" w:rsidRDefault="00837015" w:rsidP="007F7B64">
      <w:r>
        <w:separator/>
      </w:r>
    </w:p>
  </w:endnote>
  <w:endnote w:type="continuationSeparator" w:id="0">
    <w:p w:rsidR="00837015" w:rsidRDefault="00837015" w:rsidP="007F7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0D" w:rsidRDefault="0030190D">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
      <w:gridCol w:w="3814"/>
      <w:gridCol w:w="3343"/>
      <w:gridCol w:w="1274"/>
      <w:gridCol w:w="1073"/>
    </w:tblGrid>
    <w:tr w:rsidR="00837015" w:rsidRPr="00837015" w:rsidTr="00837015">
      <w:tc>
        <w:tcPr>
          <w:tcW w:w="2270" w:type="pct"/>
          <w:gridSpan w:val="2"/>
          <w:tcBorders>
            <w:top w:val="single" w:sz="4" w:space="0" w:color="auto"/>
            <w:left w:val="single" w:sz="4" w:space="0" w:color="auto"/>
            <w:bottom w:val="single" w:sz="4" w:space="0" w:color="auto"/>
            <w:right w:val="single" w:sz="4" w:space="0" w:color="auto"/>
          </w:tcBorders>
          <w:hideMark/>
        </w:tcPr>
        <w:p w:rsidR="00837015" w:rsidRPr="00367F42" w:rsidRDefault="00367F42" w:rsidP="00367F42">
          <w:pPr>
            <w:keepNext/>
            <w:autoSpaceDE w:val="0"/>
            <w:autoSpaceDN w:val="0"/>
            <w:adjustRightInd w:val="0"/>
            <w:ind w:left="-42"/>
            <w:rPr>
              <w:rFonts w:ascii="Arial Narrow" w:hAnsi="Arial Narrow"/>
              <w:sz w:val="14"/>
              <w:szCs w:val="14"/>
            </w:rPr>
          </w:pPr>
          <w:bookmarkStart w:id="14" w:name="OLE_LINK58"/>
          <w:bookmarkStart w:id="15" w:name="OLE_LINK59"/>
          <w:bookmarkStart w:id="16" w:name="OLE_LINK56"/>
          <w:r>
            <w:rPr>
              <w:rFonts w:ascii="Arial Narrow" w:hAnsi="Arial Narrow"/>
              <w:sz w:val="14"/>
              <w:szCs w:val="14"/>
            </w:rPr>
            <w:t xml:space="preserve">Metoderapport: </w:t>
          </w:r>
          <w:r w:rsidR="00837015" w:rsidRPr="00837015">
            <w:rPr>
              <w:rFonts w:ascii="Arial Narrow" w:hAnsi="Arial Narrow"/>
              <w:sz w:val="14"/>
              <w:szCs w:val="14"/>
            </w:rPr>
            <w:t>Generell hygiene – prinsipper for å forebygge infeksjon</w:t>
          </w:r>
          <w:bookmarkEnd w:id="14"/>
          <w:bookmarkEnd w:id="15"/>
        </w:p>
      </w:tc>
      <w:tc>
        <w:tcPr>
          <w:tcW w:w="2215" w:type="pct"/>
          <w:gridSpan w:val="2"/>
          <w:tcBorders>
            <w:top w:val="single" w:sz="4" w:space="0" w:color="auto"/>
            <w:left w:val="single" w:sz="4" w:space="0" w:color="auto"/>
            <w:bottom w:val="single" w:sz="4" w:space="0" w:color="auto"/>
            <w:right w:val="single" w:sz="4" w:space="0" w:color="auto"/>
          </w:tcBorders>
          <w:hideMark/>
        </w:tcPr>
        <w:p w:rsidR="00837015" w:rsidRPr="00837015" w:rsidRDefault="00837015" w:rsidP="00837015">
          <w:pPr>
            <w:keepNext/>
            <w:autoSpaceDE w:val="0"/>
            <w:autoSpaceDN w:val="0"/>
            <w:adjustRightInd w:val="0"/>
            <w:ind w:left="-42"/>
            <w:rPr>
              <w:rFonts w:ascii="Arial Narrow" w:hAnsi="Arial Narrow" w:cs="Times-Roman"/>
              <w:b/>
              <w:sz w:val="14"/>
              <w:szCs w:val="24"/>
            </w:rPr>
          </w:pPr>
          <w:proofErr w:type="spellStart"/>
          <w:r>
            <w:rPr>
              <w:rFonts w:ascii="Arial Narrow" w:hAnsi="Arial Narrow" w:cs="Times-Roman"/>
              <w:sz w:val="14"/>
              <w:szCs w:val="24"/>
            </w:rPr>
            <w:t>Org.enhet</w:t>
          </w:r>
          <w:proofErr w:type="spellEnd"/>
          <w:r>
            <w:rPr>
              <w:rFonts w:ascii="Arial Narrow" w:hAnsi="Arial Narrow" w:cs="Times-Roman"/>
              <w:sz w:val="14"/>
              <w:szCs w:val="24"/>
            </w:rPr>
            <w:t>: Kreftklinikken</w:t>
          </w:r>
        </w:p>
      </w:tc>
      <w:tc>
        <w:tcPr>
          <w:tcW w:w="515" w:type="pct"/>
          <w:tcBorders>
            <w:top w:val="single" w:sz="4" w:space="0" w:color="auto"/>
            <w:left w:val="single" w:sz="4" w:space="0" w:color="auto"/>
            <w:bottom w:val="single" w:sz="4" w:space="0" w:color="auto"/>
            <w:right w:val="single" w:sz="4" w:space="0" w:color="auto"/>
          </w:tcBorders>
          <w:hideMark/>
        </w:tcPr>
        <w:p w:rsidR="00837015" w:rsidRPr="00837015" w:rsidRDefault="00837015" w:rsidP="004838EA">
          <w:pPr>
            <w:keepNext/>
            <w:autoSpaceDE w:val="0"/>
            <w:autoSpaceDN w:val="0"/>
            <w:adjustRightInd w:val="0"/>
            <w:ind w:left="-42"/>
            <w:jc w:val="right"/>
            <w:rPr>
              <w:rFonts w:ascii="Arial Narrow" w:hAnsi="Arial Narrow" w:cs="Times-Roman"/>
              <w:sz w:val="14"/>
              <w:szCs w:val="24"/>
            </w:rPr>
          </w:pPr>
          <w:r w:rsidRPr="00837015">
            <w:rPr>
              <w:rFonts w:ascii="Arial Narrow" w:hAnsi="Arial Narrow" w:cs="Times-Roman"/>
              <w:sz w:val="14"/>
              <w:szCs w:val="24"/>
            </w:rPr>
            <w:t xml:space="preserve">Nivå: </w:t>
          </w:r>
          <w:r w:rsidR="004838EA">
            <w:rPr>
              <w:rFonts w:ascii="Arial Narrow" w:hAnsi="Arial Narrow" w:cs="Times-Roman"/>
              <w:sz w:val="14"/>
              <w:szCs w:val="24"/>
            </w:rPr>
            <w:t>1</w:t>
          </w:r>
        </w:p>
      </w:tc>
    </w:tr>
    <w:tr w:rsidR="00837015" w:rsidRPr="00837015" w:rsidTr="00837015">
      <w:tc>
        <w:tcPr>
          <w:tcW w:w="440" w:type="pct"/>
          <w:tcBorders>
            <w:top w:val="single" w:sz="4" w:space="0" w:color="auto"/>
            <w:left w:val="single" w:sz="4" w:space="0" w:color="auto"/>
            <w:bottom w:val="single" w:sz="4" w:space="0" w:color="auto"/>
            <w:right w:val="single" w:sz="4" w:space="0" w:color="auto"/>
          </w:tcBorders>
          <w:hideMark/>
        </w:tcPr>
        <w:p w:rsidR="00837015" w:rsidRPr="00837015" w:rsidRDefault="00837015" w:rsidP="0030190D">
          <w:pPr>
            <w:keepNext/>
            <w:autoSpaceDE w:val="0"/>
            <w:autoSpaceDN w:val="0"/>
            <w:adjustRightInd w:val="0"/>
            <w:ind w:left="-42"/>
            <w:rPr>
              <w:rFonts w:ascii="Arial Narrow" w:hAnsi="Arial Narrow" w:cs="Times-Roman"/>
              <w:sz w:val="14"/>
              <w:szCs w:val="24"/>
            </w:rPr>
          </w:pPr>
          <w:r w:rsidRPr="00837015">
            <w:rPr>
              <w:rFonts w:ascii="Arial Narrow" w:hAnsi="Arial Narrow" w:cs="Times-Roman"/>
              <w:sz w:val="14"/>
              <w:szCs w:val="24"/>
            </w:rPr>
            <w:t xml:space="preserve">Versjon: </w:t>
          </w:r>
          <w:r w:rsidR="0030190D">
            <w:rPr>
              <w:rFonts w:ascii="Arial Narrow" w:hAnsi="Arial Narrow" w:cs="Times-Roman"/>
              <w:sz w:val="14"/>
              <w:szCs w:val="24"/>
            </w:rPr>
            <w:t>2</w:t>
          </w:r>
        </w:p>
      </w:tc>
      <w:tc>
        <w:tcPr>
          <w:tcW w:w="1830" w:type="pct"/>
          <w:tcBorders>
            <w:top w:val="single" w:sz="4" w:space="0" w:color="auto"/>
            <w:left w:val="single" w:sz="4" w:space="0" w:color="auto"/>
            <w:bottom w:val="single" w:sz="4" w:space="0" w:color="auto"/>
            <w:right w:val="single" w:sz="4" w:space="0" w:color="auto"/>
          </w:tcBorders>
          <w:hideMark/>
        </w:tcPr>
        <w:p w:rsidR="00837015" w:rsidRPr="00837015" w:rsidRDefault="00837015" w:rsidP="00E177C9">
          <w:pPr>
            <w:keepNext/>
            <w:autoSpaceDE w:val="0"/>
            <w:autoSpaceDN w:val="0"/>
            <w:adjustRightInd w:val="0"/>
            <w:ind w:left="-42"/>
            <w:rPr>
              <w:rFonts w:ascii="Arial Narrow" w:hAnsi="Arial Narrow" w:cs="Times-Roman"/>
              <w:sz w:val="14"/>
              <w:szCs w:val="24"/>
            </w:rPr>
          </w:pPr>
          <w:r w:rsidRPr="00837015">
            <w:rPr>
              <w:rFonts w:ascii="Arial Narrow" w:hAnsi="Arial Narrow" w:cs="Times-Roman"/>
              <w:sz w:val="14"/>
              <w:szCs w:val="24"/>
            </w:rPr>
            <w:t>Utarbeidet av:</w:t>
          </w:r>
          <w:r>
            <w:rPr>
              <w:rFonts w:ascii="Arial Narrow" w:hAnsi="Arial Narrow" w:cs="Times-Roman"/>
              <w:sz w:val="14"/>
              <w:szCs w:val="24"/>
            </w:rPr>
            <w:t xml:space="preserve"> Silje Hermanrud, Julia Vogel, Annette Bernt</w:t>
          </w:r>
          <w:r w:rsidR="00E177C9">
            <w:rPr>
              <w:rFonts w:ascii="Arial Narrow" w:hAnsi="Arial Narrow" w:cs="Times-Roman"/>
              <w:sz w:val="14"/>
              <w:szCs w:val="24"/>
            </w:rPr>
            <w:t xml:space="preserve">, Anja Rolandsson </w:t>
          </w:r>
          <w:r w:rsidR="004838EA">
            <w:rPr>
              <w:rFonts w:ascii="Arial Narrow" w:hAnsi="Arial Narrow" w:cs="Times-Roman"/>
              <w:sz w:val="14"/>
              <w:szCs w:val="24"/>
            </w:rPr>
            <w:t>og Kjersti Stokke</w:t>
          </w:r>
        </w:p>
      </w:tc>
      <w:tc>
        <w:tcPr>
          <w:tcW w:w="1604" w:type="pct"/>
          <w:tcBorders>
            <w:top w:val="single" w:sz="4" w:space="0" w:color="auto"/>
            <w:left w:val="single" w:sz="4" w:space="0" w:color="auto"/>
            <w:bottom w:val="single" w:sz="4" w:space="0" w:color="auto"/>
            <w:right w:val="single" w:sz="4" w:space="0" w:color="auto"/>
          </w:tcBorders>
          <w:hideMark/>
        </w:tcPr>
        <w:p w:rsidR="00837015" w:rsidRPr="00837015" w:rsidRDefault="00837015" w:rsidP="004838EA">
          <w:pPr>
            <w:keepNext/>
            <w:autoSpaceDE w:val="0"/>
            <w:autoSpaceDN w:val="0"/>
            <w:adjustRightInd w:val="0"/>
            <w:ind w:left="-42"/>
            <w:rPr>
              <w:rFonts w:ascii="Arial Narrow" w:hAnsi="Arial Narrow" w:cs="Times-Roman"/>
              <w:sz w:val="14"/>
              <w:szCs w:val="24"/>
            </w:rPr>
          </w:pPr>
          <w:proofErr w:type="spellStart"/>
          <w:r w:rsidRPr="00837015">
            <w:rPr>
              <w:rFonts w:ascii="Arial Narrow" w:hAnsi="Arial Narrow" w:cs="Times-Roman"/>
              <w:sz w:val="14"/>
              <w:szCs w:val="24"/>
            </w:rPr>
            <w:t>Godkj</w:t>
          </w:r>
          <w:proofErr w:type="spellEnd"/>
          <w:r w:rsidRPr="00837015">
            <w:rPr>
              <w:rFonts w:ascii="Arial Narrow" w:hAnsi="Arial Narrow" w:cs="Times-Roman"/>
              <w:sz w:val="14"/>
              <w:szCs w:val="24"/>
            </w:rPr>
            <w:t>. av:</w:t>
          </w:r>
          <w:r w:rsidRPr="004838EA">
            <w:rPr>
              <w:rFonts w:ascii="Arial Narrow" w:hAnsi="Arial Narrow" w:cs="Times-Roman"/>
              <w:sz w:val="14"/>
              <w:szCs w:val="14"/>
            </w:rPr>
            <w:t xml:space="preserve"> </w:t>
          </w:r>
          <w:r w:rsidR="004838EA" w:rsidRPr="004838EA">
            <w:rPr>
              <w:rFonts w:ascii="Arial Narrow" w:hAnsi="Arial Narrow"/>
              <w:sz w:val="14"/>
              <w:szCs w:val="14"/>
            </w:rPr>
            <w:t>Hilde Myhren</w:t>
          </w:r>
        </w:p>
      </w:tc>
      <w:tc>
        <w:tcPr>
          <w:tcW w:w="611" w:type="pct"/>
          <w:tcBorders>
            <w:top w:val="single" w:sz="4" w:space="0" w:color="auto"/>
            <w:left w:val="single" w:sz="4" w:space="0" w:color="auto"/>
            <w:bottom w:val="single" w:sz="4" w:space="0" w:color="auto"/>
            <w:right w:val="single" w:sz="4" w:space="0" w:color="auto"/>
          </w:tcBorders>
          <w:hideMark/>
        </w:tcPr>
        <w:p w:rsidR="00837015" w:rsidRPr="00837015" w:rsidRDefault="00837015" w:rsidP="00E177C9">
          <w:pPr>
            <w:keepNext/>
            <w:autoSpaceDE w:val="0"/>
            <w:autoSpaceDN w:val="0"/>
            <w:adjustRightInd w:val="0"/>
            <w:ind w:left="-42"/>
            <w:rPr>
              <w:rFonts w:ascii="Arial Narrow" w:hAnsi="Arial Narrow" w:cs="Times-Roman"/>
              <w:sz w:val="14"/>
              <w:szCs w:val="24"/>
            </w:rPr>
          </w:pPr>
          <w:r w:rsidRPr="00837015">
            <w:rPr>
              <w:rFonts w:ascii="Arial Narrow" w:hAnsi="Arial Narrow" w:cs="Times-Roman"/>
              <w:sz w:val="14"/>
              <w:szCs w:val="24"/>
            </w:rPr>
            <w:t>Dato:</w:t>
          </w:r>
          <w:r w:rsidR="00E177C9">
            <w:rPr>
              <w:rFonts w:ascii="Arial Narrow" w:hAnsi="Arial Narrow" w:cs="Times-Roman"/>
              <w:sz w:val="14"/>
              <w:szCs w:val="24"/>
            </w:rPr>
            <w:t>30.11.21</w:t>
          </w:r>
          <w:r w:rsidRPr="00837015">
            <w:rPr>
              <w:rFonts w:ascii="Arial Narrow" w:hAnsi="Arial Narrow" w:cs="Times-Roman"/>
              <w:sz w:val="14"/>
              <w:szCs w:val="24"/>
            </w:rPr>
            <w:t xml:space="preserve"> </w:t>
          </w:r>
        </w:p>
      </w:tc>
      <w:tc>
        <w:tcPr>
          <w:tcW w:w="515" w:type="pct"/>
          <w:tcBorders>
            <w:top w:val="single" w:sz="4" w:space="0" w:color="auto"/>
            <w:left w:val="single" w:sz="4" w:space="0" w:color="auto"/>
            <w:bottom w:val="single" w:sz="4" w:space="0" w:color="auto"/>
            <w:right w:val="single" w:sz="4" w:space="0" w:color="auto"/>
          </w:tcBorders>
          <w:hideMark/>
        </w:tcPr>
        <w:p w:rsidR="00837015" w:rsidRPr="00837015" w:rsidRDefault="00837015" w:rsidP="00837015">
          <w:pPr>
            <w:keepNext/>
            <w:autoSpaceDE w:val="0"/>
            <w:autoSpaceDN w:val="0"/>
            <w:adjustRightInd w:val="0"/>
            <w:ind w:left="-42"/>
            <w:jc w:val="right"/>
            <w:rPr>
              <w:rFonts w:ascii="Arial Narrow" w:hAnsi="Arial Narrow" w:cs="Times-Roman"/>
              <w:sz w:val="14"/>
              <w:szCs w:val="24"/>
            </w:rPr>
          </w:pPr>
          <w:r w:rsidRPr="00837015">
            <w:rPr>
              <w:rFonts w:ascii="Arial Narrow" w:hAnsi="Arial Narrow" w:cs="Times-Roman"/>
              <w:snapToGrid w:val="0"/>
              <w:sz w:val="14"/>
              <w:szCs w:val="24"/>
            </w:rPr>
            <w:t xml:space="preserve">Side </w:t>
          </w:r>
          <w:r w:rsidRPr="00837015">
            <w:rPr>
              <w:sz w:val="22"/>
            </w:rPr>
            <w:fldChar w:fldCharType="begin"/>
          </w:r>
          <w:r w:rsidRPr="00837015">
            <w:rPr>
              <w:rFonts w:ascii="Arial Narrow" w:hAnsi="Arial Narrow" w:cs="Times-Roman"/>
              <w:snapToGrid w:val="0"/>
              <w:sz w:val="14"/>
              <w:szCs w:val="24"/>
            </w:rPr>
            <w:instrText xml:space="preserve"> PAGE </w:instrText>
          </w:r>
          <w:r w:rsidRPr="00837015">
            <w:rPr>
              <w:sz w:val="22"/>
            </w:rPr>
            <w:fldChar w:fldCharType="separate"/>
          </w:r>
          <w:r w:rsidR="00E778E2">
            <w:rPr>
              <w:rFonts w:ascii="Arial Narrow" w:hAnsi="Arial Narrow" w:cs="Times-Roman"/>
              <w:noProof/>
              <w:snapToGrid w:val="0"/>
              <w:sz w:val="14"/>
              <w:szCs w:val="24"/>
            </w:rPr>
            <w:t>1</w:t>
          </w:r>
          <w:r w:rsidRPr="00837015">
            <w:rPr>
              <w:sz w:val="22"/>
            </w:rPr>
            <w:fldChar w:fldCharType="end"/>
          </w:r>
          <w:r w:rsidRPr="00837015">
            <w:rPr>
              <w:rFonts w:ascii="Arial Narrow" w:hAnsi="Arial Narrow" w:cs="Times-Roman"/>
              <w:snapToGrid w:val="0"/>
              <w:sz w:val="14"/>
              <w:szCs w:val="24"/>
            </w:rPr>
            <w:t xml:space="preserve"> av </w:t>
          </w:r>
          <w:r w:rsidRPr="00837015">
            <w:rPr>
              <w:sz w:val="22"/>
            </w:rPr>
            <w:fldChar w:fldCharType="begin"/>
          </w:r>
          <w:r w:rsidRPr="00837015">
            <w:rPr>
              <w:rFonts w:ascii="Arial Narrow" w:hAnsi="Arial Narrow" w:cs="Times-Roman"/>
              <w:snapToGrid w:val="0"/>
              <w:sz w:val="14"/>
              <w:szCs w:val="24"/>
            </w:rPr>
            <w:instrText xml:space="preserve"> NUMPAGES </w:instrText>
          </w:r>
          <w:r w:rsidRPr="00837015">
            <w:rPr>
              <w:sz w:val="22"/>
            </w:rPr>
            <w:fldChar w:fldCharType="separate"/>
          </w:r>
          <w:r w:rsidR="00E778E2">
            <w:rPr>
              <w:rFonts w:ascii="Arial Narrow" w:hAnsi="Arial Narrow" w:cs="Times-Roman"/>
              <w:noProof/>
              <w:snapToGrid w:val="0"/>
              <w:sz w:val="14"/>
              <w:szCs w:val="24"/>
            </w:rPr>
            <w:t>5</w:t>
          </w:r>
          <w:r w:rsidRPr="00837015">
            <w:rPr>
              <w:sz w:val="22"/>
            </w:rPr>
            <w:fldChar w:fldCharType="end"/>
          </w:r>
        </w:p>
      </w:tc>
    </w:tr>
    <w:bookmarkEnd w:id="16"/>
  </w:tbl>
  <w:p w:rsidR="00837015" w:rsidRDefault="00837015">
    <w:pPr>
      <w:pStyle w:val="Bunn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0D" w:rsidRDefault="0030190D">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015" w:rsidRDefault="00837015" w:rsidP="007F7B64">
      <w:r>
        <w:separator/>
      </w:r>
    </w:p>
  </w:footnote>
  <w:footnote w:type="continuationSeparator" w:id="0">
    <w:p w:rsidR="00837015" w:rsidRDefault="00837015" w:rsidP="007F7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0D" w:rsidRDefault="0030190D">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0D" w:rsidRDefault="0030190D">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190D" w:rsidRDefault="0030190D">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C6BCF"/>
    <w:multiLevelType w:val="hybridMultilevel"/>
    <w:tmpl w:val="51963714"/>
    <w:lvl w:ilvl="0" w:tplc="F2042FCA">
      <w:numFmt w:val="bullet"/>
      <w:lvlText w:val="•"/>
      <w:lvlJc w:val="left"/>
      <w:pPr>
        <w:ind w:left="708" w:hanging="60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nsid w:val="0EFC0906"/>
    <w:multiLevelType w:val="hybridMultilevel"/>
    <w:tmpl w:val="9384A63A"/>
    <w:lvl w:ilvl="0" w:tplc="F2042FCA">
      <w:numFmt w:val="bullet"/>
      <w:lvlText w:val="•"/>
      <w:lvlJc w:val="left"/>
      <w:pPr>
        <w:ind w:left="600" w:hanging="600"/>
      </w:pPr>
      <w:rPr>
        <w:rFonts w:ascii="Calibri" w:eastAsia="Times New Roman" w:hAnsi="Calibri" w:cs="Times New Roman" w:hint="default"/>
      </w:rPr>
    </w:lvl>
    <w:lvl w:ilvl="1" w:tplc="04140003" w:tentative="1">
      <w:start w:val="1"/>
      <w:numFmt w:val="bullet"/>
      <w:lvlText w:val="o"/>
      <w:lvlJc w:val="left"/>
      <w:pPr>
        <w:ind w:left="1332" w:hanging="360"/>
      </w:pPr>
      <w:rPr>
        <w:rFonts w:ascii="Courier New" w:hAnsi="Courier New" w:cs="Courier New" w:hint="default"/>
      </w:rPr>
    </w:lvl>
    <w:lvl w:ilvl="2" w:tplc="04140005" w:tentative="1">
      <w:start w:val="1"/>
      <w:numFmt w:val="bullet"/>
      <w:lvlText w:val=""/>
      <w:lvlJc w:val="left"/>
      <w:pPr>
        <w:ind w:left="2052" w:hanging="360"/>
      </w:pPr>
      <w:rPr>
        <w:rFonts w:ascii="Wingdings" w:hAnsi="Wingdings" w:hint="default"/>
      </w:rPr>
    </w:lvl>
    <w:lvl w:ilvl="3" w:tplc="04140001" w:tentative="1">
      <w:start w:val="1"/>
      <w:numFmt w:val="bullet"/>
      <w:lvlText w:val=""/>
      <w:lvlJc w:val="left"/>
      <w:pPr>
        <w:ind w:left="2772" w:hanging="360"/>
      </w:pPr>
      <w:rPr>
        <w:rFonts w:ascii="Symbol" w:hAnsi="Symbol" w:hint="default"/>
      </w:rPr>
    </w:lvl>
    <w:lvl w:ilvl="4" w:tplc="04140003" w:tentative="1">
      <w:start w:val="1"/>
      <w:numFmt w:val="bullet"/>
      <w:lvlText w:val="o"/>
      <w:lvlJc w:val="left"/>
      <w:pPr>
        <w:ind w:left="3492" w:hanging="360"/>
      </w:pPr>
      <w:rPr>
        <w:rFonts w:ascii="Courier New" w:hAnsi="Courier New" w:cs="Courier New" w:hint="default"/>
      </w:rPr>
    </w:lvl>
    <w:lvl w:ilvl="5" w:tplc="04140005" w:tentative="1">
      <w:start w:val="1"/>
      <w:numFmt w:val="bullet"/>
      <w:lvlText w:val=""/>
      <w:lvlJc w:val="left"/>
      <w:pPr>
        <w:ind w:left="4212" w:hanging="360"/>
      </w:pPr>
      <w:rPr>
        <w:rFonts w:ascii="Wingdings" w:hAnsi="Wingdings" w:hint="default"/>
      </w:rPr>
    </w:lvl>
    <w:lvl w:ilvl="6" w:tplc="04140001" w:tentative="1">
      <w:start w:val="1"/>
      <w:numFmt w:val="bullet"/>
      <w:lvlText w:val=""/>
      <w:lvlJc w:val="left"/>
      <w:pPr>
        <w:ind w:left="4932" w:hanging="360"/>
      </w:pPr>
      <w:rPr>
        <w:rFonts w:ascii="Symbol" w:hAnsi="Symbol" w:hint="default"/>
      </w:rPr>
    </w:lvl>
    <w:lvl w:ilvl="7" w:tplc="04140003" w:tentative="1">
      <w:start w:val="1"/>
      <w:numFmt w:val="bullet"/>
      <w:lvlText w:val="o"/>
      <w:lvlJc w:val="left"/>
      <w:pPr>
        <w:ind w:left="5652" w:hanging="360"/>
      </w:pPr>
      <w:rPr>
        <w:rFonts w:ascii="Courier New" w:hAnsi="Courier New" w:cs="Courier New" w:hint="default"/>
      </w:rPr>
    </w:lvl>
    <w:lvl w:ilvl="8" w:tplc="04140005" w:tentative="1">
      <w:start w:val="1"/>
      <w:numFmt w:val="bullet"/>
      <w:lvlText w:val=""/>
      <w:lvlJc w:val="left"/>
      <w:pPr>
        <w:ind w:left="6372" w:hanging="360"/>
      </w:pPr>
      <w:rPr>
        <w:rFonts w:ascii="Wingdings" w:hAnsi="Wingdings" w:hint="default"/>
      </w:rPr>
    </w:lvl>
  </w:abstractNum>
  <w:abstractNum w:abstractNumId="2">
    <w:nsid w:val="30585535"/>
    <w:multiLevelType w:val="hybridMultilevel"/>
    <w:tmpl w:val="489E53A6"/>
    <w:lvl w:ilvl="0" w:tplc="F2042FCA">
      <w:numFmt w:val="bullet"/>
      <w:lvlText w:val="•"/>
      <w:lvlJc w:val="left"/>
      <w:pPr>
        <w:ind w:left="708" w:hanging="600"/>
      </w:pPr>
      <w:rPr>
        <w:rFonts w:ascii="Calibri" w:eastAsia="Times New Roman" w:hAnsi="Calibri"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nsid w:val="33C84FD2"/>
    <w:multiLevelType w:val="hybridMultilevel"/>
    <w:tmpl w:val="E20C6FA0"/>
    <w:lvl w:ilvl="0" w:tplc="0414000F">
      <w:start w:val="1"/>
      <w:numFmt w:val="decimal"/>
      <w:lvlText w:val="%1."/>
      <w:lvlJc w:val="left"/>
      <w:pPr>
        <w:ind w:left="828" w:hanging="360"/>
      </w:pPr>
    </w:lvl>
    <w:lvl w:ilvl="1" w:tplc="04140019" w:tentative="1">
      <w:start w:val="1"/>
      <w:numFmt w:val="lowerLetter"/>
      <w:lvlText w:val="%2."/>
      <w:lvlJc w:val="left"/>
      <w:pPr>
        <w:ind w:left="1548" w:hanging="360"/>
      </w:pPr>
    </w:lvl>
    <w:lvl w:ilvl="2" w:tplc="0414001B" w:tentative="1">
      <w:start w:val="1"/>
      <w:numFmt w:val="lowerRoman"/>
      <w:lvlText w:val="%3."/>
      <w:lvlJc w:val="right"/>
      <w:pPr>
        <w:ind w:left="2268" w:hanging="180"/>
      </w:pPr>
    </w:lvl>
    <w:lvl w:ilvl="3" w:tplc="0414000F" w:tentative="1">
      <w:start w:val="1"/>
      <w:numFmt w:val="decimal"/>
      <w:lvlText w:val="%4."/>
      <w:lvlJc w:val="left"/>
      <w:pPr>
        <w:ind w:left="2988" w:hanging="360"/>
      </w:pPr>
    </w:lvl>
    <w:lvl w:ilvl="4" w:tplc="04140019" w:tentative="1">
      <w:start w:val="1"/>
      <w:numFmt w:val="lowerLetter"/>
      <w:lvlText w:val="%5."/>
      <w:lvlJc w:val="left"/>
      <w:pPr>
        <w:ind w:left="3708" w:hanging="360"/>
      </w:pPr>
    </w:lvl>
    <w:lvl w:ilvl="5" w:tplc="0414001B" w:tentative="1">
      <w:start w:val="1"/>
      <w:numFmt w:val="lowerRoman"/>
      <w:lvlText w:val="%6."/>
      <w:lvlJc w:val="right"/>
      <w:pPr>
        <w:ind w:left="4428" w:hanging="180"/>
      </w:pPr>
    </w:lvl>
    <w:lvl w:ilvl="6" w:tplc="0414000F" w:tentative="1">
      <w:start w:val="1"/>
      <w:numFmt w:val="decimal"/>
      <w:lvlText w:val="%7."/>
      <w:lvlJc w:val="left"/>
      <w:pPr>
        <w:ind w:left="5148" w:hanging="360"/>
      </w:pPr>
    </w:lvl>
    <w:lvl w:ilvl="7" w:tplc="04140019" w:tentative="1">
      <w:start w:val="1"/>
      <w:numFmt w:val="lowerLetter"/>
      <w:lvlText w:val="%8."/>
      <w:lvlJc w:val="left"/>
      <w:pPr>
        <w:ind w:left="5868" w:hanging="360"/>
      </w:pPr>
    </w:lvl>
    <w:lvl w:ilvl="8" w:tplc="0414001B" w:tentative="1">
      <w:start w:val="1"/>
      <w:numFmt w:val="lowerRoman"/>
      <w:lvlText w:val="%9."/>
      <w:lvlJc w:val="right"/>
      <w:pPr>
        <w:ind w:left="6588" w:hanging="180"/>
      </w:pPr>
    </w:lvl>
  </w:abstractNum>
  <w:abstractNum w:abstractNumId="4">
    <w:nsid w:val="3F1F49A9"/>
    <w:multiLevelType w:val="multilevel"/>
    <w:tmpl w:val="3F1F49A9"/>
    <w:lvl w:ilvl="0">
      <w:start w:val="1"/>
      <w:numFmt w:val="decimal"/>
      <w:pStyle w:val="Overskrift1"/>
      <w:lvlText w:val="%1."/>
      <w:lvlJc w:val="left"/>
      <w:pPr>
        <w:tabs>
          <w:tab w:val="num" w:pos="360"/>
        </w:tabs>
        <w:ind w:left="360" w:hanging="360"/>
      </w:pPr>
      <w:rPr>
        <w:rFonts w:hint="default"/>
      </w:rPr>
    </w:lvl>
    <w:lvl w:ilvl="1">
      <w:start w:val="1"/>
      <w:numFmt w:val="decimal"/>
      <w:pStyle w:val="Overskrift2"/>
      <w:lvlText w:val="%1.%2."/>
      <w:lvlJc w:val="left"/>
      <w:pPr>
        <w:tabs>
          <w:tab w:val="num" w:pos="792"/>
        </w:tabs>
        <w:ind w:left="792" w:hanging="792"/>
      </w:pPr>
      <w:rPr>
        <w:rFonts w:hint="default"/>
      </w:rPr>
    </w:lvl>
    <w:lvl w:ilvl="2">
      <w:start w:val="1"/>
      <w:numFmt w:val="decimal"/>
      <w:pStyle w:val="Overskrift3"/>
      <w:lvlText w:val="%1.%2.%3."/>
      <w:lvlJc w:val="left"/>
      <w:pPr>
        <w:tabs>
          <w:tab w:val="num" w:pos="851"/>
        </w:tabs>
        <w:ind w:left="1224" w:hanging="1224"/>
      </w:pPr>
      <w:rPr>
        <w:rFonts w:hint="default"/>
      </w:rPr>
    </w:lvl>
    <w:lvl w:ilvl="3">
      <w:start w:val="1"/>
      <w:numFmt w:val="decimal"/>
      <w:pStyle w:val="Overskrift4"/>
      <w:lvlText w:val="%1.%2.%3.%4."/>
      <w:lvlJc w:val="left"/>
      <w:pPr>
        <w:tabs>
          <w:tab w:val="num" w:pos="1728"/>
        </w:tabs>
        <w:ind w:left="1728" w:hanging="1728"/>
      </w:pPr>
      <w:rPr>
        <w:rFonts w:hint="default"/>
      </w:rPr>
    </w:lvl>
    <w:lvl w:ilvl="4">
      <w:start w:val="1"/>
      <w:numFmt w:val="decimal"/>
      <w:pStyle w:val="Overskrift5"/>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
    <w:nsid w:val="540B5F9F"/>
    <w:multiLevelType w:val="hybridMultilevel"/>
    <w:tmpl w:val="29D4338A"/>
    <w:lvl w:ilvl="0" w:tplc="04140001">
      <w:start w:val="1"/>
      <w:numFmt w:val="bullet"/>
      <w:lvlText w:val=""/>
      <w:lvlJc w:val="left"/>
      <w:pPr>
        <w:ind w:left="828" w:hanging="360"/>
      </w:pPr>
      <w:rPr>
        <w:rFonts w:ascii="Symbol" w:hAnsi="Symbol" w:hint="default"/>
      </w:rPr>
    </w:lvl>
    <w:lvl w:ilvl="1" w:tplc="04140003" w:tentative="1">
      <w:start w:val="1"/>
      <w:numFmt w:val="bullet"/>
      <w:lvlText w:val="o"/>
      <w:lvlJc w:val="left"/>
      <w:pPr>
        <w:ind w:left="1548" w:hanging="360"/>
      </w:pPr>
      <w:rPr>
        <w:rFonts w:ascii="Courier New" w:hAnsi="Courier New" w:cs="Courier New" w:hint="default"/>
      </w:rPr>
    </w:lvl>
    <w:lvl w:ilvl="2" w:tplc="04140005" w:tentative="1">
      <w:start w:val="1"/>
      <w:numFmt w:val="bullet"/>
      <w:lvlText w:val=""/>
      <w:lvlJc w:val="left"/>
      <w:pPr>
        <w:ind w:left="2268" w:hanging="360"/>
      </w:pPr>
      <w:rPr>
        <w:rFonts w:ascii="Wingdings" w:hAnsi="Wingdings" w:hint="default"/>
      </w:rPr>
    </w:lvl>
    <w:lvl w:ilvl="3" w:tplc="04140001" w:tentative="1">
      <w:start w:val="1"/>
      <w:numFmt w:val="bullet"/>
      <w:lvlText w:val=""/>
      <w:lvlJc w:val="left"/>
      <w:pPr>
        <w:ind w:left="2988" w:hanging="360"/>
      </w:pPr>
      <w:rPr>
        <w:rFonts w:ascii="Symbol" w:hAnsi="Symbol" w:hint="default"/>
      </w:rPr>
    </w:lvl>
    <w:lvl w:ilvl="4" w:tplc="04140003" w:tentative="1">
      <w:start w:val="1"/>
      <w:numFmt w:val="bullet"/>
      <w:lvlText w:val="o"/>
      <w:lvlJc w:val="left"/>
      <w:pPr>
        <w:ind w:left="3708" w:hanging="360"/>
      </w:pPr>
      <w:rPr>
        <w:rFonts w:ascii="Courier New" w:hAnsi="Courier New" w:cs="Courier New" w:hint="default"/>
      </w:rPr>
    </w:lvl>
    <w:lvl w:ilvl="5" w:tplc="04140005" w:tentative="1">
      <w:start w:val="1"/>
      <w:numFmt w:val="bullet"/>
      <w:lvlText w:val=""/>
      <w:lvlJc w:val="left"/>
      <w:pPr>
        <w:ind w:left="4428" w:hanging="360"/>
      </w:pPr>
      <w:rPr>
        <w:rFonts w:ascii="Wingdings" w:hAnsi="Wingdings" w:hint="default"/>
      </w:rPr>
    </w:lvl>
    <w:lvl w:ilvl="6" w:tplc="04140001" w:tentative="1">
      <w:start w:val="1"/>
      <w:numFmt w:val="bullet"/>
      <w:lvlText w:val=""/>
      <w:lvlJc w:val="left"/>
      <w:pPr>
        <w:ind w:left="5148" w:hanging="360"/>
      </w:pPr>
      <w:rPr>
        <w:rFonts w:ascii="Symbol" w:hAnsi="Symbol" w:hint="default"/>
      </w:rPr>
    </w:lvl>
    <w:lvl w:ilvl="7" w:tplc="04140003" w:tentative="1">
      <w:start w:val="1"/>
      <w:numFmt w:val="bullet"/>
      <w:lvlText w:val="o"/>
      <w:lvlJc w:val="left"/>
      <w:pPr>
        <w:ind w:left="5868" w:hanging="360"/>
      </w:pPr>
      <w:rPr>
        <w:rFonts w:ascii="Courier New" w:hAnsi="Courier New" w:cs="Courier New" w:hint="default"/>
      </w:rPr>
    </w:lvl>
    <w:lvl w:ilvl="8" w:tplc="04140005" w:tentative="1">
      <w:start w:val="1"/>
      <w:numFmt w:val="bullet"/>
      <w:lvlText w:val=""/>
      <w:lvlJc w:val="left"/>
      <w:pPr>
        <w:ind w:left="6588" w:hanging="360"/>
      </w:pPr>
      <w:rPr>
        <w:rFonts w:ascii="Wingdings" w:hAnsi="Wingdings" w:hint="default"/>
      </w:rPr>
    </w:lvl>
  </w:abstractNum>
  <w:abstractNum w:abstractNumId="6">
    <w:nsid w:val="57604A0A"/>
    <w:multiLevelType w:val="hybridMultilevel"/>
    <w:tmpl w:val="2D68551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nsid w:val="6D813345"/>
    <w:multiLevelType w:val="hybridMultilevel"/>
    <w:tmpl w:val="409CEA86"/>
    <w:lvl w:ilvl="0" w:tplc="04140001">
      <w:start w:val="1"/>
      <w:numFmt w:val="bullet"/>
      <w:lvlText w:val=""/>
      <w:lvlJc w:val="left"/>
      <w:pPr>
        <w:ind w:left="828" w:hanging="360"/>
      </w:pPr>
      <w:rPr>
        <w:rFonts w:ascii="Symbol" w:hAnsi="Symbol" w:hint="default"/>
      </w:rPr>
    </w:lvl>
    <w:lvl w:ilvl="1" w:tplc="04140003" w:tentative="1">
      <w:start w:val="1"/>
      <w:numFmt w:val="bullet"/>
      <w:lvlText w:val="o"/>
      <w:lvlJc w:val="left"/>
      <w:pPr>
        <w:ind w:left="1548" w:hanging="360"/>
      </w:pPr>
      <w:rPr>
        <w:rFonts w:ascii="Courier New" w:hAnsi="Courier New" w:cs="Courier New" w:hint="default"/>
      </w:rPr>
    </w:lvl>
    <w:lvl w:ilvl="2" w:tplc="04140005" w:tentative="1">
      <w:start w:val="1"/>
      <w:numFmt w:val="bullet"/>
      <w:lvlText w:val=""/>
      <w:lvlJc w:val="left"/>
      <w:pPr>
        <w:ind w:left="2268" w:hanging="360"/>
      </w:pPr>
      <w:rPr>
        <w:rFonts w:ascii="Wingdings" w:hAnsi="Wingdings" w:hint="default"/>
      </w:rPr>
    </w:lvl>
    <w:lvl w:ilvl="3" w:tplc="04140001" w:tentative="1">
      <w:start w:val="1"/>
      <w:numFmt w:val="bullet"/>
      <w:lvlText w:val=""/>
      <w:lvlJc w:val="left"/>
      <w:pPr>
        <w:ind w:left="2988" w:hanging="360"/>
      </w:pPr>
      <w:rPr>
        <w:rFonts w:ascii="Symbol" w:hAnsi="Symbol" w:hint="default"/>
      </w:rPr>
    </w:lvl>
    <w:lvl w:ilvl="4" w:tplc="04140003" w:tentative="1">
      <w:start w:val="1"/>
      <w:numFmt w:val="bullet"/>
      <w:lvlText w:val="o"/>
      <w:lvlJc w:val="left"/>
      <w:pPr>
        <w:ind w:left="3708" w:hanging="360"/>
      </w:pPr>
      <w:rPr>
        <w:rFonts w:ascii="Courier New" w:hAnsi="Courier New" w:cs="Courier New" w:hint="default"/>
      </w:rPr>
    </w:lvl>
    <w:lvl w:ilvl="5" w:tplc="04140005" w:tentative="1">
      <w:start w:val="1"/>
      <w:numFmt w:val="bullet"/>
      <w:lvlText w:val=""/>
      <w:lvlJc w:val="left"/>
      <w:pPr>
        <w:ind w:left="4428" w:hanging="360"/>
      </w:pPr>
      <w:rPr>
        <w:rFonts w:ascii="Wingdings" w:hAnsi="Wingdings" w:hint="default"/>
      </w:rPr>
    </w:lvl>
    <w:lvl w:ilvl="6" w:tplc="04140001" w:tentative="1">
      <w:start w:val="1"/>
      <w:numFmt w:val="bullet"/>
      <w:lvlText w:val=""/>
      <w:lvlJc w:val="left"/>
      <w:pPr>
        <w:ind w:left="5148" w:hanging="360"/>
      </w:pPr>
      <w:rPr>
        <w:rFonts w:ascii="Symbol" w:hAnsi="Symbol" w:hint="default"/>
      </w:rPr>
    </w:lvl>
    <w:lvl w:ilvl="7" w:tplc="04140003" w:tentative="1">
      <w:start w:val="1"/>
      <w:numFmt w:val="bullet"/>
      <w:lvlText w:val="o"/>
      <w:lvlJc w:val="left"/>
      <w:pPr>
        <w:ind w:left="5868" w:hanging="360"/>
      </w:pPr>
      <w:rPr>
        <w:rFonts w:ascii="Courier New" w:hAnsi="Courier New" w:cs="Courier New" w:hint="default"/>
      </w:rPr>
    </w:lvl>
    <w:lvl w:ilvl="8" w:tplc="04140005" w:tentative="1">
      <w:start w:val="1"/>
      <w:numFmt w:val="bullet"/>
      <w:lvlText w:val=""/>
      <w:lvlJc w:val="left"/>
      <w:pPr>
        <w:ind w:left="6588" w:hanging="360"/>
      </w:pPr>
      <w:rPr>
        <w:rFonts w:ascii="Wingdings" w:hAnsi="Wingdings" w:hint="default"/>
      </w:rPr>
    </w:lvl>
  </w:abstractNum>
  <w:abstractNum w:abstractNumId="8">
    <w:nsid w:val="7C5775CD"/>
    <w:multiLevelType w:val="hybridMultilevel"/>
    <w:tmpl w:val="B6CEB5F2"/>
    <w:lvl w:ilvl="0" w:tplc="F2042FCA">
      <w:numFmt w:val="bullet"/>
      <w:lvlText w:val="•"/>
      <w:lvlJc w:val="left"/>
      <w:pPr>
        <w:ind w:left="708" w:hanging="600"/>
      </w:pPr>
      <w:rPr>
        <w:rFonts w:ascii="Calibri" w:eastAsia="Times New Roman" w:hAnsi="Calibri" w:cs="Times New Roman" w:hint="default"/>
      </w:rPr>
    </w:lvl>
    <w:lvl w:ilvl="1" w:tplc="04140003" w:tentative="1">
      <w:start w:val="1"/>
      <w:numFmt w:val="bullet"/>
      <w:lvlText w:val="o"/>
      <w:lvlJc w:val="left"/>
      <w:pPr>
        <w:ind w:left="1188" w:hanging="360"/>
      </w:pPr>
      <w:rPr>
        <w:rFonts w:ascii="Courier New" w:hAnsi="Courier New" w:cs="Courier New" w:hint="default"/>
      </w:rPr>
    </w:lvl>
    <w:lvl w:ilvl="2" w:tplc="04140005" w:tentative="1">
      <w:start w:val="1"/>
      <w:numFmt w:val="bullet"/>
      <w:lvlText w:val=""/>
      <w:lvlJc w:val="left"/>
      <w:pPr>
        <w:ind w:left="1908" w:hanging="360"/>
      </w:pPr>
      <w:rPr>
        <w:rFonts w:ascii="Wingdings" w:hAnsi="Wingdings" w:hint="default"/>
      </w:rPr>
    </w:lvl>
    <w:lvl w:ilvl="3" w:tplc="04140001" w:tentative="1">
      <w:start w:val="1"/>
      <w:numFmt w:val="bullet"/>
      <w:lvlText w:val=""/>
      <w:lvlJc w:val="left"/>
      <w:pPr>
        <w:ind w:left="2628" w:hanging="360"/>
      </w:pPr>
      <w:rPr>
        <w:rFonts w:ascii="Symbol" w:hAnsi="Symbol" w:hint="default"/>
      </w:rPr>
    </w:lvl>
    <w:lvl w:ilvl="4" w:tplc="04140003" w:tentative="1">
      <w:start w:val="1"/>
      <w:numFmt w:val="bullet"/>
      <w:lvlText w:val="o"/>
      <w:lvlJc w:val="left"/>
      <w:pPr>
        <w:ind w:left="3348" w:hanging="360"/>
      </w:pPr>
      <w:rPr>
        <w:rFonts w:ascii="Courier New" w:hAnsi="Courier New" w:cs="Courier New" w:hint="default"/>
      </w:rPr>
    </w:lvl>
    <w:lvl w:ilvl="5" w:tplc="04140005" w:tentative="1">
      <w:start w:val="1"/>
      <w:numFmt w:val="bullet"/>
      <w:lvlText w:val=""/>
      <w:lvlJc w:val="left"/>
      <w:pPr>
        <w:ind w:left="4068" w:hanging="360"/>
      </w:pPr>
      <w:rPr>
        <w:rFonts w:ascii="Wingdings" w:hAnsi="Wingdings" w:hint="default"/>
      </w:rPr>
    </w:lvl>
    <w:lvl w:ilvl="6" w:tplc="04140001" w:tentative="1">
      <w:start w:val="1"/>
      <w:numFmt w:val="bullet"/>
      <w:lvlText w:val=""/>
      <w:lvlJc w:val="left"/>
      <w:pPr>
        <w:ind w:left="4788" w:hanging="360"/>
      </w:pPr>
      <w:rPr>
        <w:rFonts w:ascii="Symbol" w:hAnsi="Symbol" w:hint="default"/>
      </w:rPr>
    </w:lvl>
    <w:lvl w:ilvl="7" w:tplc="04140003" w:tentative="1">
      <w:start w:val="1"/>
      <w:numFmt w:val="bullet"/>
      <w:lvlText w:val="o"/>
      <w:lvlJc w:val="left"/>
      <w:pPr>
        <w:ind w:left="5508" w:hanging="360"/>
      </w:pPr>
      <w:rPr>
        <w:rFonts w:ascii="Courier New" w:hAnsi="Courier New" w:cs="Courier New" w:hint="default"/>
      </w:rPr>
    </w:lvl>
    <w:lvl w:ilvl="8" w:tplc="04140005" w:tentative="1">
      <w:start w:val="1"/>
      <w:numFmt w:val="bullet"/>
      <w:lvlText w:val=""/>
      <w:lvlJc w:val="left"/>
      <w:pPr>
        <w:ind w:left="6228" w:hanging="360"/>
      </w:pPr>
      <w:rPr>
        <w:rFonts w:ascii="Wingdings" w:hAnsi="Wingdings" w:hint="default"/>
      </w:rPr>
    </w:lvl>
  </w:abstractNum>
  <w:abstractNum w:abstractNumId="9">
    <w:nsid w:val="7CFB7E53"/>
    <w:multiLevelType w:val="hybridMultilevel"/>
    <w:tmpl w:val="0206EE2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6"/>
  </w:num>
  <w:num w:numId="4">
    <w:abstractNumId w:val="7"/>
  </w:num>
  <w:num w:numId="5">
    <w:abstractNumId w:val="8"/>
  </w:num>
  <w:num w:numId="6">
    <w:abstractNumId w:val="1"/>
  </w:num>
  <w:num w:numId="7">
    <w:abstractNumId w:val="2"/>
  </w:num>
  <w:num w:numId="8">
    <w:abstractNumId w:val="0"/>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attachedTemplate r:id="rId1"/>
  <w:documentProtection w:edit="forms" w:formatting="1" w:enforcement="0"/>
  <w:defaultTabStop w:val="708"/>
  <w:hyphenationZone w:val="425"/>
  <w:drawingGridHorizontalSpacing w:val="0"/>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Pr>
  <w:compat>
    <w:spaceForUL/>
    <w:doNotLeaveBackslashAlon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780"/>
    <w:rsid w:val="00013A32"/>
    <w:rsid w:val="00015BC7"/>
    <w:rsid w:val="000E2422"/>
    <w:rsid w:val="000E4248"/>
    <w:rsid w:val="00101D54"/>
    <w:rsid w:val="001609DC"/>
    <w:rsid w:val="001F7B32"/>
    <w:rsid w:val="002229D3"/>
    <w:rsid w:val="0027643F"/>
    <w:rsid w:val="002D32C9"/>
    <w:rsid w:val="0030190D"/>
    <w:rsid w:val="00321CA8"/>
    <w:rsid w:val="00367F42"/>
    <w:rsid w:val="003715B9"/>
    <w:rsid w:val="00382662"/>
    <w:rsid w:val="003831E6"/>
    <w:rsid w:val="00394AB2"/>
    <w:rsid w:val="003B4864"/>
    <w:rsid w:val="003C0787"/>
    <w:rsid w:val="00454337"/>
    <w:rsid w:val="004838EA"/>
    <w:rsid w:val="004B7C3C"/>
    <w:rsid w:val="004C1531"/>
    <w:rsid w:val="005743BF"/>
    <w:rsid w:val="005C6B39"/>
    <w:rsid w:val="005F45DF"/>
    <w:rsid w:val="006037AE"/>
    <w:rsid w:val="0066264D"/>
    <w:rsid w:val="006B2CBE"/>
    <w:rsid w:val="006C4267"/>
    <w:rsid w:val="006F6374"/>
    <w:rsid w:val="00754280"/>
    <w:rsid w:val="00756DB9"/>
    <w:rsid w:val="00771000"/>
    <w:rsid w:val="00782B9B"/>
    <w:rsid w:val="007A76C6"/>
    <w:rsid w:val="007F7B64"/>
    <w:rsid w:val="00837015"/>
    <w:rsid w:val="00844F4C"/>
    <w:rsid w:val="00863F30"/>
    <w:rsid w:val="008D7AA9"/>
    <w:rsid w:val="00930453"/>
    <w:rsid w:val="00941CF7"/>
    <w:rsid w:val="009C5AB9"/>
    <w:rsid w:val="00A061B6"/>
    <w:rsid w:val="00A50765"/>
    <w:rsid w:val="00A61C28"/>
    <w:rsid w:val="00A958A7"/>
    <w:rsid w:val="00AA6E75"/>
    <w:rsid w:val="00AB0582"/>
    <w:rsid w:val="00B2557E"/>
    <w:rsid w:val="00B26F40"/>
    <w:rsid w:val="00B71EA1"/>
    <w:rsid w:val="00B74879"/>
    <w:rsid w:val="00BE1B39"/>
    <w:rsid w:val="00C05AB7"/>
    <w:rsid w:val="00C30FE3"/>
    <w:rsid w:val="00C3480F"/>
    <w:rsid w:val="00C741E8"/>
    <w:rsid w:val="00C74BB8"/>
    <w:rsid w:val="00C753A9"/>
    <w:rsid w:val="00D336A1"/>
    <w:rsid w:val="00D842AF"/>
    <w:rsid w:val="00D919B2"/>
    <w:rsid w:val="00E177C9"/>
    <w:rsid w:val="00E32780"/>
    <w:rsid w:val="00E457E0"/>
    <w:rsid w:val="00E778E2"/>
    <w:rsid w:val="00ED50EC"/>
    <w:rsid w:val="00F06DC5"/>
    <w:rsid w:val="00F16C5D"/>
    <w:rsid w:val="00F70B80"/>
    <w:rsid w:val="00FD3ABB"/>
    <w:rsid w:val="00FE59B6"/>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rPr>
  </w:style>
  <w:style w:type="paragraph" w:styleId="Overskrift1">
    <w:name w:val="heading 1"/>
    <w:basedOn w:val="Normal"/>
    <w:next w:val="Brdtekst"/>
    <w:qFormat/>
    <w:pPr>
      <w:numPr>
        <w:numId w:val="1"/>
      </w:numPr>
      <w:tabs>
        <w:tab w:val="left" w:pos="360"/>
      </w:tabs>
      <w:spacing w:before="120" w:after="120"/>
      <w:outlineLvl w:val="0"/>
    </w:pPr>
    <w:rPr>
      <w:b/>
      <w:sz w:val="32"/>
    </w:rPr>
  </w:style>
  <w:style w:type="paragraph" w:styleId="Overskrift2">
    <w:name w:val="heading 2"/>
    <w:basedOn w:val="Overskrift1"/>
    <w:next w:val="Normal"/>
    <w:qFormat/>
    <w:pPr>
      <w:keepNext/>
      <w:numPr>
        <w:ilvl w:val="1"/>
      </w:numPr>
      <w:tabs>
        <w:tab w:val="clear" w:pos="360"/>
        <w:tab w:val="left" w:pos="792"/>
      </w:tabs>
      <w:spacing w:before="240" w:after="60"/>
      <w:outlineLvl w:val="1"/>
    </w:pPr>
    <w:rPr>
      <w:rFonts w:cs="Arial"/>
      <w:iCs/>
      <w:kern w:val="32"/>
      <w:sz w:val="28"/>
      <w:szCs w:val="28"/>
    </w:rPr>
  </w:style>
  <w:style w:type="paragraph" w:styleId="Overskrift3">
    <w:name w:val="heading 3"/>
    <w:basedOn w:val="Overskrift1"/>
    <w:next w:val="Normal"/>
    <w:qFormat/>
    <w:pPr>
      <w:keepNext/>
      <w:numPr>
        <w:ilvl w:val="2"/>
      </w:numPr>
      <w:tabs>
        <w:tab w:val="clear" w:pos="360"/>
        <w:tab w:val="left" w:pos="851"/>
      </w:tabs>
      <w:spacing w:after="60"/>
      <w:outlineLvl w:val="2"/>
    </w:pPr>
    <w:rPr>
      <w:rFonts w:cs="Arial"/>
      <w:kern w:val="32"/>
      <w:sz w:val="26"/>
      <w:szCs w:val="26"/>
    </w:rPr>
  </w:style>
  <w:style w:type="paragraph" w:styleId="Overskrift4">
    <w:name w:val="heading 4"/>
    <w:basedOn w:val="Normal"/>
    <w:next w:val="Vanliginnrykk"/>
    <w:qFormat/>
    <w:pPr>
      <w:numPr>
        <w:ilvl w:val="3"/>
        <w:numId w:val="1"/>
      </w:numPr>
      <w:tabs>
        <w:tab w:val="left" w:pos="1728"/>
      </w:tabs>
      <w:spacing w:after="60"/>
      <w:outlineLvl w:val="3"/>
    </w:pPr>
    <w:rPr>
      <w:b/>
    </w:rPr>
  </w:style>
  <w:style w:type="paragraph" w:styleId="Overskrift5">
    <w:name w:val="heading 5"/>
    <w:basedOn w:val="Normal"/>
    <w:next w:val="Vanliginnrykk"/>
    <w:qFormat/>
    <w:pPr>
      <w:numPr>
        <w:ilvl w:val="4"/>
        <w:numId w:val="1"/>
      </w:numPr>
      <w:tabs>
        <w:tab w:val="left" w:pos="2880"/>
      </w:tabs>
      <w:outlineLvl w:val="4"/>
    </w:pPr>
    <w:rPr>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pPr>
      <w:spacing w:before="240" w:after="60"/>
    </w:pPr>
    <w:rPr>
      <w:rFonts w:ascii="Arial" w:hAnsi="Arial"/>
      <w:b/>
      <w:kern w:val="28"/>
      <w:sz w:val="32"/>
    </w:rPr>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Bobletekst">
    <w:name w:val="Balloon Text"/>
    <w:basedOn w:val="Normal"/>
    <w:semiHidden/>
    <w:rPr>
      <w:rFonts w:ascii="Tahoma" w:hAnsi="Tahoma" w:cs="Tahoma"/>
      <w:sz w:val="16"/>
      <w:szCs w:val="16"/>
    </w:rPr>
  </w:style>
  <w:style w:type="paragraph" w:customStyle="1" w:styleId="innh1">
    <w:name w:val="innh 1"/>
    <w:basedOn w:val="Normal"/>
    <w:pPr>
      <w:tabs>
        <w:tab w:val="right" w:leader="dot" w:pos="9360"/>
      </w:tabs>
      <w:suppressAutoHyphens/>
      <w:spacing w:before="480"/>
      <w:ind w:left="720" w:right="720" w:hanging="720"/>
    </w:pPr>
    <w:rPr>
      <w:rFonts w:cs="Arial"/>
      <w:b/>
      <w:caps/>
      <w:sz w:val="28"/>
      <w:szCs w:val="28"/>
    </w:rPr>
  </w:style>
  <w:style w:type="character" w:styleId="Hyperkobling">
    <w:name w:val="Hyperlink"/>
    <w:uiPriority w:val="99"/>
    <w:unhideWhenUsed/>
    <w:rsid w:val="00C3480F"/>
    <w:rPr>
      <w:color w:val="0000FF"/>
      <w:u w:val="single"/>
    </w:rPr>
  </w:style>
  <w:style w:type="paragraph" w:styleId="Topptekst">
    <w:name w:val="header"/>
    <w:basedOn w:val="Normal"/>
    <w:link w:val="TopptekstTegn"/>
    <w:unhideWhenUsed/>
    <w:rsid w:val="007F7B64"/>
    <w:pPr>
      <w:tabs>
        <w:tab w:val="center" w:pos="4536"/>
        <w:tab w:val="right" w:pos="9072"/>
      </w:tabs>
    </w:pPr>
  </w:style>
  <w:style w:type="character" w:customStyle="1" w:styleId="TopptekstTegn">
    <w:name w:val="Topptekst Tegn"/>
    <w:link w:val="Topptekst"/>
    <w:rsid w:val="007F7B64"/>
    <w:rPr>
      <w:rFonts w:ascii="Calibri" w:hAnsi="Calibri"/>
    </w:rPr>
  </w:style>
  <w:style w:type="paragraph" w:styleId="Bunntekst">
    <w:name w:val="footer"/>
    <w:basedOn w:val="Normal"/>
    <w:link w:val="BunntekstTegn"/>
    <w:uiPriority w:val="99"/>
    <w:unhideWhenUsed/>
    <w:rsid w:val="007F7B64"/>
    <w:pPr>
      <w:tabs>
        <w:tab w:val="center" w:pos="4536"/>
        <w:tab w:val="right" w:pos="9072"/>
      </w:tabs>
    </w:pPr>
  </w:style>
  <w:style w:type="character" w:customStyle="1" w:styleId="BunntekstTegn">
    <w:name w:val="Bunntekst Tegn"/>
    <w:link w:val="Bunntekst"/>
    <w:uiPriority w:val="99"/>
    <w:rsid w:val="007F7B64"/>
    <w:rPr>
      <w:rFonts w:ascii="Calibri" w:hAnsi="Calibri"/>
    </w:rPr>
  </w:style>
  <w:style w:type="paragraph" w:styleId="Listeavsnitt">
    <w:name w:val="List Paragraph"/>
    <w:basedOn w:val="Normal"/>
    <w:uiPriority w:val="34"/>
    <w:qFormat/>
    <w:rsid w:val="00AA6E75"/>
    <w:pPr>
      <w:ind w:left="720"/>
      <w:contextualSpacing/>
    </w:pPr>
  </w:style>
  <w:style w:type="character" w:styleId="Fulgthyperkobling">
    <w:name w:val="FollowedHyperlink"/>
    <w:basedOn w:val="Standardskriftforavsnitt"/>
    <w:uiPriority w:val="99"/>
    <w:semiHidden/>
    <w:unhideWhenUsed/>
    <w:rsid w:val="0075428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rPr>
  </w:style>
  <w:style w:type="paragraph" w:styleId="Overskrift1">
    <w:name w:val="heading 1"/>
    <w:basedOn w:val="Normal"/>
    <w:next w:val="Brdtekst"/>
    <w:qFormat/>
    <w:pPr>
      <w:numPr>
        <w:numId w:val="1"/>
      </w:numPr>
      <w:tabs>
        <w:tab w:val="left" w:pos="360"/>
      </w:tabs>
      <w:spacing w:before="120" w:after="120"/>
      <w:outlineLvl w:val="0"/>
    </w:pPr>
    <w:rPr>
      <w:b/>
      <w:sz w:val="32"/>
    </w:rPr>
  </w:style>
  <w:style w:type="paragraph" w:styleId="Overskrift2">
    <w:name w:val="heading 2"/>
    <w:basedOn w:val="Overskrift1"/>
    <w:next w:val="Normal"/>
    <w:qFormat/>
    <w:pPr>
      <w:keepNext/>
      <w:numPr>
        <w:ilvl w:val="1"/>
      </w:numPr>
      <w:tabs>
        <w:tab w:val="clear" w:pos="360"/>
        <w:tab w:val="left" w:pos="792"/>
      </w:tabs>
      <w:spacing w:before="240" w:after="60"/>
      <w:outlineLvl w:val="1"/>
    </w:pPr>
    <w:rPr>
      <w:rFonts w:cs="Arial"/>
      <w:iCs/>
      <w:kern w:val="32"/>
      <w:sz w:val="28"/>
      <w:szCs w:val="28"/>
    </w:rPr>
  </w:style>
  <w:style w:type="paragraph" w:styleId="Overskrift3">
    <w:name w:val="heading 3"/>
    <w:basedOn w:val="Overskrift1"/>
    <w:next w:val="Normal"/>
    <w:qFormat/>
    <w:pPr>
      <w:keepNext/>
      <w:numPr>
        <w:ilvl w:val="2"/>
      </w:numPr>
      <w:tabs>
        <w:tab w:val="clear" w:pos="360"/>
        <w:tab w:val="left" w:pos="851"/>
      </w:tabs>
      <w:spacing w:after="60"/>
      <w:outlineLvl w:val="2"/>
    </w:pPr>
    <w:rPr>
      <w:rFonts w:cs="Arial"/>
      <w:kern w:val="32"/>
      <w:sz w:val="26"/>
      <w:szCs w:val="26"/>
    </w:rPr>
  </w:style>
  <w:style w:type="paragraph" w:styleId="Overskrift4">
    <w:name w:val="heading 4"/>
    <w:basedOn w:val="Normal"/>
    <w:next w:val="Vanliginnrykk"/>
    <w:qFormat/>
    <w:pPr>
      <w:numPr>
        <w:ilvl w:val="3"/>
        <w:numId w:val="1"/>
      </w:numPr>
      <w:tabs>
        <w:tab w:val="left" w:pos="1728"/>
      </w:tabs>
      <w:spacing w:after="60"/>
      <w:outlineLvl w:val="3"/>
    </w:pPr>
    <w:rPr>
      <w:b/>
    </w:rPr>
  </w:style>
  <w:style w:type="paragraph" w:styleId="Overskrift5">
    <w:name w:val="heading 5"/>
    <w:basedOn w:val="Normal"/>
    <w:next w:val="Vanliginnrykk"/>
    <w:qFormat/>
    <w:pPr>
      <w:numPr>
        <w:ilvl w:val="4"/>
        <w:numId w:val="1"/>
      </w:numPr>
      <w:tabs>
        <w:tab w:val="left" w:pos="2880"/>
      </w:tabs>
      <w:outlineLvl w:val="4"/>
    </w:pPr>
    <w:rPr>
      <w:b/>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basedOn w:val="Normal"/>
    <w:qFormat/>
    <w:pPr>
      <w:spacing w:before="240" w:after="60"/>
    </w:pPr>
    <w:rPr>
      <w:rFonts w:ascii="Arial" w:hAnsi="Arial"/>
      <w:b/>
      <w:kern w:val="28"/>
      <w:sz w:val="32"/>
    </w:rPr>
  </w:style>
  <w:style w:type="paragraph" w:styleId="Vanliginnrykk">
    <w:name w:val="Normal Indent"/>
    <w:basedOn w:val="Normal"/>
    <w:semiHidden/>
    <w:pPr>
      <w:ind w:left="708"/>
    </w:pPr>
  </w:style>
  <w:style w:type="paragraph" w:styleId="Brdtekst">
    <w:name w:val="Body Text"/>
    <w:basedOn w:val="Normal"/>
    <w:semiHidden/>
    <w:pPr>
      <w:spacing w:after="120"/>
    </w:pPr>
  </w:style>
  <w:style w:type="paragraph" w:styleId="Bobletekst">
    <w:name w:val="Balloon Text"/>
    <w:basedOn w:val="Normal"/>
    <w:semiHidden/>
    <w:rPr>
      <w:rFonts w:ascii="Tahoma" w:hAnsi="Tahoma" w:cs="Tahoma"/>
      <w:sz w:val="16"/>
      <w:szCs w:val="16"/>
    </w:rPr>
  </w:style>
  <w:style w:type="paragraph" w:customStyle="1" w:styleId="innh1">
    <w:name w:val="innh 1"/>
    <w:basedOn w:val="Normal"/>
    <w:pPr>
      <w:tabs>
        <w:tab w:val="right" w:leader="dot" w:pos="9360"/>
      </w:tabs>
      <w:suppressAutoHyphens/>
      <w:spacing w:before="480"/>
      <w:ind w:left="720" w:right="720" w:hanging="720"/>
    </w:pPr>
    <w:rPr>
      <w:rFonts w:cs="Arial"/>
      <w:b/>
      <w:caps/>
      <w:sz w:val="28"/>
      <w:szCs w:val="28"/>
    </w:rPr>
  </w:style>
  <w:style w:type="character" w:styleId="Hyperkobling">
    <w:name w:val="Hyperlink"/>
    <w:uiPriority w:val="99"/>
    <w:unhideWhenUsed/>
    <w:rsid w:val="00C3480F"/>
    <w:rPr>
      <w:color w:val="0000FF"/>
      <w:u w:val="single"/>
    </w:rPr>
  </w:style>
  <w:style w:type="paragraph" w:styleId="Topptekst">
    <w:name w:val="header"/>
    <w:basedOn w:val="Normal"/>
    <w:link w:val="TopptekstTegn"/>
    <w:unhideWhenUsed/>
    <w:rsid w:val="007F7B64"/>
    <w:pPr>
      <w:tabs>
        <w:tab w:val="center" w:pos="4536"/>
        <w:tab w:val="right" w:pos="9072"/>
      </w:tabs>
    </w:pPr>
  </w:style>
  <w:style w:type="character" w:customStyle="1" w:styleId="TopptekstTegn">
    <w:name w:val="Topptekst Tegn"/>
    <w:link w:val="Topptekst"/>
    <w:rsid w:val="007F7B64"/>
    <w:rPr>
      <w:rFonts w:ascii="Calibri" w:hAnsi="Calibri"/>
    </w:rPr>
  </w:style>
  <w:style w:type="paragraph" w:styleId="Bunntekst">
    <w:name w:val="footer"/>
    <w:basedOn w:val="Normal"/>
    <w:link w:val="BunntekstTegn"/>
    <w:uiPriority w:val="99"/>
    <w:unhideWhenUsed/>
    <w:rsid w:val="007F7B64"/>
    <w:pPr>
      <w:tabs>
        <w:tab w:val="center" w:pos="4536"/>
        <w:tab w:val="right" w:pos="9072"/>
      </w:tabs>
    </w:pPr>
  </w:style>
  <w:style w:type="character" w:customStyle="1" w:styleId="BunntekstTegn">
    <w:name w:val="Bunntekst Tegn"/>
    <w:link w:val="Bunntekst"/>
    <w:uiPriority w:val="99"/>
    <w:rsid w:val="007F7B64"/>
    <w:rPr>
      <w:rFonts w:ascii="Calibri" w:hAnsi="Calibri"/>
    </w:rPr>
  </w:style>
  <w:style w:type="paragraph" w:styleId="Listeavsnitt">
    <w:name w:val="List Paragraph"/>
    <w:basedOn w:val="Normal"/>
    <w:uiPriority w:val="34"/>
    <w:qFormat/>
    <w:rsid w:val="00AA6E75"/>
    <w:pPr>
      <w:ind w:left="720"/>
      <w:contextualSpacing/>
    </w:pPr>
  </w:style>
  <w:style w:type="character" w:styleId="Fulgthyperkobling">
    <w:name w:val="FollowedHyperlink"/>
    <w:basedOn w:val="Standardskriftforavsnitt"/>
    <w:uiPriority w:val="99"/>
    <w:semiHidden/>
    <w:unhideWhenUsed/>
    <w:rsid w:val="007542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900845">
      <w:bodyDiv w:val="1"/>
      <w:marLeft w:val="0"/>
      <w:marRight w:val="0"/>
      <w:marTop w:val="0"/>
      <w:marBottom w:val="0"/>
      <w:divBdr>
        <w:top w:val="none" w:sz="0" w:space="0" w:color="auto"/>
        <w:left w:val="none" w:sz="0" w:space="0" w:color="auto"/>
        <w:bottom w:val="none" w:sz="0" w:space="0" w:color="auto"/>
        <w:right w:val="none" w:sz="0" w:space="0" w:color="auto"/>
      </w:divBdr>
    </w:div>
    <w:div w:id="374089132">
      <w:bodyDiv w:val="1"/>
      <w:marLeft w:val="0"/>
      <w:marRight w:val="0"/>
      <w:marTop w:val="0"/>
      <w:marBottom w:val="0"/>
      <w:divBdr>
        <w:top w:val="none" w:sz="0" w:space="0" w:color="auto"/>
        <w:left w:val="none" w:sz="0" w:space="0" w:color="auto"/>
        <w:bottom w:val="none" w:sz="0" w:space="0" w:color="auto"/>
        <w:right w:val="none" w:sz="0" w:space="0" w:color="auto"/>
      </w:divBdr>
      <w:divsChild>
        <w:div w:id="1621644835">
          <w:marLeft w:val="0"/>
          <w:marRight w:val="0"/>
          <w:marTop w:val="0"/>
          <w:marBottom w:val="0"/>
          <w:divBdr>
            <w:top w:val="none" w:sz="0" w:space="0" w:color="auto"/>
            <w:left w:val="none" w:sz="0" w:space="0" w:color="auto"/>
            <w:bottom w:val="none" w:sz="0" w:space="0" w:color="auto"/>
            <w:right w:val="none" w:sz="0" w:space="0" w:color="auto"/>
          </w:divBdr>
        </w:div>
      </w:divsChild>
    </w:div>
    <w:div w:id="420831167">
      <w:bodyDiv w:val="1"/>
      <w:marLeft w:val="0"/>
      <w:marRight w:val="0"/>
      <w:marTop w:val="0"/>
      <w:marBottom w:val="0"/>
      <w:divBdr>
        <w:top w:val="none" w:sz="0" w:space="0" w:color="auto"/>
        <w:left w:val="none" w:sz="0" w:space="0" w:color="auto"/>
        <w:bottom w:val="none" w:sz="0" w:space="0" w:color="auto"/>
        <w:right w:val="none" w:sz="0" w:space="0" w:color="auto"/>
      </w:divBdr>
    </w:div>
    <w:div w:id="515388346">
      <w:bodyDiv w:val="1"/>
      <w:marLeft w:val="0"/>
      <w:marRight w:val="0"/>
      <w:marTop w:val="0"/>
      <w:marBottom w:val="0"/>
      <w:divBdr>
        <w:top w:val="none" w:sz="0" w:space="0" w:color="auto"/>
        <w:left w:val="none" w:sz="0" w:space="0" w:color="auto"/>
        <w:bottom w:val="none" w:sz="0" w:space="0" w:color="auto"/>
        <w:right w:val="none" w:sz="0" w:space="0" w:color="auto"/>
      </w:divBdr>
      <w:divsChild>
        <w:div w:id="1087965636">
          <w:marLeft w:val="0"/>
          <w:marRight w:val="0"/>
          <w:marTop w:val="0"/>
          <w:marBottom w:val="0"/>
          <w:divBdr>
            <w:top w:val="none" w:sz="0" w:space="0" w:color="auto"/>
            <w:left w:val="none" w:sz="0" w:space="0" w:color="auto"/>
            <w:bottom w:val="none" w:sz="0" w:space="0" w:color="auto"/>
            <w:right w:val="none" w:sz="0" w:space="0" w:color="auto"/>
          </w:divBdr>
        </w:div>
      </w:divsChild>
    </w:div>
    <w:div w:id="764573976">
      <w:bodyDiv w:val="1"/>
      <w:marLeft w:val="0"/>
      <w:marRight w:val="0"/>
      <w:marTop w:val="0"/>
      <w:marBottom w:val="0"/>
      <w:divBdr>
        <w:top w:val="none" w:sz="0" w:space="0" w:color="auto"/>
        <w:left w:val="none" w:sz="0" w:space="0" w:color="auto"/>
        <w:bottom w:val="none" w:sz="0" w:space="0" w:color="auto"/>
        <w:right w:val="none" w:sz="0" w:space="0" w:color="auto"/>
      </w:divBdr>
      <w:divsChild>
        <w:div w:id="1310330855">
          <w:marLeft w:val="0"/>
          <w:marRight w:val="0"/>
          <w:marTop w:val="0"/>
          <w:marBottom w:val="0"/>
          <w:divBdr>
            <w:top w:val="none" w:sz="0" w:space="0" w:color="auto"/>
            <w:left w:val="none" w:sz="0" w:space="0" w:color="auto"/>
            <w:bottom w:val="none" w:sz="0" w:space="0" w:color="auto"/>
            <w:right w:val="none" w:sz="0" w:space="0" w:color="auto"/>
          </w:divBdr>
        </w:div>
      </w:divsChild>
    </w:div>
    <w:div w:id="963387187">
      <w:bodyDiv w:val="1"/>
      <w:marLeft w:val="0"/>
      <w:marRight w:val="0"/>
      <w:marTop w:val="0"/>
      <w:marBottom w:val="0"/>
      <w:divBdr>
        <w:top w:val="none" w:sz="0" w:space="0" w:color="auto"/>
        <w:left w:val="none" w:sz="0" w:space="0" w:color="auto"/>
        <w:bottom w:val="none" w:sz="0" w:space="0" w:color="auto"/>
        <w:right w:val="none" w:sz="0" w:space="0" w:color="auto"/>
      </w:divBdr>
    </w:div>
    <w:div w:id="14097637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handbok.ous-hf.no/document/140528" TargetMode="External"/><Relationship Id="rId18" Type="http://schemas.openxmlformats.org/officeDocument/2006/relationships/hyperlink" Target="http://ehandbok.ous-hf.no/document/132341"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ehandbok.ous-hf.no/document/140471" TargetMode="External"/><Relationship Id="rId17" Type="http://schemas.openxmlformats.org/officeDocument/2006/relationships/hyperlink" Target="Pasientinformasjon:%20Generell%20hygiene%20-%20prinsipper%20for%20&#229;%20forebygge%20infeksjon%20ved%20n&#248;ytropeni"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ehandbok.ous-hf.no/document/14047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K:\Felles\DST\Delte\FPS\MHU_Ressurssiden%20KDS\1_Adm_Ressurside_KDS\Vedlegg_prosedyrer"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hyperlink" Target="http://ehandbok.ous-hf.no/Modules/Module_136/handbook_view.aspx?documentId=38645"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emf"/><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achr\AppData\Local\Microsoft\Windows\Temporary%20Internet%20Files\Content.IE5\O6TEPYY9\AGREE+metoderapport+v5.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35A67-6A77-4D67-9D49-B4F3FE22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AGREE+metoderapport+v5</Template>
  <TotalTime>21</TotalTime>
  <Pages>5</Pages>
  <Words>1780</Words>
  <Characters>12130</Characters>
  <Application>Microsoft Office Word</Application>
  <DocSecurity>0</DocSecurity>
  <PresentationFormat/>
  <Lines>101</Lines>
  <Paragraphs>27</Paragraphs>
  <Slides>0</Slides>
  <Notes>0</Notes>
  <HiddenSlides>0</HiddenSlides>
  <MMClips>0</MMClips>
  <ScaleCrop>false</ScaleCrop>
  <HeadingPairs>
    <vt:vector size="2" baseType="variant">
      <vt:variant>
        <vt:lpstr>Tittel</vt:lpstr>
      </vt:variant>
      <vt:variant>
        <vt:i4>1</vt:i4>
      </vt:variant>
    </vt:vector>
  </HeadingPairs>
  <TitlesOfParts>
    <vt:vector size="1" baseType="lpstr">
      <vt:lpstr/>
    </vt:vector>
  </TitlesOfParts>
  <Company>Aker Universitetssykehus HF</Company>
  <LinksUpToDate>false</LinksUpToDate>
  <CharactersWithSpaces>13883</CharactersWithSpaces>
  <SharedDoc>false</SharedDoc>
  <HLinks>
    <vt:vector size="6" baseType="variant">
      <vt:variant>
        <vt:i4>6684776</vt:i4>
      </vt:variant>
      <vt:variant>
        <vt:i4>38</vt:i4>
      </vt:variant>
      <vt:variant>
        <vt:i4>0</vt:i4>
      </vt:variant>
      <vt:variant>
        <vt:i4>5</vt:i4>
      </vt:variant>
      <vt:variant>
        <vt:lpwstr>http://ehandbok.ous-hf.no/Modules/Module_136/handbook_view.aspx?documentId=38645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Roar Prydz Christensen</dc:creator>
  <cp:lastModifiedBy>Silje Hermanrud</cp:lastModifiedBy>
  <cp:revision>13</cp:revision>
  <cp:lastPrinted>2012-09-20T10:18:00Z</cp:lastPrinted>
  <dcterms:created xsi:type="dcterms:W3CDTF">2021-11-29T13:29:00Z</dcterms:created>
  <dcterms:modified xsi:type="dcterms:W3CDTF">2021-11-30T09:16:00Z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1033-9.1.0.4746</vt:lpwstr>
  </property>
</Properties>
</file>