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0578" w:rsidRDefault="00150578" w:rsidP="00012162">
      <w:pPr>
        <w:pStyle w:val="Ingenmellomrom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763D4" wp14:editId="323DA2D2">
                <wp:simplePos x="0" y="0"/>
                <wp:positionH relativeFrom="column">
                  <wp:posOffset>-3175</wp:posOffset>
                </wp:positionH>
                <wp:positionV relativeFrom="paragraph">
                  <wp:posOffset>-12065</wp:posOffset>
                </wp:positionV>
                <wp:extent cx="5831205" cy="715645"/>
                <wp:effectExtent l="0" t="0" r="0" b="8255"/>
                <wp:wrapSquare wrapText="bothSides"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20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578" w:rsidRPr="00150578" w:rsidRDefault="00150578" w:rsidP="00150578">
                            <w:pPr>
                              <w:pStyle w:val="Overskrift1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578">
                              <w:rPr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Informasjonsskriv om </w:t>
                            </w:r>
                            <w:proofErr w:type="spellStart"/>
                            <w:r w:rsidRPr="00150578">
                              <w:rPr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iliosakralleddsmerter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1" o:spid="_x0000_s1026" type="#_x0000_t202" style="position:absolute;margin-left:-.25pt;margin-top:-.95pt;width:459.1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" filled="f" stroked="f">
                <v:fill o:detectmouseclick="t"/>
                <v:textbox>
                  <w:txbxContent>
                    <w:p w:rsidR="00150578" w:rsidRPr="00150578" w:rsidRDefault="00150578" w:rsidP="00150578">
                      <w:pPr>
                        <w:pStyle w:val="Overskrift1"/>
                        <w:jc w:val="center"/>
                        <w:rPr>
                          <w:color w:val="0070C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0578">
                        <w:rPr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Informasjonsskriv om </w:t>
                      </w:r>
                      <w:proofErr w:type="spellStart"/>
                      <w:r w:rsidRPr="00150578">
                        <w:rPr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iliosakralleddsmerter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1E0" w:rsidRDefault="00570DDF" w:rsidP="00012162">
      <w:pPr>
        <w:pStyle w:val="Ingenmellomrom"/>
      </w:pPr>
      <w:r>
        <w:t>Ved seksjon for ryggdeformiteter ved Ortopedisk avd</w:t>
      </w:r>
      <w:r w:rsidR="00FA01E3">
        <w:t>eling, Rikshospitalet OUS tilbyr</w:t>
      </w:r>
      <w:r>
        <w:t xml:space="preserve"> vi pasienter med langvarig </w:t>
      </w:r>
      <w:proofErr w:type="spellStart"/>
      <w:r>
        <w:t>bekkenleddssmerter</w:t>
      </w:r>
      <w:proofErr w:type="spellEnd"/>
      <w:r>
        <w:t xml:space="preserve"> </w:t>
      </w:r>
      <w:proofErr w:type="spellStart"/>
      <w:r>
        <w:t>miniinvasiv</w:t>
      </w:r>
      <w:proofErr w:type="spellEnd"/>
      <w:r>
        <w:t xml:space="preserve"> operativ behandling med avstivning av </w:t>
      </w:r>
      <w:proofErr w:type="spellStart"/>
      <w:r>
        <w:t>iliosakralleddet</w:t>
      </w:r>
      <w:proofErr w:type="spellEnd"/>
      <w:r>
        <w:t xml:space="preserve">. </w:t>
      </w:r>
      <w:r w:rsidR="00FA01E3">
        <w:t xml:space="preserve">Denne operasjonsmetoden er relativt ny og forskningen som foreligger viser varierende resultater. Vi har derfor startet en RCT der vi vil sammenligne operasjon med avstivning av IS-leddet med </w:t>
      </w:r>
      <w:proofErr w:type="spellStart"/>
      <w:r w:rsidR="00FA01E3">
        <w:t>sham</w:t>
      </w:r>
      <w:proofErr w:type="spellEnd"/>
      <w:r w:rsidR="00FA01E3">
        <w:t xml:space="preserve">-operasjon. </w:t>
      </w:r>
    </w:p>
    <w:p w:rsidR="00FA01E3" w:rsidRDefault="00FA01E3" w:rsidP="00012162">
      <w:pPr>
        <w:pStyle w:val="Ingenmellomrom"/>
      </w:pPr>
      <w:r>
        <w:t>Vi håper derfor gjennom dette skrivet å informere litt om hva IS-leddsmerter er og hvilke pasienter vi ønsker henvist til oss for vurdering, enten for</w:t>
      </w:r>
      <w:r w:rsidR="00150578">
        <w:t xml:space="preserve"> inklusjon i studien eller </w:t>
      </w:r>
      <w:r>
        <w:t xml:space="preserve">til behandling. </w:t>
      </w:r>
    </w:p>
    <w:p w:rsidR="00FA01E3" w:rsidRPr="00F144CD" w:rsidRDefault="00FA01E3" w:rsidP="00F144CD">
      <w:pPr>
        <w:pStyle w:val="Overskrift2"/>
        <w:rPr>
          <w:color w:val="auto"/>
          <w:sz w:val="24"/>
          <w:szCs w:val="24"/>
        </w:rPr>
      </w:pPr>
      <w:r w:rsidRPr="00F144CD">
        <w:rPr>
          <w:color w:val="auto"/>
          <w:sz w:val="24"/>
          <w:szCs w:val="24"/>
        </w:rPr>
        <w:t>Bakgrunn:</w:t>
      </w:r>
    </w:p>
    <w:p w:rsidR="00570DDF" w:rsidRDefault="00B501E0" w:rsidP="00150578">
      <w:pPr>
        <w:pStyle w:val="Ingenmellomrom"/>
      </w:pPr>
      <w:r>
        <w:t xml:space="preserve">Pasientene har ofte hatt plager over flere år. </w:t>
      </w:r>
      <w:r w:rsidR="00570DDF">
        <w:t>De er ofte middelaldrende kvinner</w:t>
      </w:r>
      <w:r w:rsidR="00150578">
        <w:t>, men også menn. Mange har</w:t>
      </w:r>
      <w:r w:rsidR="00570DDF">
        <w:t xml:space="preserve"> hatt plager siden graviditet/etter fødsel. I andre tilfeller oppstår plagene plutselig uten utløsende årsak</w:t>
      </w:r>
      <w:r w:rsidR="00150578">
        <w:t xml:space="preserve">. </w:t>
      </w:r>
      <w:r w:rsidR="00570DDF">
        <w:t xml:space="preserve">Pasientene har ofte hatt sterke smerter </w:t>
      </w:r>
      <w:r w:rsidR="00FA01E3">
        <w:t xml:space="preserve">over lengre tid, </w:t>
      </w:r>
      <w:r w:rsidR="00570DDF">
        <w:t xml:space="preserve">uten at det er funnet noen behandling </w:t>
      </w:r>
      <w:r w:rsidR="00FA01E3">
        <w:t>som virker</w:t>
      </w:r>
      <w:r w:rsidR="00570DDF">
        <w:t>. Disse plagene hindrer dem ofte i å delta i arbeidslivet og familieliv. Mange er invalidisert av smertene og er nødt til å bruke krykker, rullestol eller andre hjelpemidler i forflytning.</w:t>
      </w:r>
      <w:r w:rsidR="00FA01E3">
        <w:t xml:space="preserve"> De fleste er sykemeldt. </w:t>
      </w:r>
      <w:r w:rsidR="00570DDF">
        <w:t xml:space="preserve"> </w:t>
      </w:r>
    </w:p>
    <w:p w:rsidR="00150578" w:rsidRDefault="00150578" w:rsidP="00150578">
      <w:pPr>
        <w:pStyle w:val="Ingenmellomrom"/>
      </w:pPr>
    </w:p>
    <w:p w:rsidR="00B501E0" w:rsidRDefault="00FA01E3" w:rsidP="00150578">
      <w:pPr>
        <w:pStyle w:val="Ingenmellomrom"/>
      </w:pPr>
      <w:r>
        <w:t xml:space="preserve">Noen pasienter har isolerte plager fra bekkenet, men hos flere er det en sammenheng med ryggsmerter. Hos noen kan det være vanskelig å skille mellom de to lidelsene. De pasientene vi ønsker å inkludere i studien skal ikke ha klare symptomer og funn </w:t>
      </w:r>
      <w:r w:rsidR="00B501E0">
        <w:t xml:space="preserve">på </w:t>
      </w:r>
      <w:r>
        <w:t xml:space="preserve">patologiske prosesser i </w:t>
      </w:r>
      <w:proofErr w:type="spellStart"/>
      <w:r>
        <w:t>lumbalcolumna</w:t>
      </w:r>
      <w:proofErr w:type="spellEnd"/>
      <w:r>
        <w:t xml:space="preserve"> som for eksempel </w:t>
      </w:r>
      <w:r w:rsidR="00B501E0">
        <w:t>spinal stenose</w:t>
      </w:r>
      <w:r>
        <w:t xml:space="preserve"> eller lumbalt skiveprolaps.</w:t>
      </w:r>
      <w:r w:rsidR="00B501E0">
        <w:t xml:space="preserve"> </w:t>
      </w:r>
      <w:r>
        <w:t>Men dersom man mistenker at smertene hovedsakelig kommer fra IS-leddet</w:t>
      </w:r>
      <w:r w:rsidR="00B501E0">
        <w:t xml:space="preserve"> </w:t>
      </w:r>
      <w:r>
        <w:t xml:space="preserve">er det </w:t>
      </w:r>
      <w:r w:rsidRPr="00150578">
        <w:rPr>
          <w:b/>
          <w:u w:val="single"/>
        </w:rPr>
        <w:t>ikke</w:t>
      </w:r>
      <w:r>
        <w:t xml:space="preserve"> et krav at pasienten skal </w:t>
      </w:r>
      <w:r w:rsidR="00B501E0">
        <w:t>ha en blank MR</w:t>
      </w:r>
      <w:r>
        <w:t xml:space="preserve"> </w:t>
      </w:r>
      <w:proofErr w:type="spellStart"/>
      <w:r>
        <w:t>columna</w:t>
      </w:r>
      <w:proofErr w:type="spellEnd"/>
      <w:r>
        <w:t xml:space="preserve"> for å henvises til oss</w:t>
      </w:r>
      <w:r w:rsidR="00B501E0">
        <w:t>. Det er de</w:t>
      </w:r>
      <w:r>
        <w:t>t kliniske b</w:t>
      </w:r>
      <w:r w:rsidR="00B501E0">
        <w:t>i</w:t>
      </w:r>
      <w:r>
        <w:t>l</w:t>
      </w:r>
      <w:r w:rsidR="00B501E0">
        <w:t xml:space="preserve">det som er viktig.  Noen kan ha kombinerte tilstander og vi vurderer gjerne de der det er spørsmål om smerten hovedsakelig kommer fra IS-leddet. </w:t>
      </w:r>
    </w:p>
    <w:p w:rsidR="00FA01E3" w:rsidRDefault="00FA01E3" w:rsidP="00150578">
      <w:pPr>
        <w:pStyle w:val="Ingenmellomrom"/>
      </w:pPr>
      <w:r>
        <w:t>Vi tar selvfølgelig imot alle pasienter med mistanke om IS-leddsmerter</w:t>
      </w:r>
      <w:r w:rsidR="004A7FD7">
        <w:t xml:space="preserve"> for å vurder</w:t>
      </w:r>
      <w:r w:rsidR="00150578">
        <w:t>e</w:t>
      </w:r>
      <w:r w:rsidR="004A7FD7">
        <w:t xml:space="preserve"> om de er kandidater for å delta i studien vår. </w:t>
      </w:r>
    </w:p>
    <w:p w:rsidR="00B501E0" w:rsidRPr="00FA01E3" w:rsidRDefault="00B501E0" w:rsidP="00B501E0">
      <w:pPr>
        <w:pStyle w:val="Overskrift2"/>
        <w:rPr>
          <w:color w:val="auto"/>
        </w:rPr>
      </w:pPr>
      <w:r w:rsidRPr="00F144CD">
        <w:rPr>
          <w:color w:val="auto"/>
          <w:sz w:val="24"/>
          <w:szCs w:val="24"/>
        </w:rPr>
        <w:t>Anamnese</w:t>
      </w:r>
      <w:r w:rsidRPr="00FA01E3">
        <w:rPr>
          <w:color w:val="auto"/>
        </w:rPr>
        <w:t>:</w:t>
      </w:r>
    </w:p>
    <w:p w:rsidR="00B501E0" w:rsidRPr="00012162" w:rsidRDefault="00B501E0" w:rsidP="00012162">
      <w:r w:rsidRPr="00012162">
        <w:t>IS-ledd spesifikke smertesymptomer:</w:t>
      </w:r>
    </w:p>
    <w:tbl>
      <w:tblPr>
        <w:tblStyle w:val="Tabellrutenett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B501E0" w:rsidTr="003F5EA4">
        <w:trPr>
          <w:trHeight w:val="336"/>
        </w:trPr>
        <w:tc>
          <w:tcPr>
            <w:tcW w:w="5245" w:type="dxa"/>
            <w:hideMark/>
          </w:tcPr>
          <w:p w:rsidR="00B501E0" w:rsidRPr="00012162" w:rsidRDefault="00B501E0">
            <w:pPr>
              <w:pStyle w:val="Listeavsnitt"/>
              <w:ind w:left="0"/>
              <w:rPr>
                <w:b/>
                <w:sz w:val="24"/>
                <w:szCs w:val="24"/>
              </w:rPr>
            </w:pPr>
            <w:r w:rsidRPr="00012162">
              <w:rPr>
                <w:b/>
                <w:sz w:val="24"/>
                <w:szCs w:val="24"/>
              </w:rPr>
              <w:t>Smertefulle aktiviteter</w:t>
            </w:r>
          </w:p>
        </w:tc>
        <w:tc>
          <w:tcPr>
            <w:tcW w:w="3969" w:type="dxa"/>
            <w:hideMark/>
          </w:tcPr>
          <w:p w:rsidR="00B501E0" w:rsidRPr="00012162" w:rsidRDefault="0001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Smertelettende aktiv</w:t>
            </w:r>
            <w:r w:rsidR="00B501E0" w:rsidRPr="00012162">
              <w:rPr>
                <w:b/>
                <w:sz w:val="24"/>
                <w:szCs w:val="24"/>
              </w:rPr>
              <w:t>iteter</w:t>
            </w: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Å sitte, spesielt på smertefull side</w:t>
            </w:r>
          </w:p>
        </w:tc>
        <w:tc>
          <w:tcPr>
            <w:tcW w:w="3969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7"/>
              </w:numPr>
            </w:pPr>
            <w:r>
              <w:t>Vektbæring på uaffisert side</w:t>
            </w: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Å sitte/stå lenge</w:t>
            </w:r>
          </w:p>
        </w:tc>
        <w:tc>
          <w:tcPr>
            <w:tcW w:w="3969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7"/>
              </w:numPr>
            </w:pPr>
            <w:r>
              <w:t>Sitte tilbakelent i stol</w:t>
            </w: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Gå opp trapper/bakke</w:t>
            </w:r>
          </w:p>
        </w:tc>
        <w:tc>
          <w:tcPr>
            <w:tcW w:w="3969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7"/>
              </w:numPr>
            </w:pPr>
            <w:r>
              <w:t>Ligge på uaffisert side</w:t>
            </w: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Overgangsbevegelser:</w:t>
            </w:r>
          </w:p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proofErr w:type="spellStart"/>
            <w:r>
              <w:t>feks</w:t>
            </w:r>
            <w:proofErr w:type="spellEnd"/>
            <w:r>
              <w:t xml:space="preserve"> fra sittende til stående, liggende til sittende. </w:t>
            </w:r>
          </w:p>
        </w:tc>
        <w:tc>
          <w:tcPr>
            <w:tcW w:w="3969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7"/>
              </w:numPr>
            </w:pPr>
            <w:r>
              <w:t xml:space="preserve">Stabilisering </w:t>
            </w:r>
            <w:proofErr w:type="spellStart"/>
            <w:r>
              <w:t>vha</w:t>
            </w:r>
            <w:proofErr w:type="spellEnd"/>
            <w:r>
              <w:t xml:space="preserve"> belte eller manuelt rundt bekken. </w:t>
            </w: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Ligge på affisert side</w:t>
            </w:r>
          </w:p>
        </w:tc>
        <w:tc>
          <w:tcPr>
            <w:tcW w:w="3969" w:type="dxa"/>
          </w:tcPr>
          <w:p w:rsidR="00B501E0" w:rsidRDefault="00B501E0">
            <w:pPr>
              <w:pStyle w:val="Listeavsnitt"/>
              <w:ind w:left="0"/>
            </w:pP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Snu seg i sengen</w:t>
            </w:r>
          </w:p>
        </w:tc>
        <w:tc>
          <w:tcPr>
            <w:tcW w:w="3969" w:type="dxa"/>
          </w:tcPr>
          <w:p w:rsidR="00B501E0" w:rsidRDefault="00B501E0">
            <w:pPr>
              <w:pStyle w:val="Listeavsnitt"/>
              <w:ind w:left="0"/>
            </w:pP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>Når hælen tar i gulvet ved gange</w:t>
            </w:r>
          </w:p>
        </w:tc>
        <w:tc>
          <w:tcPr>
            <w:tcW w:w="3969" w:type="dxa"/>
          </w:tcPr>
          <w:p w:rsidR="00B501E0" w:rsidRDefault="00B501E0">
            <w:pPr>
              <w:pStyle w:val="Listeavsnitt"/>
              <w:ind w:left="0"/>
            </w:pPr>
          </w:p>
        </w:tc>
      </w:tr>
      <w:tr w:rsidR="00B501E0" w:rsidTr="003F5EA4">
        <w:tc>
          <w:tcPr>
            <w:tcW w:w="5245" w:type="dxa"/>
            <w:hideMark/>
          </w:tcPr>
          <w:p w:rsidR="00B501E0" w:rsidRDefault="00B501E0" w:rsidP="003F5EA4">
            <w:pPr>
              <w:pStyle w:val="Listeavsnitt"/>
              <w:numPr>
                <w:ilvl w:val="0"/>
                <w:numId w:val="16"/>
              </w:numPr>
            </w:pPr>
            <w:r>
              <w:t xml:space="preserve">Referert smerte til bein eller lyske som </w:t>
            </w:r>
            <w:r w:rsidR="00012162">
              <w:t>f</w:t>
            </w:r>
            <w:r>
              <w:t xml:space="preserve">orverres ved å sitte. </w:t>
            </w:r>
          </w:p>
        </w:tc>
        <w:tc>
          <w:tcPr>
            <w:tcW w:w="3969" w:type="dxa"/>
          </w:tcPr>
          <w:p w:rsidR="00B501E0" w:rsidRDefault="00B501E0">
            <w:pPr>
              <w:pStyle w:val="Listeavsnitt"/>
              <w:ind w:left="0"/>
            </w:pPr>
          </w:p>
        </w:tc>
      </w:tr>
    </w:tbl>
    <w:p w:rsidR="00F144CD" w:rsidRDefault="00F144CD" w:rsidP="00B501E0">
      <w:pPr>
        <w:pStyle w:val="Overskrift2"/>
        <w:rPr>
          <w:color w:val="auto"/>
          <w:sz w:val="24"/>
          <w:szCs w:val="24"/>
        </w:rPr>
      </w:pPr>
    </w:p>
    <w:p w:rsidR="00EC59DA" w:rsidRPr="00F144CD" w:rsidRDefault="00EC59DA" w:rsidP="00B501E0">
      <w:pPr>
        <w:pStyle w:val="Overskrift2"/>
        <w:rPr>
          <w:color w:val="auto"/>
          <w:sz w:val="24"/>
          <w:szCs w:val="24"/>
        </w:rPr>
      </w:pPr>
      <w:r w:rsidRPr="00F144CD">
        <w:rPr>
          <w:color w:val="auto"/>
          <w:sz w:val="24"/>
          <w:szCs w:val="24"/>
        </w:rPr>
        <w:t>Kliniske undersøkelse:</w:t>
      </w:r>
    </w:p>
    <w:p w:rsidR="00EC59DA" w:rsidRPr="00EC59DA" w:rsidRDefault="00EC59DA" w:rsidP="00EC59DA">
      <w:r>
        <w:t xml:space="preserve">Her følger et appendiks om de kliniske undersøkelsene vi pleier å gjøre på disse pasientene. Klinisk undersøkelse er vanskelig å gjennomføre og tolke når man ikke har gjort dette mye før.  Dersom det er vanskelig å vurdere klinikken skal dette ikke hindre at pasienten henvises til oss. Vi vil gjerne se dem dersom det er mistanke om smerter fra IS-leddet. </w:t>
      </w:r>
    </w:p>
    <w:p w:rsidR="00D11DB1" w:rsidRPr="00F144CD" w:rsidRDefault="00EC59DA" w:rsidP="00B501E0">
      <w:pPr>
        <w:pStyle w:val="Overskrift2"/>
        <w:rPr>
          <w:sz w:val="24"/>
          <w:szCs w:val="24"/>
        </w:rPr>
      </w:pPr>
      <w:r w:rsidRPr="00F144CD">
        <w:rPr>
          <w:color w:val="auto"/>
          <w:sz w:val="24"/>
          <w:szCs w:val="24"/>
        </w:rPr>
        <w:t>B</w:t>
      </w:r>
      <w:r w:rsidR="00B501E0" w:rsidRPr="00F144CD">
        <w:rPr>
          <w:color w:val="auto"/>
          <w:sz w:val="24"/>
          <w:szCs w:val="24"/>
        </w:rPr>
        <w:t>eskrivelse av tester:</w:t>
      </w:r>
    </w:p>
    <w:p w:rsidR="00570DDF" w:rsidRDefault="00570DDF" w:rsidP="00570DDF">
      <w:pPr>
        <w:ind w:left="-680"/>
      </w:pPr>
      <w:r w:rsidRPr="00B501E0">
        <w:rPr>
          <w:noProof/>
          <w:lang w:eastAsia="nb-NO"/>
        </w:rPr>
        <w:drawing>
          <wp:inline distT="0" distB="0" distL="0" distR="0" wp14:anchorId="69B70542" wp14:editId="2D51994F">
            <wp:extent cx="6855463" cy="3467819"/>
            <wp:effectExtent l="0" t="0" r="254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49" cy="346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1E0" w:rsidRPr="00150578" w:rsidRDefault="00B501E0" w:rsidP="00B501E0">
      <w:pPr>
        <w:pStyle w:val="Listeavsnitt"/>
        <w:numPr>
          <w:ilvl w:val="0"/>
          <w:numId w:val="10"/>
        </w:numPr>
        <w:rPr>
          <w:b/>
          <w:sz w:val="24"/>
          <w:szCs w:val="24"/>
        </w:rPr>
      </w:pPr>
      <w:r w:rsidRPr="00150578">
        <w:rPr>
          <w:b/>
          <w:sz w:val="24"/>
          <w:szCs w:val="24"/>
        </w:rPr>
        <w:t>Palpasjon av dorsale lange ligament</w:t>
      </w:r>
    </w:p>
    <w:p w:rsidR="00752538" w:rsidRDefault="00752538" w:rsidP="00752538">
      <w:pPr>
        <w:pStyle w:val="Listeavsnitt"/>
        <w:numPr>
          <w:ilvl w:val="1"/>
          <w:numId w:val="10"/>
        </w:numPr>
      </w:pPr>
      <w:r>
        <w:t>Palpasjon fra smilehullet over SIPS og nedover langs IS-leddet</w:t>
      </w:r>
    </w:p>
    <w:p w:rsidR="00752538" w:rsidRDefault="00752538" w:rsidP="00752538">
      <w:pPr>
        <w:pStyle w:val="Listeavsnitt"/>
        <w:numPr>
          <w:ilvl w:val="1"/>
          <w:numId w:val="10"/>
        </w:numPr>
      </w:pPr>
      <w:r>
        <w:t xml:space="preserve">Testen er positiv </w:t>
      </w:r>
      <w:r w:rsidR="008E1A85">
        <w:t xml:space="preserve">hvis den utløser </w:t>
      </w:r>
      <w:r>
        <w:t>smerter baktil i IS-leddet</w:t>
      </w:r>
      <w:r w:rsidR="008E1A85">
        <w:t xml:space="preserve">(på aktuell side, </w:t>
      </w:r>
      <w:proofErr w:type="spellStart"/>
      <w:r w:rsidR="008E1A85">
        <w:t>evt</w:t>
      </w:r>
      <w:proofErr w:type="spellEnd"/>
      <w:r w:rsidR="008E1A85">
        <w:t xml:space="preserve"> </w:t>
      </w:r>
      <w:proofErr w:type="gramStart"/>
      <w:r w:rsidR="008E1A85">
        <w:t xml:space="preserve">bilateralt) </w:t>
      </w:r>
      <w:r>
        <w:t xml:space="preserve"> </w:t>
      </w:r>
      <w:r w:rsidR="008E1A85">
        <w:t>som</w:t>
      </w:r>
      <w:proofErr w:type="gramEnd"/>
      <w:r w:rsidR="008E1A85">
        <w:t xml:space="preserve"> er de samme som pasienten kjenner til vanlig</w:t>
      </w:r>
    </w:p>
    <w:p w:rsidR="00B501E0" w:rsidRPr="00150578" w:rsidRDefault="00B501E0" w:rsidP="00B501E0">
      <w:pPr>
        <w:pStyle w:val="Listeavsnitt"/>
        <w:numPr>
          <w:ilvl w:val="0"/>
          <w:numId w:val="10"/>
        </w:numPr>
        <w:rPr>
          <w:b/>
          <w:sz w:val="24"/>
          <w:szCs w:val="24"/>
        </w:rPr>
      </w:pPr>
      <w:r w:rsidRPr="00150578">
        <w:rPr>
          <w:b/>
          <w:sz w:val="24"/>
          <w:szCs w:val="24"/>
        </w:rPr>
        <w:t>FABER</w:t>
      </w:r>
    </w:p>
    <w:p w:rsidR="00752538" w:rsidRDefault="00752538" w:rsidP="00752538">
      <w:pPr>
        <w:pStyle w:val="Listeavsnitt"/>
        <w:numPr>
          <w:ilvl w:val="0"/>
          <w:numId w:val="13"/>
        </w:numPr>
      </w:pPr>
      <w:r>
        <w:t xml:space="preserve">Samme som ved hofteundersøkelse: flektert hofte, abduksjon og </w:t>
      </w:r>
      <w:proofErr w:type="spellStart"/>
      <w:r>
        <w:t>utadrotasjon</w:t>
      </w:r>
      <w:proofErr w:type="spellEnd"/>
      <w:r>
        <w:t xml:space="preserve">. </w:t>
      </w:r>
    </w:p>
    <w:p w:rsidR="00752538" w:rsidRDefault="00752538" w:rsidP="00752538">
      <w:pPr>
        <w:pStyle w:val="Listeavsnitt"/>
        <w:numPr>
          <w:ilvl w:val="0"/>
          <w:numId w:val="13"/>
        </w:numPr>
      </w:pPr>
      <w:r>
        <w:t>Testen er positi</w:t>
      </w:r>
      <w:r w:rsidR="008E1A85">
        <w:t xml:space="preserve">v hvis den utløser </w:t>
      </w:r>
      <w:bookmarkStart w:id="1" w:name="OLE_LINK8"/>
      <w:bookmarkStart w:id="2" w:name="OLE_LINK9"/>
      <w:r w:rsidR="008E1A85">
        <w:t xml:space="preserve">smerter baktil i IS-leddet </w:t>
      </w:r>
      <w:bookmarkStart w:id="3" w:name="OLE_LINK6"/>
      <w:bookmarkStart w:id="4" w:name="OLE_LINK7"/>
      <w:r w:rsidR="008E1A85">
        <w:t xml:space="preserve">(på aktuell side, </w:t>
      </w:r>
      <w:proofErr w:type="spellStart"/>
      <w:r w:rsidR="008E1A85">
        <w:t>evt</w:t>
      </w:r>
      <w:proofErr w:type="spellEnd"/>
      <w:r w:rsidR="008E1A85">
        <w:t xml:space="preserve"> bilateralt)</w:t>
      </w:r>
      <w:r>
        <w:t xml:space="preserve"> </w:t>
      </w:r>
      <w:bookmarkEnd w:id="3"/>
      <w:bookmarkEnd w:id="4"/>
      <w:r>
        <w:t>som er de samme som pasienten kjenner til vanlig</w:t>
      </w:r>
      <w:bookmarkEnd w:id="1"/>
      <w:bookmarkEnd w:id="2"/>
      <w:r>
        <w:t xml:space="preserve">. </w:t>
      </w:r>
    </w:p>
    <w:p w:rsidR="00B501E0" w:rsidRPr="00150578" w:rsidRDefault="00B501E0" w:rsidP="00B501E0">
      <w:pPr>
        <w:pStyle w:val="Listeavsnitt"/>
        <w:numPr>
          <w:ilvl w:val="0"/>
          <w:numId w:val="10"/>
        </w:numPr>
        <w:rPr>
          <w:b/>
          <w:sz w:val="24"/>
          <w:szCs w:val="24"/>
        </w:rPr>
      </w:pPr>
      <w:proofErr w:type="spellStart"/>
      <w:r w:rsidRPr="00150578">
        <w:rPr>
          <w:b/>
          <w:sz w:val="24"/>
          <w:szCs w:val="24"/>
        </w:rPr>
        <w:t>Compression</w:t>
      </w:r>
      <w:proofErr w:type="spellEnd"/>
      <w:r w:rsidRPr="00150578">
        <w:rPr>
          <w:b/>
          <w:sz w:val="24"/>
          <w:szCs w:val="24"/>
        </w:rPr>
        <w:t xml:space="preserve"> </w:t>
      </w:r>
    </w:p>
    <w:p w:rsidR="008E1A85" w:rsidRDefault="008E1A85" w:rsidP="008E1A85">
      <w:pPr>
        <w:pStyle w:val="Listeavsnitt"/>
        <w:numPr>
          <w:ilvl w:val="1"/>
          <w:numId w:val="10"/>
        </w:numPr>
      </w:pPr>
      <w:r>
        <w:t xml:space="preserve">Pasienten i sideleie. Undersøker legger aksialt trykk over laterale </w:t>
      </w:r>
      <w:proofErr w:type="spellStart"/>
      <w:r>
        <w:t>bekkenkam</w:t>
      </w:r>
      <w:proofErr w:type="spellEnd"/>
      <w:r>
        <w:t>/SIAS.</w:t>
      </w:r>
    </w:p>
    <w:p w:rsidR="008E1A85" w:rsidRDefault="008E1A85" w:rsidP="008E1A85">
      <w:pPr>
        <w:pStyle w:val="Listeavsnitt"/>
        <w:numPr>
          <w:ilvl w:val="1"/>
          <w:numId w:val="10"/>
        </w:numPr>
      </w:pPr>
      <w:bookmarkStart w:id="5" w:name="OLE_LINK12"/>
      <w:bookmarkStart w:id="6" w:name="OLE_LINK13"/>
      <w:r>
        <w:t xml:space="preserve">Testen er positiv </w:t>
      </w:r>
      <w:bookmarkStart w:id="7" w:name="OLE_LINK10"/>
      <w:bookmarkStart w:id="8" w:name="OLE_LINK11"/>
      <w:r>
        <w:t xml:space="preserve">hvis den utløser </w:t>
      </w:r>
      <w:bookmarkEnd w:id="7"/>
      <w:bookmarkEnd w:id="8"/>
      <w:r>
        <w:t xml:space="preserve">smerter baktil i IS-leddet (på aktuell side, </w:t>
      </w:r>
      <w:proofErr w:type="spellStart"/>
      <w:r>
        <w:t>evt</w:t>
      </w:r>
      <w:proofErr w:type="spellEnd"/>
      <w:r>
        <w:t xml:space="preserve"> bilateralt) som er de samme som pasienten kjenner til vanlig</w:t>
      </w:r>
    </w:p>
    <w:bookmarkEnd w:id="5"/>
    <w:bookmarkEnd w:id="6"/>
    <w:p w:rsidR="00B501E0" w:rsidRPr="00150578" w:rsidRDefault="00B501E0" w:rsidP="00B501E0">
      <w:pPr>
        <w:pStyle w:val="Listeavsnitt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150578">
        <w:rPr>
          <w:b/>
          <w:sz w:val="24"/>
          <w:szCs w:val="24"/>
          <w:lang w:val="en-US"/>
        </w:rPr>
        <w:t>Posterior Pelvic Pain Provocation Test – P4(thigh trust)</w:t>
      </w:r>
    </w:p>
    <w:p w:rsidR="008E1A85" w:rsidRDefault="008E1A85" w:rsidP="008E1A85">
      <w:pPr>
        <w:pStyle w:val="Listeavsnitt"/>
        <w:numPr>
          <w:ilvl w:val="1"/>
          <w:numId w:val="10"/>
        </w:numPr>
      </w:pPr>
      <w:r w:rsidRPr="008E1A85">
        <w:t xml:space="preserve">Pasienten i ryggleie. Fleksjon </w:t>
      </w:r>
      <w:r w:rsidR="00194040">
        <w:t>90grader i</w:t>
      </w:r>
      <w:r w:rsidRPr="008E1A85">
        <w:t xml:space="preserve"> hofte og </w:t>
      </w:r>
      <w:r w:rsidR="00194040">
        <w:t xml:space="preserve">flektert </w:t>
      </w:r>
      <w:r w:rsidRPr="008E1A85">
        <w:t>kne</w:t>
      </w:r>
      <w:r>
        <w:t xml:space="preserve"> på aktuelle smertefulle side</w:t>
      </w:r>
      <w:r w:rsidRPr="008E1A85">
        <w:t xml:space="preserve">. </w:t>
      </w:r>
      <w:proofErr w:type="spellStart"/>
      <w:r>
        <w:t>Undersøker</w:t>
      </w:r>
      <w:r w:rsidR="00194040">
        <w:t>’</w:t>
      </w:r>
      <w:r>
        <w:t>s</w:t>
      </w:r>
      <w:proofErr w:type="spellEnd"/>
      <w:r>
        <w:t xml:space="preserve"> ene hånd holder kneet og legger aksialt trykk ned mot underlaget, mens motsatt hånd </w:t>
      </w:r>
      <w:r w:rsidR="00194040">
        <w:t xml:space="preserve">stabiliserer </w:t>
      </w:r>
      <w:proofErr w:type="spellStart"/>
      <w:r w:rsidR="00194040">
        <w:t>sakrum</w:t>
      </w:r>
      <w:proofErr w:type="spellEnd"/>
      <w:r>
        <w:t xml:space="preserve"> baktil. </w:t>
      </w:r>
    </w:p>
    <w:p w:rsidR="00570DDF" w:rsidRDefault="00194040" w:rsidP="00570DDF">
      <w:pPr>
        <w:pStyle w:val="Listeavsnitt"/>
        <w:numPr>
          <w:ilvl w:val="1"/>
          <w:numId w:val="10"/>
        </w:numPr>
      </w:pPr>
      <w:bookmarkStart w:id="9" w:name="OLE_LINK14"/>
      <w:bookmarkStart w:id="10" w:name="OLE_LINK15"/>
      <w:r>
        <w:lastRenderedPageBreak/>
        <w:t xml:space="preserve">Testen er positiv hvis den utløser smerter baktil i IS-leddet (på aktuell side, </w:t>
      </w:r>
      <w:proofErr w:type="spellStart"/>
      <w:r>
        <w:t>evt</w:t>
      </w:r>
      <w:proofErr w:type="spellEnd"/>
      <w:r>
        <w:t xml:space="preserve"> bilateralt) som er de samme som pasienten kjenner til vanlig.</w:t>
      </w:r>
    </w:p>
    <w:p w:rsidR="00150578" w:rsidRPr="00150578" w:rsidRDefault="00150578" w:rsidP="00150578">
      <w:pPr>
        <w:pStyle w:val="Listeavsnitt"/>
        <w:ind w:left="1440"/>
        <w:rPr>
          <w:sz w:val="24"/>
          <w:szCs w:val="24"/>
        </w:rPr>
      </w:pPr>
    </w:p>
    <w:bookmarkEnd w:id="9"/>
    <w:bookmarkEnd w:id="10"/>
    <w:p w:rsidR="00194040" w:rsidRPr="00150578" w:rsidRDefault="00B501E0" w:rsidP="00194040">
      <w:pPr>
        <w:pStyle w:val="Listeavsnitt"/>
        <w:numPr>
          <w:ilvl w:val="0"/>
          <w:numId w:val="10"/>
        </w:numPr>
        <w:rPr>
          <w:b/>
          <w:sz w:val="24"/>
          <w:szCs w:val="24"/>
        </w:rPr>
      </w:pPr>
      <w:proofErr w:type="spellStart"/>
      <w:r w:rsidRPr="00150578">
        <w:rPr>
          <w:b/>
          <w:sz w:val="24"/>
          <w:szCs w:val="24"/>
        </w:rPr>
        <w:t>Gaenslens</w:t>
      </w:r>
      <w:proofErr w:type="spellEnd"/>
      <w:r w:rsidRPr="00150578">
        <w:rPr>
          <w:b/>
          <w:sz w:val="24"/>
          <w:szCs w:val="24"/>
        </w:rPr>
        <w:t xml:space="preserve"> test</w:t>
      </w:r>
    </w:p>
    <w:p w:rsidR="00570DDF" w:rsidRDefault="00570DDF" w:rsidP="00194040">
      <w:pPr>
        <w:pStyle w:val="Listeavsnitt"/>
        <w:numPr>
          <w:ilvl w:val="1"/>
          <w:numId w:val="10"/>
        </w:numPr>
        <w:sectPr w:rsidR="00570DD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4040" w:rsidRDefault="00194040" w:rsidP="00194040">
      <w:pPr>
        <w:pStyle w:val="Listeavsnitt"/>
        <w:numPr>
          <w:ilvl w:val="1"/>
          <w:numId w:val="10"/>
        </w:numPr>
      </w:pPr>
      <w:r>
        <w:lastRenderedPageBreak/>
        <w:t xml:space="preserve">Pasienten i ryggleie med smertefullt bein hvilende på kanten av undersøkelsesbenken med kneet flektert over kanten. </w:t>
      </w:r>
    </w:p>
    <w:p w:rsidR="00570DDF" w:rsidRDefault="00570DDF" w:rsidP="00570DDF">
      <w:pPr>
        <w:pStyle w:val="Listeavsnitt"/>
        <w:numPr>
          <w:ilvl w:val="1"/>
          <w:numId w:val="10"/>
        </w:numPr>
        <w:sectPr w:rsidR="00570DDF" w:rsidSect="00570D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0DDF" w:rsidRDefault="00194040" w:rsidP="00570DDF">
      <w:pPr>
        <w:pStyle w:val="Listeavsnitt"/>
        <w:numPr>
          <w:ilvl w:val="1"/>
          <w:numId w:val="10"/>
        </w:numPr>
        <w:ind w:right="-454"/>
      </w:pPr>
      <w:r>
        <w:lastRenderedPageBreak/>
        <w:t xml:space="preserve">Undersøker flekterer ikke-symptomatisk hofte mens kneet også flekteres(opp til 90 grader) opp mot magen. Pasienten holder kneet flektert opp mot magen. Undersøker stabiliserer så bekkenet mens han/hun </w:t>
      </w:r>
      <w:proofErr w:type="spellStart"/>
      <w:r>
        <w:t>samtdig</w:t>
      </w:r>
      <w:proofErr w:type="spellEnd"/>
      <w:r>
        <w:t xml:space="preserve"> legger press nedover på motsatt kne(det </w:t>
      </w:r>
      <w:r w:rsidR="00570DDF">
        <w:t xml:space="preserve">symptomatiske siden/beinet), </w:t>
      </w:r>
      <w:proofErr w:type="spellStart"/>
      <w:r w:rsidR="00570DDF">
        <w:t>mao</w:t>
      </w:r>
      <w:proofErr w:type="spellEnd"/>
      <w:r w:rsidR="00570DDF">
        <w:t xml:space="preserve"> for å oppnå </w:t>
      </w:r>
      <w:proofErr w:type="spellStart"/>
      <w:r w:rsidR="00570DDF">
        <w:t>hyperekstensjon</w:t>
      </w:r>
      <w:proofErr w:type="spellEnd"/>
      <w:r w:rsidR="00570DDF">
        <w:t xml:space="preserve"> i hoften.  </w:t>
      </w:r>
    </w:p>
    <w:p w:rsidR="00570DDF" w:rsidRDefault="00570DDF" w:rsidP="00570DDF">
      <w:pPr>
        <w:pStyle w:val="Listeavsnitt"/>
        <w:ind w:left="567"/>
        <w:sectPr w:rsidR="00570DDF" w:rsidSect="00570D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color w:val="0000FF"/>
          <w:lang w:eastAsia="nb-NO"/>
        </w:rPr>
        <w:lastRenderedPageBreak/>
        <w:drawing>
          <wp:inline distT="0" distB="0" distL="0" distR="0" wp14:anchorId="343CE5FA" wp14:editId="1F4F7DEA">
            <wp:extent cx="2266135" cy="2520104"/>
            <wp:effectExtent l="0" t="0" r="1270" b="0"/>
            <wp:docPr id="8" name="irc_mi" descr="Bilderesultat for gaenslens tes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gaenslens tes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90" cy="25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40" w:rsidRDefault="00194040" w:rsidP="00194040">
      <w:pPr>
        <w:pStyle w:val="Listeavsnitt"/>
        <w:numPr>
          <w:ilvl w:val="1"/>
          <w:numId w:val="10"/>
        </w:numPr>
      </w:pPr>
      <w:r>
        <w:lastRenderedPageBreak/>
        <w:t xml:space="preserve">Testen er positiv hvis den utløser smerter baktil i IS-leddet (på aktuell side, </w:t>
      </w:r>
      <w:proofErr w:type="spellStart"/>
      <w:r>
        <w:t>evt</w:t>
      </w:r>
      <w:proofErr w:type="spellEnd"/>
      <w:r>
        <w:t xml:space="preserve"> bilateralt) som er de samme som pasienten kjenner til vanlig.</w:t>
      </w:r>
    </w:p>
    <w:p w:rsidR="00570DDF" w:rsidRPr="00925B7F" w:rsidRDefault="00570DDF" w:rsidP="00570DDF">
      <w:pPr>
        <w:pStyle w:val="Listeavsnitt"/>
        <w:ind w:left="-454"/>
        <w:rPr>
          <w:b/>
          <w:sz w:val="28"/>
          <w:szCs w:val="28"/>
        </w:rPr>
        <w:sectPr w:rsidR="00570DDF" w:rsidRPr="00925B7F" w:rsidSect="00570D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0DDF" w:rsidRPr="00150578" w:rsidRDefault="00570DDF" w:rsidP="00570DDF">
      <w:pPr>
        <w:pStyle w:val="Listeavsnitt"/>
        <w:ind w:left="-454"/>
        <w:rPr>
          <w:b/>
          <w:sz w:val="24"/>
          <w:szCs w:val="24"/>
        </w:rPr>
      </w:pPr>
    </w:p>
    <w:p w:rsidR="00570DDF" w:rsidRPr="00150578" w:rsidRDefault="00570DDF" w:rsidP="00570DDF">
      <w:pPr>
        <w:pStyle w:val="Listeavsnitt"/>
        <w:rPr>
          <w:b/>
          <w:sz w:val="24"/>
          <w:szCs w:val="24"/>
        </w:rPr>
      </w:pPr>
    </w:p>
    <w:p w:rsidR="00570DDF" w:rsidRPr="00150578" w:rsidRDefault="00570DDF" w:rsidP="00570DDF">
      <w:pPr>
        <w:pStyle w:val="Listeavsnitt"/>
        <w:rPr>
          <w:b/>
          <w:sz w:val="24"/>
          <w:szCs w:val="24"/>
        </w:rPr>
        <w:sectPr w:rsidR="00570DDF" w:rsidRPr="00150578" w:rsidSect="00570D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52538" w:rsidRPr="00150578" w:rsidRDefault="005F6CD8" w:rsidP="00752538">
      <w:pPr>
        <w:pStyle w:val="Listeavsnitt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150578">
        <w:rPr>
          <w:b/>
          <w:sz w:val="24"/>
          <w:szCs w:val="24"/>
          <w:lang w:val="en-US"/>
        </w:rPr>
        <w:lastRenderedPageBreak/>
        <w:t>Active straight leg Raise test</w:t>
      </w:r>
    </w:p>
    <w:p w:rsidR="00194040" w:rsidRDefault="00194040" w:rsidP="00194040">
      <w:pPr>
        <w:pStyle w:val="Listeavsnitt"/>
        <w:numPr>
          <w:ilvl w:val="1"/>
          <w:numId w:val="10"/>
        </w:numPr>
      </w:pPr>
      <w:r w:rsidRPr="00194040">
        <w:t xml:space="preserve">Pasienten i ryggleie. Pasienten løfter symptomatiske side sitt bein 20cm opp fra underflaten. </w:t>
      </w:r>
    </w:p>
    <w:p w:rsidR="00194040" w:rsidRDefault="00194040" w:rsidP="00194040">
      <w:pPr>
        <w:pStyle w:val="Listeavsnitt"/>
        <w:numPr>
          <w:ilvl w:val="1"/>
          <w:numId w:val="10"/>
        </w:numPr>
      </w:pPr>
      <w:r>
        <w:t>Pasienten skal deretter angi hvor vanskelig det er å løfte og holde beinet gradert fra 0-5</w:t>
      </w:r>
    </w:p>
    <w:p w:rsidR="00194040" w:rsidRDefault="00194040" w:rsidP="00194040">
      <w:pPr>
        <w:pStyle w:val="Listeavsnitt"/>
        <w:numPr>
          <w:ilvl w:val="1"/>
          <w:numId w:val="10"/>
        </w:numPr>
      </w:pPr>
      <w:r>
        <w:t xml:space="preserve">Grad 0= ikke vanskelig, grad 1= minimalt vanskelig, Grad 2 = litt vanskelig, Grad 3=nokså vanskelig, grad 4=veldig vanskelig, grad 5 = klarer ikke. </w:t>
      </w:r>
    </w:p>
    <w:p w:rsidR="00194040" w:rsidRPr="00150578" w:rsidRDefault="00194040" w:rsidP="00194040">
      <w:pPr>
        <w:pStyle w:val="Listeavsnitt"/>
        <w:numPr>
          <w:ilvl w:val="0"/>
          <w:numId w:val="10"/>
        </w:numPr>
        <w:rPr>
          <w:b/>
          <w:sz w:val="24"/>
          <w:szCs w:val="24"/>
        </w:rPr>
      </w:pPr>
      <w:r w:rsidRPr="00150578">
        <w:rPr>
          <w:b/>
          <w:sz w:val="24"/>
          <w:szCs w:val="24"/>
        </w:rPr>
        <w:t>Kools test:</w:t>
      </w:r>
    </w:p>
    <w:p w:rsidR="00194040" w:rsidRDefault="00194040" w:rsidP="00194040">
      <w:pPr>
        <w:pStyle w:val="Listeavsnitt"/>
        <w:numPr>
          <w:ilvl w:val="1"/>
          <w:numId w:val="10"/>
        </w:numPr>
      </w:pPr>
      <w:r>
        <w:t xml:space="preserve">Pasienten i ryggleie. </w:t>
      </w:r>
    </w:p>
    <w:p w:rsidR="00194040" w:rsidRDefault="00194040" w:rsidP="00194040">
      <w:pPr>
        <w:pStyle w:val="Listeavsnitt"/>
        <w:numPr>
          <w:ilvl w:val="1"/>
          <w:numId w:val="10"/>
        </w:numPr>
      </w:pPr>
      <w:r>
        <w:t xml:space="preserve">Pasienten løfter affisert sides bein så høyt fra underlaget som han/hun klarer. Undersøker graderer antallet grader beinet er løftet fra underlaget. </w:t>
      </w:r>
    </w:p>
    <w:p w:rsidR="00194040" w:rsidRPr="00194040" w:rsidRDefault="00194040" w:rsidP="00194040">
      <w:pPr>
        <w:pStyle w:val="Listeavsnitt"/>
        <w:numPr>
          <w:ilvl w:val="1"/>
          <w:numId w:val="10"/>
        </w:numPr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</w:pPr>
      <w:r>
        <w:t xml:space="preserve">Gjentas for motsatt bein. </w:t>
      </w:r>
    </w:p>
    <w:p w:rsidR="00194040" w:rsidRDefault="00194040" w:rsidP="00194040">
      <w:pPr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925B7F" w:rsidRPr="0083736F" w:rsidRDefault="00925B7F" w:rsidP="00925B7F">
      <w:pPr>
        <w:pStyle w:val="Ingenmellomrom"/>
        <w:rPr>
          <w:rStyle w:val="Overskrift3Tegn"/>
          <w:rFonts w:asciiTheme="minorHAnsi" w:eastAsiaTheme="minorHAnsi" w:hAnsiTheme="minorHAnsi" w:cstheme="minorBidi"/>
          <w:bCs w:val="0"/>
          <w:color w:val="auto"/>
        </w:rPr>
      </w:pPr>
      <w:r w:rsidRPr="0083736F">
        <w:rPr>
          <w:rStyle w:val="Overskrift3Tegn"/>
          <w:rFonts w:asciiTheme="minorHAnsi" w:eastAsiaTheme="minorHAnsi" w:hAnsiTheme="minorHAnsi" w:cstheme="minorBidi"/>
          <w:bCs w:val="0"/>
          <w:color w:val="auto"/>
        </w:rPr>
        <w:t>Henvisninger kan rettes til og eventuelle spørsmål om henvisninger eller annet ta kontakt med lege/Stipendiat:</w:t>
      </w:r>
    </w:p>
    <w:p w:rsidR="00925B7F" w:rsidRDefault="00925B7F" w:rsidP="00925B7F">
      <w:pPr>
        <w:pStyle w:val="Ingenmellomrom"/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  <w:t>LIS Engelke Randers</w:t>
      </w:r>
    </w:p>
    <w:p w:rsidR="00925B7F" w:rsidRDefault="00925B7F" w:rsidP="00925B7F">
      <w:pPr>
        <w:pStyle w:val="Ingenmellomrom"/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  <w:t>Seksjon for Ryggdeformiteter, Ortopedisk avdeling, Rikshospitalet OUS-HF</w:t>
      </w:r>
    </w:p>
    <w:p w:rsidR="00925B7F" w:rsidRDefault="00925B7F" w:rsidP="00925B7F">
      <w:pPr>
        <w:pStyle w:val="Ingenmellomrom"/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  <w:t xml:space="preserve">e-post: </w:t>
      </w:r>
      <w:hyperlink r:id="rId13" w:history="1">
        <w:r w:rsidRPr="00F133EA">
          <w:rPr>
            <w:rStyle w:val="Hyperkobling"/>
          </w:rPr>
          <w:t>maeran@ous-hf.no</w:t>
        </w:r>
      </w:hyperlink>
    </w:p>
    <w:p w:rsidR="00925B7F" w:rsidRDefault="00925B7F" w:rsidP="00925B7F">
      <w:pPr>
        <w:pStyle w:val="Ingenmellomrom"/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Style w:val="Overskrift3Tegn"/>
          <w:rFonts w:asciiTheme="minorHAnsi" w:eastAsiaTheme="minorHAnsi" w:hAnsiTheme="minorHAnsi" w:cstheme="minorBidi"/>
          <w:b w:val="0"/>
          <w:bCs w:val="0"/>
          <w:color w:val="auto"/>
        </w:rPr>
        <w:t>mobil: 93829395</w:t>
      </w:r>
    </w:p>
    <w:p w:rsidR="005F6CD8" w:rsidRPr="008E1A85" w:rsidRDefault="005F6CD8" w:rsidP="00752538"/>
    <w:sectPr w:rsidR="005F6CD8" w:rsidRPr="008E1A85" w:rsidSect="00570D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62" w:rsidRDefault="00012162" w:rsidP="00012162">
      <w:pPr>
        <w:spacing w:after="0" w:line="240" w:lineRule="auto"/>
      </w:pPr>
      <w:r>
        <w:separator/>
      </w:r>
    </w:p>
  </w:endnote>
  <w:endnote w:type="continuationSeparator" w:id="0">
    <w:p w:rsidR="00012162" w:rsidRDefault="00012162" w:rsidP="0001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2" w:rsidRDefault="00012162">
    <w:pPr>
      <w:pStyle w:val="Bunntekst"/>
    </w:pPr>
    <w:r>
      <w:tab/>
    </w:r>
    <w:r>
      <w:tab/>
    </w:r>
    <w:r>
      <w:rPr>
        <w:noProof/>
        <w:lang w:eastAsia="nb-NO"/>
      </w:rPr>
      <w:drawing>
        <wp:inline distT="0" distB="0" distL="0" distR="0">
          <wp:extent cx="284671" cy="284671"/>
          <wp:effectExtent l="0" t="0" r="1270" b="1270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 li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29" cy="2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62" w:rsidRDefault="00012162" w:rsidP="00012162">
      <w:pPr>
        <w:spacing w:after="0" w:line="240" w:lineRule="auto"/>
      </w:pPr>
      <w:r>
        <w:separator/>
      </w:r>
    </w:p>
  </w:footnote>
  <w:footnote w:type="continuationSeparator" w:id="0">
    <w:p w:rsidR="00012162" w:rsidRDefault="00012162" w:rsidP="0001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2" w:rsidRDefault="00012162">
    <w:pPr>
      <w:pStyle w:val="Topptekst"/>
    </w:pPr>
    <w:r>
      <w:rPr>
        <w:noProof/>
        <w:lang w:eastAsia="nb-NO"/>
      </w:rPr>
      <w:drawing>
        <wp:inline distT="0" distB="0" distL="0" distR="0" wp14:anchorId="5E6A0F60" wp14:editId="25DCB64F">
          <wp:extent cx="1656272" cy="490966"/>
          <wp:effectExtent l="0" t="0" r="1270" b="4445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 brevhea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28" cy="49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2162" w:rsidRDefault="0001216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3.6pt;visibility:visible;mso-wrap-style:square" o:bullet="t">
        <v:imagedata r:id="rId1" o:title=""/>
      </v:shape>
    </w:pict>
  </w:numPicBullet>
  <w:abstractNum w:abstractNumId="0">
    <w:nsid w:val="079F0679"/>
    <w:multiLevelType w:val="hybridMultilevel"/>
    <w:tmpl w:val="EC60A902"/>
    <w:lvl w:ilvl="0" w:tplc="68AABF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B3E"/>
    <w:multiLevelType w:val="hybridMultilevel"/>
    <w:tmpl w:val="DBDE8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45789"/>
    <w:multiLevelType w:val="hybridMultilevel"/>
    <w:tmpl w:val="B212D1C2"/>
    <w:lvl w:ilvl="0" w:tplc="68AABF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0C14"/>
    <w:multiLevelType w:val="hybridMultilevel"/>
    <w:tmpl w:val="05388D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303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94B74"/>
    <w:multiLevelType w:val="hybridMultilevel"/>
    <w:tmpl w:val="CB6A1D1C"/>
    <w:lvl w:ilvl="0" w:tplc="0414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2BFA445B"/>
    <w:multiLevelType w:val="hybridMultilevel"/>
    <w:tmpl w:val="A90469F6"/>
    <w:lvl w:ilvl="0" w:tplc="0414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3F950ACA"/>
    <w:multiLevelType w:val="hybridMultilevel"/>
    <w:tmpl w:val="39C23146"/>
    <w:lvl w:ilvl="0" w:tplc="2E303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5A7828"/>
    <w:multiLevelType w:val="hybridMultilevel"/>
    <w:tmpl w:val="D116E5F2"/>
    <w:lvl w:ilvl="0" w:tplc="2E303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1357B9"/>
    <w:multiLevelType w:val="hybridMultilevel"/>
    <w:tmpl w:val="A1BE678E"/>
    <w:lvl w:ilvl="0" w:tplc="68AABF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55894"/>
    <w:multiLevelType w:val="hybridMultilevel"/>
    <w:tmpl w:val="FE6AC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C363B"/>
    <w:multiLevelType w:val="hybridMultilevel"/>
    <w:tmpl w:val="6000544E"/>
    <w:lvl w:ilvl="0" w:tplc="68AABF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666A9"/>
    <w:multiLevelType w:val="hybridMultilevel"/>
    <w:tmpl w:val="FED829E0"/>
    <w:lvl w:ilvl="0" w:tplc="E4DEA1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724D3"/>
    <w:multiLevelType w:val="hybridMultilevel"/>
    <w:tmpl w:val="4F0AAF24"/>
    <w:lvl w:ilvl="0" w:tplc="C616DD10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94DBE"/>
    <w:multiLevelType w:val="hybridMultilevel"/>
    <w:tmpl w:val="08946AAC"/>
    <w:lvl w:ilvl="0" w:tplc="68AABF1A">
      <w:start w:val="1"/>
      <w:numFmt w:val="bullet"/>
      <w:lvlText w:val=""/>
      <w:lvlPicBulletId w:val="0"/>
      <w:lvlJc w:val="left"/>
      <w:pPr>
        <w:ind w:left="394" w:hanging="360"/>
      </w:pPr>
      <w:rPr>
        <w:rFonts w:ascii="Symbol" w:hAnsi="Symbol" w:hint="default"/>
      </w:rPr>
    </w:lvl>
    <w:lvl w:ilvl="1" w:tplc="68AABF1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375DCE"/>
    <w:multiLevelType w:val="hybridMultilevel"/>
    <w:tmpl w:val="CA780A42"/>
    <w:lvl w:ilvl="0" w:tplc="68AABF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B1"/>
    <w:rsid w:val="00012162"/>
    <w:rsid w:val="00150578"/>
    <w:rsid w:val="00194040"/>
    <w:rsid w:val="003F5EA4"/>
    <w:rsid w:val="004A7FD7"/>
    <w:rsid w:val="00570DDF"/>
    <w:rsid w:val="005F6CD8"/>
    <w:rsid w:val="00752538"/>
    <w:rsid w:val="0083736F"/>
    <w:rsid w:val="008E1A85"/>
    <w:rsid w:val="00925B7F"/>
    <w:rsid w:val="0098460F"/>
    <w:rsid w:val="00B501E0"/>
    <w:rsid w:val="00D11DB1"/>
    <w:rsid w:val="00EC59DA"/>
    <w:rsid w:val="00EE3E1A"/>
    <w:rsid w:val="00F144CD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1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0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6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1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0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B501E0"/>
    <w:pPr>
      <w:ind w:left="720"/>
      <w:contextualSpacing/>
    </w:pPr>
  </w:style>
  <w:style w:type="table" w:styleId="Tabellrutenett">
    <w:name w:val="Table Grid"/>
    <w:basedOn w:val="Vanligtabell"/>
    <w:uiPriority w:val="59"/>
    <w:rsid w:val="00B501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rutenett1-uthevingsfarge3">
    <w:name w:val="Medium Grid 1 Accent 3"/>
    <w:basedOn w:val="Vanligtabell"/>
    <w:uiPriority w:val="67"/>
    <w:rsid w:val="00B501E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ystrutenett">
    <w:name w:val="Light Grid"/>
    <w:basedOn w:val="Vanligtabell"/>
    <w:uiPriority w:val="62"/>
    <w:rsid w:val="00B501E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B5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01E0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6C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genmellomrom">
    <w:name w:val="No Spacing"/>
    <w:uiPriority w:val="1"/>
    <w:qFormat/>
    <w:rsid w:val="00752538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19404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Topptekst">
    <w:name w:val="header"/>
    <w:basedOn w:val="Normal"/>
    <w:link w:val="TopptekstTegn"/>
    <w:uiPriority w:val="99"/>
    <w:unhideWhenUsed/>
    <w:rsid w:val="0001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2162"/>
  </w:style>
  <w:style w:type="paragraph" w:styleId="Bunntekst">
    <w:name w:val="footer"/>
    <w:basedOn w:val="Normal"/>
    <w:link w:val="BunntekstTegn"/>
    <w:uiPriority w:val="99"/>
    <w:unhideWhenUsed/>
    <w:rsid w:val="0001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1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0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6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1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0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B501E0"/>
    <w:pPr>
      <w:ind w:left="720"/>
      <w:contextualSpacing/>
    </w:pPr>
  </w:style>
  <w:style w:type="table" w:styleId="Tabellrutenett">
    <w:name w:val="Table Grid"/>
    <w:basedOn w:val="Vanligtabell"/>
    <w:uiPriority w:val="59"/>
    <w:rsid w:val="00B501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rutenett1-uthevingsfarge3">
    <w:name w:val="Medium Grid 1 Accent 3"/>
    <w:basedOn w:val="Vanligtabell"/>
    <w:uiPriority w:val="67"/>
    <w:rsid w:val="00B501E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ystrutenett">
    <w:name w:val="Light Grid"/>
    <w:basedOn w:val="Vanligtabell"/>
    <w:uiPriority w:val="62"/>
    <w:rsid w:val="00B501E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B5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01E0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6C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genmellomrom">
    <w:name w:val="No Spacing"/>
    <w:uiPriority w:val="1"/>
    <w:qFormat/>
    <w:rsid w:val="00752538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19404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Topptekst">
    <w:name w:val="header"/>
    <w:basedOn w:val="Normal"/>
    <w:link w:val="TopptekstTegn"/>
    <w:uiPriority w:val="99"/>
    <w:unhideWhenUsed/>
    <w:rsid w:val="0001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2162"/>
  </w:style>
  <w:style w:type="paragraph" w:styleId="Bunntekst">
    <w:name w:val="footer"/>
    <w:basedOn w:val="Normal"/>
    <w:link w:val="BunntekstTegn"/>
    <w:uiPriority w:val="99"/>
    <w:unhideWhenUsed/>
    <w:rsid w:val="0001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eran@ous-hf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sa=i&amp;rct=j&amp;q=&amp;esrc=s&amp;source=images&amp;cd=&amp;cad=rja&amp;uact=8&amp;ved=2ahUKEwid4YSvp6XaAhUiOJoKHVnYC9sQjRx6BAgAEAU&amp;url=http://painmuse.org/?p%3D6810&amp;psig=AOvVaw0uuehxmixBQkgeZO42RBz7&amp;ust=15230923633406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6B07D4C9</Template>
  <TotalTime>1</TotalTime>
  <Pages>3</Pages>
  <Words>874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Engelke Marie Randers</dc:creator>
  <cp:lastModifiedBy>Marit Fure</cp:lastModifiedBy>
  <cp:revision>2</cp:revision>
  <cp:lastPrinted>2020-05-14T07:04:00Z</cp:lastPrinted>
  <dcterms:created xsi:type="dcterms:W3CDTF">2020-05-14T12:57:00Z</dcterms:created>
  <dcterms:modified xsi:type="dcterms:W3CDTF">2020-05-14T12:57:00Z</dcterms:modified>
</cp:coreProperties>
</file>