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  <w:gridCol w:w="5670"/>
      </w:tblGrid>
      <w:tr w:rsidR="00132E50">
        <w:tc>
          <w:tcPr>
            <w:tcW w:w="9889" w:type="dxa"/>
          </w:tcPr>
          <w:p w:rsidR="00132E50" w:rsidRDefault="007D05D7">
            <w:pPr>
              <w:pStyle w:val="Topptekst"/>
            </w:pPr>
            <w:r>
              <w:rPr>
                <w:noProof/>
              </w:rPr>
              <w:drawing>
                <wp:inline distT="0" distB="0" distL="0" distR="0">
                  <wp:extent cx="1926590" cy="400050"/>
                  <wp:effectExtent l="0" t="0" r="0" b="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59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bottom"/>
          </w:tcPr>
          <w:p w:rsidR="00132E50" w:rsidRDefault="00132E50">
            <w:pPr>
              <w:pStyle w:val="Topptekst"/>
            </w:pPr>
            <w:r>
              <w:rPr>
                <w:sz w:val="20"/>
              </w:rPr>
              <w:t xml:space="preserve">Vedlegg til: </w:t>
            </w:r>
            <w:r>
              <w:rPr>
                <w:sz w:val="20"/>
              </w:rPr>
              <w:br/>
            </w:r>
            <w:r w:rsidR="00056634" w:rsidRPr="00056634">
              <w:rPr>
                <w:sz w:val="20"/>
              </w:rPr>
              <w:t>Kjemoterapiindusert kvalme og oppkast - medikamentell behandling</w:t>
            </w:r>
            <w:r w:rsidR="00056634">
              <w:rPr>
                <w:sz w:val="20"/>
              </w:rPr>
              <w:t xml:space="preserve"> </w:t>
            </w:r>
          </w:p>
        </w:tc>
      </w:tr>
      <w:tr w:rsidR="00132E50">
        <w:trPr>
          <w:trHeight w:val="642"/>
        </w:trPr>
        <w:tc>
          <w:tcPr>
            <w:tcW w:w="15559" w:type="dxa"/>
            <w:gridSpan w:val="2"/>
            <w:vAlign w:val="bottom"/>
          </w:tcPr>
          <w:p w:rsidR="00132E50" w:rsidRDefault="00056634">
            <w:pPr>
              <w:pStyle w:val="Overskrift1"/>
              <w:spacing w:before="0"/>
              <w:rPr>
                <w:sz w:val="28"/>
              </w:rPr>
            </w:pPr>
            <w:r w:rsidRPr="00056634">
              <w:t>Antiemetika - virkningsmekanisme, forholdsregler og bivirkninger</w:t>
            </w:r>
          </w:p>
        </w:tc>
      </w:tr>
    </w:tbl>
    <w:p w:rsidR="00132E50" w:rsidRDefault="00132E5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056634" w:rsidRPr="00056634" w:rsidTr="00F74962"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Medikament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Virkningsmekanisme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Bivirkninger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Forholdsregler</w:t>
            </w:r>
          </w:p>
        </w:tc>
      </w:tr>
      <w:tr w:rsidR="00056634" w:rsidRPr="00056634" w:rsidTr="00F74962"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</w:rPr>
              <w:t>-</w:t>
            </w:r>
            <w:r w:rsidRPr="00056634">
              <w:rPr>
                <w:rFonts w:asciiTheme="minorHAnsi" w:hAnsiTheme="minorHAnsi"/>
                <w:b/>
              </w:rPr>
              <w:t>Serotonin-reseptorantagonist (5-hydroksytryptamin; 5-HT3-RA):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proofErr w:type="spellStart"/>
            <w:r w:rsidRPr="00056634">
              <w:rPr>
                <w:rFonts w:asciiTheme="minorHAnsi" w:hAnsiTheme="minorHAnsi"/>
                <w:b/>
              </w:rPr>
              <w:t>ondansetron</w:t>
            </w:r>
            <w:proofErr w:type="spellEnd"/>
            <w:r w:rsidRPr="0005663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  <w:b/>
              </w:rPr>
              <w:t>granisetron</w:t>
            </w:r>
            <w:proofErr w:type="spellEnd"/>
            <w:r w:rsidRPr="00056634">
              <w:rPr>
                <w:rFonts w:asciiTheme="minorHAnsi" w:hAnsiTheme="minorHAnsi"/>
                <w:b/>
              </w:rPr>
              <w:t xml:space="preserve"> og 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proofErr w:type="spellStart"/>
            <w:r w:rsidRPr="00056634">
              <w:rPr>
                <w:rFonts w:asciiTheme="minorHAnsi" w:hAnsiTheme="minorHAnsi"/>
                <w:b/>
              </w:rPr>
              <w:t>palonosetron</w:t>
            </w:r>
            <w:proofErr w:type="spellEnd"/>
            <w:r w:rsidRPr="00056634">
              <w:rPr>
                <w:rFonts w:asciiTheme="minorHAnsi" w:hAnsiTheme="minorHAnsi"/>
              </w:rPr>
              <w:t xml:space="preserve"> (finnes også som kombinasjonspreparat med </w:t>
            </w:r>
            <w:proofErr w:type="spellStart"/>
            <w:r w:rsidRPr="00056634">
              <w:rPr>
                <w:rFonts w:asciiTheme="minorHAnsi" w:hAnsiTheme="minorHAnsi"/>
              </w:rPr>
              <w:t>netupitant</w:t>
            </w:r>
            <w:proofErr w:type="spellEnd"/>
            <w:r w:rsidRPr="00056634">
              <w:rPr>
                <w:rFonts w:asciiTheme="minorHAnsi" w:hAnsiTheme="minorHAnsi"/>
              </w:rPr>
              <w:t>).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-5-HT3-RA har god effekt mot akutt kvalme utløst av cytostatika- eller strålebehandling. De kvalmestillende effektene utøves både sentralt og perifert. (1)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 </w:t>
            </w:r>
            <w:proofErr w:type="spellStart"/>
            <w:r w:rsidRPr="00056634">
              <w:rPr>
                <w:rFonts w:asciiTheme="minorHAnsi" w:hAnsiTheme="minorHAnsi"/>
                <w:b/>
              </w:rPr>
              <w:t>Palonosetron</w:t>
            </w:r>
            <w:proofErr w:type="spellEnd"/>
            <w:r w:rsidRPr="00056634">
              <w:rPr>
                <w:rFonts w:asciiTheme="minorHAnsi" w:hAnsiTheme="minorHAnsi"/>
              </w:rPr>
              <w:t xml:space="preserve"> har en høyere bindingsevne til 5-HT3-reseptoren og en betydelig lengre halveringstid sammenlignet med andre 5-HT3-RA. (1, 2). Har i tillegg en effekt på forsinket kvalme ved at den hemmer signalveien mellom 5-HT3-R og NK1-R (1).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  <w:u w:val="single"/>
              </w:rPr>
              <w:t xml:space="preserve">Vanlige </w:t>
            </w:r>
            <w:r w:rsidRPr="00056634">
              <w:rPr>
                <w:rFonts w:asciiTheme="minorHAnsi" w:hAnsiTheme="minorHAnsi"/>
              </w:rPr>
              <w:t xml:space="preserve">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-Obstipasjon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-Hodepine (vanligvis mild)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  <w:u w:val="single"/>
              </w:rPr>
            </w:pPr>
            <w:r w:rsidRPr="00056634">
              <w:rPr>
                <w:rFonts w:asciiTheme="minorHAnsi" w:hAnsiTheme="minorHAnsi"/>
                <w:u w:val="single"/>
              </w:rPr>
              <w:t xml:space="preserve">Sjelden: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-Forhøyde leverfunksjonsverdier er sett forbigående og </w:t>
            </w:r>
            <w:proofErr w:type="spellStart"/>
            <w:r w:rsidRPr="00056634">
              <w:rPr>
                <w:rFonts w:asciiTheme="minorHAnsi" w:hAnsiTheme="minorHAnsi"/>
              </w:rPr>
              <w:t>asymptomatiske</w:t>
            </w:r>
            <w:proofErr w:type="spellEnd"/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-Sedasjon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-Diaré (1)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-Fare for forlengelse av QT intervall ved bruk av </w:t>
            </w:r>
            <w:proofErr w:type="spellStart"/>
            <w:r w:rsidRPr="00056634">
              <w:rPr>
                <w:rFonts w:asciiTheme="minorHAnsi" w:hAnsiTheme="minorHAnsi"/>
              </w:rPr>
              <w:t>ondansetron</w:t>
            </w:r>
            <w:proofErr w:type="spellEnd"/>
            <w:r w:rsidRPr="00056634">
              <w:rPr>
                <w:rFonts w:asciiTheme="minorHAnsi" w:hAnsiTheme="minorHAnsi"/>
              </w:rPr>
              <w:t xml:space="preserve"> og </w:t>
            </w:r>
            <w:proofErr w:type="spellStart"/>
            <w:r w:rsidRPr="00056634">
              <w:rPr>
                <w:rFonts w:asciiTheme="minorHAnsi" w:hAnsiTheme="minorHAnsi"/>
              </w:rPr>
              <w:t>granisetronn</w:t>
            </w:r>
            <w:proofErr w:type="spellEnd"/>
            <w:r w:rsidRPr="00056634">
              <w:rPr>
                <w:rFonts w:asciiTheme="minorHAnsi" w:hAnsiTheme="minorHAnsi"/>
              </w:rPr>
              <w:t xml:space="preserve">. Det er ikke observert tilsvarende forlengelse med </w:t>
            </w:r>
            <w:proofErr w:type="spellStart"/>
            <w:r w:rsidRPr="00056634">
              <w:rPr>
                <w:rFonts w:asciiTheme="minorHAnsi" w:hAnsiTheme="minorHAnsi"/>
              </w:rPr>
              <w:t>palonosetron</w:t>
            </w:r>
            <w:proofErr w:type="spellEnd"/>
            <w:r w:rsidRPr="00056634">
              <w:rPr>
                <w:rFonts w:asciiTheme="minorHAnsi" w:hAnsiTheme="minorHAnsi"/>
              </w:rPr>
              <w:t xml:space="preserve">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-Intravenøs administrering og høy dose kan øke risikoen for QT-forlengelse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-Maksimal anbefalt enkeltdose intravenøst av </w:t>
            </w:r>
            <w:proofErr w:type="spellStart"/>
            <w:r w:rsidRPr="00056634">
              <w:rPr>
                <w:rFonts w:asciiTheme="minorHAnsi" w:hAnsiTheme="minorHAnsi"/>
              </w:rPr>
              <w:t>ondansetron</w:t>
            </w:r>
            <w:proofErr w:type="spellEnd"/>
            <w:r w:rsidRPr="00056634">
              <w:rPr>
                <w:rFonts w:asciiTheme="minorHAnsi" w:hAnsiTheme="minorHAnsi"/>
              </w:rPr>
              <w:t xml:space="preserve"> er derfor 16 mg (1,2 )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</w:t>
            </w:r>
            <w:proofErr w:type="spellStart"/>
            <w:r w:rsidRPr="00056634">
              <w:rPr>
                <w:rFonts w:asciiTheme="minorHAnsi" w:hAnsiTheme="minorHAnsi"/>
              </w:rPr>
              <w:t>ondansetron</w:t>
            </w:r>
            <w:proofErr w:type="spellEnd"/>
            <w:r w:rsidRPr="00056634">
              <w:rPr>
                <w:rFonts w:asciiTheme="minorHAnsi" w:hAnsiTheme="minorHAnsi"/>
              </w:rPr>
              <w:t xml:space="preserve">  </w:t>
            </w:r>
            <w:proofErr w:type="spellStart"/>
            <w:r w:rsidRPr="00056634">
              <w:rPr>
                <w:rFonts w:asciiTheme="minorHAnsi" w:hAnsiTheme="minorHAnsi"/>
              </w:rPr>
              <w:t>i.v</w:t>
            </w:r>
            <w:proofErr w:type="spellEnd"/>
            <w:r w:rsidRPr="00056634">
              <w:rPr>
                <w:rFonts w:asciiTheme="minorHAnsi" w:hAnsiTheme="minorHAnsi"/>
              </w:rPr>
              <w:t>. skal fortynnes i 50-100 ml NaCl og gis over minst 15 min (1)</w:t>
            </w:r>
          </w:p>
        </w:tc>
      </w:tr>
      <w:tr w:rsidR="00056634" w:rsidRPr="00056634" w:rsidTr="00F74962"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-</w:t>
            </w:r>
            <w:proofErr w:type="spellStart"/>
            <w:r w:rsidRPr="00056634">
              <w:rPr>
                <w:rFonts w:asciiTheme="minorHAnsi" w:hAnsiTheme="minorHAnsi"/>
                <w:b/>
              </w:rPr>
              <w:t>Nevrokinin</w:t>
            </w:r>
            <w:proofErr w:type="spellEnd"/>
            <w:r w:rsidRPr="00056634">
              <w:rPr>
                <w:rFonts w:asciiTheme="minorHAnsi" w:hAnsiTheme="minorHAnsi"/>
                <w:b/>
              </w:rPr>
              <w:t>-antagonist (NK1-reseptorantagonist; NK1-RA):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proofErr w:type="spellStart"/>
            <w:r w:rsidRPr="00056634">
              <w:rPr>
                <w:rFonts w:asciiTheme="minorHAnsi" w:hAnsiTheme="minorHAnsi"/>
                <w:b/>
              </w:rPr>
              <w:t>aprepitant</w:t>
            </w:r>
            <w:proofErr w:type="spellEnd"/>
            <w:r w:rsidRPr="0005663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  <w:b/>
              </w:rPr>
              <w:t>fosaprepitant</w:t>
            </w:r>
            <w:proofErr w:type="spellEnd"/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proofErr w:type="spellStart"/>
            <w:r w:rsidRPr="00056634">
              <w:rPr>
                <w:rFonts w:asciiTheme="minorHAnsi" w:hAnsiTheme="minorHAnsi"/>
              </w:rPr>
              <w:t>netupitant</w:t>
            </w:r>
            <w:proofErr w:type="spellEnd"/>
            <w:r w:rsidRPr="00056634">
              <w:rPr>
                <w:rFonts w:asciiTheme="minorHAnsi" w:hAnsiTheme="minorHAnsi"/>
              </w:rPr>
              <w:t xml:space="preserve"> (kun som kombinasjonspreparat med </w:t>
            </w:r>
            <w:proofErr w:type="spellStart"/>
            <w:r w:rsidRPr="00056634">
              <w:rPr>
                <w:rFonts w:asciiTheme="minorHAnsi" w:hAnsiTheme="minorHAnsi"/>
              </w:rPr>
              <w:t>palonosetron</w:t>
            </w:r>
            <w:proofErr w:type="spellEnd"/>
            <w:r w:rsidRPr="00056634">
              <w:rPr>
                <w:rFonts w:asciiTheme="minorHAnsi" w:hAnsiTheme="minorHAnsi"/>
              </w:rPr>
              <w:t>)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-NK1)-RA har vist effekt mot akutt og forsinket kvalme og brekninger som skyldes sterkt </w:t>
            </w:r>
            <w:proofErr w:type="spellStart"/>
            <w:r w:rsidRPr="00056634">
              <w:rPr>
                <w:rFonts w:asciiTheme="minorHAnsi" w:hAnsiTheme="minorHAnsi"/>
              </w:rPr>
              <w:t>emetogene</w:t>
            </w:r>
            <w:proofErr w:type="spellEnd"/>
            <w:r w:rsidRPr="00056634">
              <w:rPr>
                <w:rFonts w:asciiTheme="minorHAnsi" w:hAnsiTheme="minorHAnsi"/>
              </w:rPr>
              <w:t xml:space="preserve"> cytostatika.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-Brukes som forebyggende behandling, og skal ikke tas som behovsmedisin. (1,2)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u w:val="single"/>
              </w:rPr>
            </w:pPr>
            <w:r w:rsidRPr="00056634">
              <w:rPr>
                <w:rFonts w:asciiTheme="minorHAnsi" w:hAnsiTheme="minorHAnsi"/>
                <w:u w:val="single"/>
              </w:rPr>
              <w:t>Vanlige: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proofErr w:type="spellStart"/>
            <w:r w:rsidRPr="00056634">
              <w:rPr>
                <w:rFonts w:asciiTheme="minorHAnsi" w:hAnsiTheme="minorHAnsi"/>
              </w:rPr>
              <w:t>Gastrointestinale</w:t>
            </w:r>
            <w:proofErr w:type="spellEnd"/>
            <w:r w:rsidRPr="00056634">
              <w:rPr>
                <w:rFonts w:asciiTheme="minorHAnsi" w:hAnsiTheme="minorHAnsi"/>
              </w:rPr>
              <w:t xml:space="preserve">: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-Forstoppelse, diaré, dyspepsi, hikke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-Matthet/tretthet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-Hodepine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-Svimmelhet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-Anoreksi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-Forhøyede </w:t>
            </w:r>
            <w:proofErr w:type="spellStart"/>
            <w:r w:rsidRPr="00056634">
              <w:rPr>
                <w:rFonts w:asciiTheme="minorHAnsi" w:hAnsiTheme="minorHAnsi"/>
              </w:rPr>
              <w:t>levefunksjonsverdier</w:t>
            </w:r>
            <w:proofErr w:type="spellEnd"/>
            <w:r w:rsidRPr="00056634">
              <w:rPr>
                <w:rFonts w:asciiTheme="minorHAnsi" w:hAnsiTheme="minorHAnsi"/>
              </w:rPr>
              <w:t xml:space="preserve"> (1)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-Er moderat hemmer av CYP3A4 og kan påvirke metabolismen av andre legemidler. Eksempelvis </w:t>
            </w:r>
            <w:proofErr w:type="spellStart"/>
            <w:r w:rsidRPr="00056634">
              <w:rPr>
                <w:rFonts w:asciiTheme="minorHAnsi" w:hAnsiTheme="minorHAnsi"/>
              </w:rPr>
              <w:t>deksametason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trabektedin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paklitaksel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dosetaksel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etoposid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irinotekan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ifosfamid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syklofosfamid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imatinib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vinorelbin</w:t>
            </w:r>
            <w:proofErr w:type="spellEnd"/>
            <w:r w:rsidRPr="00056634">
              <w:rPr>
                <w:rFonts w:asciiTheme="minorHAnsi" w:hAnsiTheme="minorHAnsi"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</w:rPr>
              <w:t>vinblastin</w:t>
            </w:r>
            <w:proofErr w:type="spellEnd"/>
            <w:r w:rsidRPr="00056634">
              <w:rPr>
                <w:rFonts w:asciiTheme="minorHAnsi" w:hAnsiTheme="minorHAnsi"/>
              </w:rPr>
              <w:t xml:space="preserve">, og </w:t>
            </w:r>
            <w:proofErr w:type="spellStart"/>
            <w:r w:rsidRPr="00056634">
              <w:rPr>
                <w:rFonts w:asciiTheme="minorHAnsi" w:hAnsiTheme="minorHAnsi"/>
              </w:rPr>
              <w:t>vinkristin</w:t>
            </w:r>
            <w:proofErr w:type="spellEnd"/>
            <w:r w:rsidRPr="00056634">
              <w:rPr>
                <w:rFonts w:asciiTheme="minorHAnsi" w:hAnsiTheme="minorHAnsi"/>
              </w:rPr>
              <w:t>. (1,2)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-Ved bruk av NEPA eller </w:t>
            </w:r>
            <w:proofErr w:type="spellStart"/>
            <w:r w:rsidRPr="00056634">
              <w:rPr>
                <w:rFonts w:asciiTheme="minorHAnsi" w:hAnsiTheme="minorHAnsi"/>
              </w:rPr>
              <w:t>aprepitant</w:t>
            </w:r>
            <w:proofErr w:type="spellEnd"/>
            <w:r w:rsidRPr="00056634">
              <w:rPr>
                <w:rFonts w:asciiTheme="minorHAnsi" w:hAnsiTheme="minorHAnsi"/>
              </w:rPr>
              <w:t xml:space="preserve"> skal dosen av </w:t>
            </w:r>
            <w:proofErr w:type="spellStart"/>
            <w:r w:rsidRPr="00056634">
              <w:rPr>
                <w:rFonts w:asciiTheme="minorHAnsi" w:hAnsiTheme="minorHAnsi"/>
              </w:rPr>
              <w:t>deksametason</w:t>
            </w:r>
            <w:proofErr w:type="spellEnd"/>
            <w:r w:rsidRPr="00056634">
              <w:rPr>
                <w:rFonts w:asciiTheme="minorHAnsi" w:hAnsiTheme="minorHAnsi"/>
              </w:rPr>
              <w:t xml:space="preserve"> reduseres med 50 % grunnet nedsatt eliminasjon av steroidet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-Forsiktighet ved leversvikt (1)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</w:tc>
      </w:tr>
    </w:tbl>
    <w:p w:rsidR="00A64B44" w:rsidRDefault="00A64B44"/>
    <w:p w:rsidR="00A64B44" w:rsidRDefault="00A64B44"/>
    <w:p w:rsidR="00A64B44" w:rsidRDefault="00A64B4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056634" w:rsidRPr="00056634" w:rsidTr="00F74962"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Medikament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Virkningsmekanisme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Bivirkninger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Forholdsregler</w:t>
            </w:r>
          </w:p>
        </w:tc>
      </w:tr>
      <w:tr w:rsidR="00056634" w:rsidRPr="00056634" w:rsidTr="00F74962"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proofErr w:type="spellStart"/>
            <w:r w:rsidRPr="00056634">
              <w:rPr>
                <w:rFonts w:asciiTheme="minorHAnsi" w:hAnsiTheme="minorHAnsi"/>
                <w:b/>
              </w:rPr>
              <w:t>Glukokortikoider</w:t>
            </w:r>
            <w:proofErr w:type="spellEnd"/>
            <w:r w:rsidRPr="00056634">
              <w:rPr>
                <w:rFonts w:asciiTheme="minorHAnsi" w:hAnsiTheme="minorHAnsi"/>
                <w:b/>
              </w:rPr>
              <w:t>: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proofErr w:type="spellStart"/>
            <w:r w:rsidRPr="00056634">
              <w:rPr>
                <w:rFonts w:asciiTheme="minorHAnsi" w:hAnsiTheme="minorHAnsi"/>
                <w:b/>
              </w:rPr>
              <w:t>deksametason</w:t>
            </w:r>
            <w:proofErr w:type="spellEnd"/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-Steroider brukes oftest i kombinasjon med andre antiemetika.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-Har vist god effekt mot både akutt og forsinket kvalme og brekninger indusert av cytostatika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-Deres antiemetiske virkningsmekanisme er ikke helt forstått, men </w:t>
            </w:r>
            <w:proofErr w:type="spellStart"/>
            <w:r w:rsidRPr="00056634">
              <w:rPr>
                <w:rFonts w:asciiTheme="minorHAnsi" w:hAnsiTheme="minorHAnsi"/>
              </w:rPr>
              <w:t>prostaglandin</w:t>
            </w:r>
            <w:proofErr w:type="spellEnd"/>
            <w:r w:rsidRPr="00056634">
              <w:rPr>
                <w:rFonts w:asciiTheme="minorHAnsi" w:hAnsiTheme="minorHAnsi"/>
              </w:rPr>
              <w:t>-aktiviteten i hjernen påvirkes. Dette reduserer eller tar bort kvalme og oppkast og kan forbedre pasienters humør, og dermed gi en subjektiv følelse av velvære eller eufori (1).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-Dyspepsi 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-Søvnløshet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-Uro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-Økt appetitt </w:t>
            </w:r>
            <w:bookmarkStart w:id="0" w:name="_GoBack"/>
            <w:bookmarkEnd w:id="0"/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-Varmefølelse i ansiktet og på overkroppen (1)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-Kan gi økt blodsukker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-Bør unngås eller brukes med forsiktighet ved immunterapi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-Virker immundempende, spesielt ved langvarig bruk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-Kan maskere infeksjoner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-Kan med fordel tas på morgenen for ikke å forstyrre nattesøvnen (1)</w:t>
            </w:r>
          </w:p>
        </w:tc>
      </w:tr>
      <w:tr w:rsidR="00056634" w:rsidRPr="00056634" w:rsidTr="00F74962"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proofErr w:type="spellStart"/>
            <w:r w:rsidRPr="00056634">
              <w:rPr>
                <w:rFonts w:asciiTheme="minorHAnsi" w:hAnsiTheme="minorHAnsi"/>
                <w:b/>
              </w:rPr>
              <w:t>Antipsykotikum</w:t>
            </w:r>
            <w:proofErr w:type="spellEnd"/>
            <w:r w:rsidRPr="00056634">
              <w:rPr>
                <w:rFonts w:asciiTheme="minorHAnsi" w:hAnsiTheme="minorHAnsi"/>
                <w:b/>
              </w:rPr>
              <w:t>: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proofErr w:type="spellStart"/>
            <w:r w:rsidRPr="00056634">
              <w:rPr>
                <w:rFonts w:asciiTheme="minorHAnsi" w:hAnsiTheme="minorHAnsi"/>
                <w:b/>
              </w:rPr>
              <w:t>olanzapin</w:t>
            </w:r>
            <w:proofErr w:type="spellEnd"/>
            <w:r w:rsidRPr="00056634">
              <w:rPr>
                <w:rFonts w:asciiTheme="minorHAnsi" w:hAnsiTheme="minorHAnsi"/>
                <w:b/>
              </w:rPr>
              <w:t>,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  <w:b/>
              </w:rPr>
              <w:t>(</w:t>
            </w:r>
            <w:proofErr w:type="spellStart"/>
            <w:r w:rsidRPr="00056634">
              <w:rPr>
                <w:rFonts w:asciiTheme="minorHAnsi" w:hAnsiTheme="minorHAnsi"/>
                <w:b/>
              </w:rPr>
              <w:t>proklorperazin</w:t>
            </w:r>
            <w:proofErr w:type="spellEnd"/>
            <w:r w:rsidRPr="0005663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056634">
              <w:rPr>
                <w:rFonts w:asciiTheme="minorHAnsi" w:hAnsiTheme="minorHAnsi"/>
                <w:b/>
              </w:rPr>
              <w:t>haloperidol</w:t>
            </w:r>
            <w:proofErr w:type="spellEnd"/>
            <w:r w:rsidRPr="00056634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</w:t>
            </w:r>
            <w:proofErr w:type="spellStart"/>
            <w:r w:rsidRPr="00056634">
              <w:rPr>
                <w:rFonts w:asciiTheme="minorHAnsi" w:hAnsiTheme="minorHAnsi"/>
              </w:rPr>
              <w:t>Olanzapin</w:t>
            </w:r>
            <w:proofErr w:type="spellEnd"/>
            <w:r w:rsidRPr="00056634">
              <w:rPr>
                <w:rFonts w:asciiTheme="minorHAnsi" w:hAnsiTheme="minorHAnsi"/>
              </w:rPr>
              <w:t xml:space="preserve"> blokkerer flere </w:t>
            </w:r>
            <w:proofErr w:type="spellStart"/>
            <w:r w:rsidRPr="00056634">
              <w:rPr>
                <w:rFonts w:asciiTheme="minorHAnsi" w:hAnsiTheme="minorHAnsi"/>
              </w:rPr>
              <w:t>nevrotransmittere.Virkningen</w:t>
            </w:r>
            <w:proofErr w:type="spellEnd"/>
            <w:r w:rsidRPr="00056634">
              <w:rPr>
                <w:rFonts w:asciiTheme="minorHAnsi" w:hAnsiTheme="minorHAnsi"/>
              </w:rPr>
              <w:t xml:space="preserve"> på spesielt D2- og 5-HT3-reseptorene, som er involvert i kvalme og oppkast, gjør at </w:t>
            </w:r>
            <w:proofErr w:type="spellStart"/>
            <w:r w:rsidRPr="00056634">
              <w:rPr>
                <w:rFonts w:asciiTheme="minorHAnsi" w:hAnsiTheme="minorHAnsi"/>
              </w:rPr>
              <w:t>olanzapin</w:t>
            </w:r>
            <w:proofErr w:type="spellEnd"/>
            <w:r w:rsidRPr="00056634">
              <w:rPr>
                <w:rFonts w:asciiTheme="minorHAnsi" w:hAnsiTheme="minorHAnsi"/>
              </w:rPr>
              <w:t xml:space="preserve"> ser ut til å ha betydelige antiemetiske egenskaper både i akutt og forsinket fase (1, 2)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</w:t>
            </w:r>
            <w:proofErr w:type="spellStart"/>
            <w:r w:rsidRPr="00056634">
              <w:rPr>
                <w:rFonts w:asciiTheme="minorHAnsi" w:hAnsiTheme="minorHAnsi"/>
              </w:rPr>
              <w:t>Tretthett</w:t>
            </w:r>
            <w:proofErr w:type="spellEnd"/>
            <w:r w:rsidRPr="00056634">
              <w:rPr>
                <w:rFonts w:asciiTheme="minorHAnsi" w:hAnsiTheme="minorHAnsi"/>
              </w:rPr>
              <w:t xml:space="preserve">/ </w:t>
            </w:r>
            <w:proofErr w:type="spellStart"/>
            <w:r w:rsidRPr="00056634">
              <w:rPr>
                <w:rFonts w:asciiTheme="minorHAnsi" w:hAnsiTheme="minorHAnsi"/>
              </w:rPr>
              <w:t>sederende</w:t>
            </w:r>
            <w:proofErr w:type="spellEnd"/>
            <w:r w:rsidRPr="00056634">
              <w:rPr>
                <w:rFonts w:asciiTheme="minorHAnsi" w:hAnsiTheme="minorHAnsi"/>
              </w:rPr>
              <w:t xml:space="preserve"> effekt. Den </w:t>
            </w:r>
            <w:proofErr w:type="spellStart"/>
            <w:r w:rsidRPr="00056634">
              <w:rPr>
                <w:rFonts w:asciiTheme="minorHAnsi" w:hAnsiTheme="minorHAnsi"/>
              </w:rPr>
              <w:t>sederende</w:t>
            </w:r>
            <w:proofErr w:type="spellEnd"/>
            <w:r w:rsidRPr="00056634">
              <w:rPr>
                <w:rFonts w:asciiTheme="minorHAnsi" w:hAnsiTheme="minorHAnsi"/>
              </w:rPr>
              <w:t xml:space="preserve"> effekten har vist seg å være verst på dag to, for så å avta på dag tre og fire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-Tørr munn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-Økt </w:t>
            </w:r>
            <w:proofErr w:type="spellStart"/>
            <w:r w:rsidRPr="00056634">
              <w:rPr>
                <w:rFonts w:asciiTheme="minorHAnsi" w:hAnsiTheme="minorHAnsi"/>
              </w:rPr>
              <w:t>apetitt</w:t>
            </w:r>
            <w:proofErr w:type="spellEnd"/>
            <w:r w:rsidRPr="00056634">
              <w:rPr>
                <w:rFonts w:asciiTheme="minorHAnsi" w:hAnsiTheme="minorHAnsi"/>
              </w:rPr>
              <w:t xml:space="preserve"> og økt vekt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-Ortostatisk </w:t>
            </w:r>
            <w:proofErr w:type="spellStart"/>
            <w:r w:rsidRPr="00056634">
              <w:rPr>
                <w:rFonts w:asciiTheme="minorHAnsi" w:hAnsiTheme="minorHAnsi"/>
              </w:rPr>
              <w:t>hypotensjon</w:t>
            </w:r>
            <w:proofErr w:type="spellEnd"/>
            <w:r w:rsidRPr="00056634">
              <w:rPr>
                <w:rFonts w:asciiTheme="minorHAnsi" w:hAnsiTheme="minorHAnsi"/>
              </w:rPr>
              <w:t xml:space="preserve">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-Vær obs på </w:t>
            </w:r>
            <w:proofErr w:type="spellStart"/>
            <w:r w:rsidRPr="00056634">
              <w:rPr>
                <w:rFonts w:asciiTheme="minorHAnsi" w:hAnsiTheme="minorHAnsi"/>
              </w:rPr>
              <w:t>dystoniske</w:t>
            </w:r>
            <w:proofErr w:type="spellEnd"/>
            <w:r w:rsidRPr="00056634">
              <w:rPr>
                <w:rFonts w:asciiTheme="minorHAnsi" w:hAnsiTheme="minorHAnsi"/>
              </w:rPr>
              <w:t xml:space="preserve"> reksjoner. (Akineton er antidot)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-Svimmelhet (1)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-Ved plagsom tretthet kan man forsøke å redusere dosen fra 10 til 5 mg, eller 2,5 mg x 2 ved neste kur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-Brukes med forsiktighet i sammen med andre </w:t>
            </w:r>
            <w:proofErr w:type="spellStart"/>
            <w:r w:rsidRPr="00056634">
              <w:rPr>
                <w:rFonts w:asciiTheme="minorHAnsi" w:hAnsiTheme="minorHAnsi"/>
              </w:rPr>
              <w:t>dopaminhemmere</w:t>
            </w:r>
            <w:proofErr w:type="spellEnd"/>
            <w:r w:rsidRPr="00056634">
              <w:rPr>
                <w:rFonts w:asciiTheme="minorHAnsi" w:hAnsiTheme="minorHAnsi"/>
              </w:rPr>
              <w:t xml:space="preserve"> (</w:t>
            </w:r>
            <w:proofErr w:type="spellStart"/>
            <w:r w:rsidRPr="00056634">
              <w:rPr>
                <w:rFonts w:asciiTheme="minorHAnsi" w:hAnsiTheme="minorHAnsi"/>
              </w:rPr>
              <w:t>metoklorpramid</w:t>
            </w:r>
            <w:proofErr w:type="spellEnd"/>
            <w:r w:rsidRPr="00056634">
              <w:rPr>
                <w:rFonts w:asciiTheme="minorHAnsi" w:hAnsiTheme="minorHAnsi"/>
              </w:rPr>
              <w:t xml:space="preserve"> og </w:t>
            </w:r>
            <w:proofErr w:type="spellStart"/>
            <w:r w:rsidRPr="00056634">
              <w:rPr>
                <w:rFonts w:asciiTheme="minorHAnsi" w:hAnsiTheme="minorHAnsi"/>
              </w:rPr>
              <w:t>haloperidoldol</w:t>
            </w:r>
            <w:proofErr w:type="spellEnd"/>
            <w:r w:rsidRPr="00056634">
              <w:rPr>
                <w:rFonts w:asciiTheme="minorHAnsi" w:hAnsiTheme="minorHAnsi"/>
              </w:rPr>
              <w:t xml:space="preserve">) ettersom økt dopaminblokade kan øke risiko for </w:t>
            </w:r>
            <w:proofErr w:type="spellStart"/>
            <w:r w:rsidRPr="00056634">
              <w:rPr>
                <w:rFonts w:asciiTheme="minorHAnsi" w:hAnsiTheme="minorHAnsi"/>
              </w:rPr>
              <w:t>ekstrapyrimidale</w:t>
            </w:r>
            <w:proofErr w:type="spellEnd"/>
            <w:r w:rsidRPr="00056634">
              <w:rPr>
                <w:rFonts w:asciiTheme="minorHAnsi" w:hAnsiTheme="minorHAnsi"/>
              </w:rPr>
              <w:t xml:space="preserve"> bivirkninger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-Brukes ved forsiktighet på eldre pasienter og pasienter som er plaget med ustøhet, svimmelhet eller ortostatisk blodtrykksfall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-Kan øke risiko for forlenget QT intervall (1, 2)</w:t>
            </w:r>
          </w:p>
        </w:tc>
      </w:tr>
    </w:tbl>
    <w:p w:rsidR="00A64B44" w:rsidRDefault="00A64B44"/>
    <w:p w:rsidR="00A64B44" w:rsidRDefault="00A64B44"/>
    <w:p w:rsidR="00A64B44" w:rsidRDefault="00A64B44"/>
    <w:p w:rsidR="00A64B44" w:rsidRDefault="00A64B44"/>
    <w:p w:rsidR="00A64B44" w:rsidRDefault="00A64B44"/>
    <w:p w:rsidR="00A64B44" w:rsidRDefault="00A64B44"/>
    <w:p w:rsidR="00A64B44" w:rsidRDefault="00A64B44"/>
    <w:p w:rsidR="00A64B44" w:rsidRDefault="00A64B44"/>
    <w:p w:rsidR="00A64B44" w:rsidRDefault="00A64B4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A64B44" w:rsidRPr="00056634" w:rsidTr="00A64B44">
        <w:tc>
          <w:tcPr>
            <w:tcW w:w="3536" w:type="dxa"/>
          </w:tcPr>
          <w:p w:rsidR="00A64B44" w:rsidRPr="00056634" w:rsidRDefault="00A64B44" w:rsidP="00F74962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Medikament</w:t>
            </w:r>
          </w:p>
        </w:tc>
        <w:tc>
          <w:tcPr>
            <w:tcW w:w="3536" w:type="dxa"/>
          </w:tcPr>
          <w:p w:rsidR="00A64B44" w:rsidRPr="00056634" w:rsidRDefault="00A64B44" w:rsidP="00F74962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Virkningsmekanisme</w:t>
            </w:r>
          </w:p>
        </w:tc>
        <w:tc>
          <w:tcPr>
            <w:tcW w:w="3536" w:type="dxa"/>
          </w:tcPr>
          <w:p w:rsidR="00A64B44" w:rsidRPr="00056634" w:rsidRDefault="00A64B44" w:rsidP="00F74962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Bivirkninger</w:t>
            </w:r>
          </w:p>
        </w:tc>
        <w:tc>
          <w:tcPr>
            <w:tcW w:w="3536" w:type="dxa"/>
          </w:tcPr>
          <w:p w:rsidR="00A64B44" w:rsidRPr="00056634" w:rsidRDefault="00A64B44" w:rsidP="00F74962">
            <w:pPr>
              <w:rPr>
                <w:rFonts w:asciiTheme="minorHAnsi" w:hAnsiTheme="minorHAnsi"/>
                <w:b/>
              </w:rPr>
            </w:pPr>
            <w:r w:rsidRPr="00056634">
              <w:rPr>
                <w:rFonts w:asciiTheme="minorHAnsi" w:hAnsiTheme="minorHAnsi"/>
                <w:b/>
              </w:rPr>
              <w:t>Forholdsregler</w:t>
            </w:r>
          </w:p>
        </w:tc>
      </w:tr>
      <w:tr w:rsidR="00056634" w:rsidRPr="00056634" w:rsidTr="00F74962"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proofErr w:type="spellStart"/>
            <w:r w:rsidRPr="00056634">
              <w:rPr>
                <w:rFonts w:asciiTheme="minorHAnsi" w:hAnsiTheme="minorHAnsi"/>
                <w:b/>
              </w:rPr>
              <w:t>Metoklopramid</w:t>
            </w:r>
            <w:proofErr w:type="spellEnd"/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-Har antiemetisk effekt ved at det virker på </w:t>
            </w:r>
            <w:proofErr w:type="spellStart"/>
            <w:r w:rsidRPr="00056634">
              <w:rPr>
                <w:rFonts w:asciiTheme="minorHAnsi" w:hAnsiTheme="minorHAnsi"/>
              </w:rPr>
              <w:t>kjemoreseptortriggersonen</w:t>
            </w:r>
            <w:proofErr w:type="spellEnd"/>
            <w:r w:rsidRPr="00056634">
              <w:rPr>
                <w:rFonts w:asciiTheme="minorHAnsi" w:hAnsiTheme="minorHAnsi"/>
              </w:rPr>
              <w:t xml:space="preserve"> som dopaminantagonist (D2-reseptorer) og i høye doser som serotonin 5-HT3-reseptorantagonist i tillegg til å virke som </w:t>
            </w:r>
            <w:proofErr w:type="spellStart"/>
            <w:r w:rsidRPr="00056634">
              <w:rPr>
                <w:rFonts w:asciiTheme="minorHAnsi" w:hAnsiTheme="minorHAnsi"/>
              </w:rPr>
              <w:t>agonist</w:t>
            </w:r>
            <w:proofErr w:type="spellEnd"/>
            <w:r w:rsidRPr="00056634">
              <w:rPr>
                <w:rFonts w:asciiTheme="minorHAnsi" w:hAnsiTheme="minorHAnsi"/>
              </w:rPr>
              <w:t xml:space="preserve"> på 5-HT4-reseptoren.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-Stimulerer tarmmotilitet og ventrikkeltømming. (1)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-Døsighet ved høye doser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-Ekstrapyramidale bivirkninger som muskulær uro og akutte </w:t>
            </w:r>
            <w:proofErr w:type="spellStart"/>
            <w:r w:rsidRPr="00056634">
              <w:rPr>
                <w:rFonts w:asciiTheme="minorHAnsi" w:hAnsiTheme="minorHAnsi"/>
              </w:rPr>
              <w:t>dystonier</w:t>
            </w:r>
            <w:proofErr w:type="spellEnd"/>
            <w:r w:rsidRPr="00056634">
              <w:rPr>
                <w:rFonts w:asciiTheme="minorHAnsi" w:hAnsiTheme="minorHAnsi"/>
              </w:rPr>
              <w:t xml:space="preserve">, særlig ved høye doser og hos yngre pasienter 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-Risiko for ekstrapyramidale bivirkninger økes ved kombinasjon med antipsykotika som for eksempel </w:t>
            </w:r>
            <w:proofErr w:type="spellStart"/>
            <w:r w:rsidRPr="00056634">
              <w:rPr>
                <w:rFonts w:asciiTheme="minorHAnsi" w:hAnsiTheme="minorHAnsi"/>
              </w:rPr>
              <w:t>olanzapine</w:t>
            </w:r>
            <w:proofErr w:type="spellEnd"/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-Alvorlige tilfeller av alvorlige hjerte-kar-reaksjoner er registrert, inkludert hjertestans, bradykardi og QT-forlengelse (sjelden) (2,3)</w:t>
            </w:r>
          </w:p>
        </w:tc>
        <w:tc>
          <w:tcPr>
            <w:tcW w:w="3536" w:type="dxa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-Maksdose på 10 mg inntil ganger tre daglig for å redusere risiko for bivirkninger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</w:t>
            </w:r>
            <w:proofErr w:type="spellStart"/>
            <w:r w:rsidRPr="00056634">
              <w:rPr>
                <w:rFonts w:asciiTheme="minorHAnsi" w:hAnsiTheme="minorHAnsi"/>
              </w:rPr>
              <w:t>Metoklorpramid</w:t>
            </w:r>
            <w:proofErr w:type="spellEnd"/>
            <w:r w:rsidRPr="00056634">
              <w:rPr>
                <w:rFonts w:asciiTheme="minorHAnsi" w:hAnsiTheme="minorHAnsi"/>
              </w:rPr>
              <w:t xml:space="preserve"> gitt </w:t>
            </w:r>
            <w:proofErr w:type="spellStart"/>
            <w:r w:rsidRPr="00056634">
              <w:rPr>
                <w:rFonts w:asciiTheme="minorHAnsi" w:hAnsiTheme="minorHAnsi"/>
              </w:rPr>
              <w:t>i.v</w:t>
            </w:r>
            <w:proofErr w:type="spellEnd"/>
            <w:r w:rsidRPr="00056634">
              <w:rPr>
                <w:rFonts w:asciiTheme="minorHAnsi" w:hAnsiTheme="minorHAnsi"/>
              </w:rPr>
              <w:t>. skal gis over minst 3 minutter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-Behandling av ekstrapyramidale bivirkninger: </w:t>
            </w:r>
            <w:proofErr w:type="spellStart"/>
            <w:r w:rsidRPr="00056634">
              <w:rPr>
                <w:rFonts w:asciiTheme="minorHAnsi" w:hAnsiTheme="minorHAnsi"/>
              </w:rPr>
              <w:t>benzodiazepiner</w:t>
            </w:r>
            <w:proofErr w:type="spellEnd"/>
            <w:r w:rsidRPr="00056634">
              <w:rPr>
                <w:rFonts w:asciiTheme="minorHAnsi" w:hAnsiTheme="minorHAnsi"/>
              </w:rPr>
              <w:t xml:space="preserve"> til ungdom og/eller </w:t>
            </w:r>
            <w:proofErr w:type="spellStart"/>
            <w:r w:rsidRPr="00056634">
              <w:rPr>
                <w:rFonts w:asciiTheme="minorHAnsi" w:hAnsiTheme="minorHAnsi"/>
              </w:rPr>
              <w:t>antikolinerge</w:t>
            </w:r>
            <w:proofErr w:type="spellEnd"/>
            <w:r w:rsidRPr="00056634">
              <w:rPr>
                <w:rFonts w:asciiTheme="minorHAnsi" w:hAnsiTheme="minorHAnsi"/>
              </w:rPr>
              <w:t xml:space="preserve"> antiparkinsonmidler til voksne f.eks. </w:t>
            </w:r>
            <w:proofErr w:type="spellStart"/>
            <w:r w:rsidRPr="00056634">
              <w:rPr>
                <w:rFonts w:asciiTheme="minorHAnsi" w:hAnsiTheme="minorHAnsi"/>
              </w:rPr>
              <w:t>biperiden</w:t>
            </w:r>
            <w:proofErr w:type="spellEnd"/>
            <w:r w:rsidRPr="00056634">
              <w:rPr>
                <w:rFonts w:asciiTheme="minorHAnsi" w:hAnsiTheme="minorHAnsi"/>
              </w:rPr>
              <w:t xml:space="preserve"> (5–10 mg intramuskulært eller langsomt intravenøst).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-Særlig forsiktighet bør utvises hos eldre (spesielt gitt </w:t>
            </w:r>
            <w:proofErr w:type="spellStart"/>
            <w:r w:rsidRPr="00056634">
              <w:rPr>
                <w:rFonts w:asciiTheme="minorHAnsi" w:hAnsiTheme="minorHAnsi"/>
              </w:rPr>
              <w:t>i.v</w:t>
            </w:r>
            <w:proofErr w:type="spellEnd"/>
            <w:r w:rsidRPr="00056634">
              <w:rPr>
                <w:rFonts w:asciiTheme="minorHAnsi" w:hAnsiTheme="minorHAnsi"/>
              </w:rPr>
              <w:t xml:space="preserve">.), ved hjerterytmeforstyrrelser (inkl. QT-forlengelse), ukorrigert </w:t>
            </w:r>
            <w:proofErr w:type="spellStart"/>
            <w:r w:rsidRPr="00056634">
              <w:rPr>
                <w:rFonts w:asciiTheme="minorHAnsi" w:hAnsiTheme="minorHAnsi"/>
              </w:rPr>
              <w:t>elektrolyttubalanse</w:t>
            </w:r>
            <w:proofErr w:type="spellEnd"/>
            <w:r w:rsidRPr="00056634">
              <w:rPr>
                <w:rFonts w:asciiTheme="minorHAnsi" w:hAnsiTheme="minorHAnsi"/>
              </w:rPr>
              <w:t>, bradykardi og samtidig behandling med andre legemidler som forlenger QT-intervallet (1, 2).</w:t>
            </w:r>
          </w:p>
        </w:tc>
      </w:tr>
      <w:tr w:rsidR="00056634" w:rsidRPr="00056634" w:rsidTr="00F74962">
        <w:tc>
          <w:tcPr>
            <w:tcW w:w="3536" w:type="dxa"/>
            <w:vAlign w:val="center"/>
          </w:tcPr>
          <w:p w:rsidR="00056634" w:rsidRPr="00056634" w:rsidRDefault="00056634" w:rsidP="00056634">
            <w:pPr>
              <w:rPr>
                <w:rFonts w:asciiTheme="minorHAnsi" w:hAnsiTheme="minorHAnsi"/>
                <w:b/>
              </w:rPr>
            </w:pPr>
            <w:proofErr w:type="spellStart"/>
            <w:r w:rsidRPr="00056634">
              <w:rPr>
                <w:rFonts w:asciiTheme="minorHAnsi" w:hAnsiTheme="minorHAnsi"/>
                <w:b/>
              </w:rPr>
              <w:t>Benzodiazepiner</w:t>
            </w:r>
            <w:proofErr w:type="spellEnd"/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</w:tc>
        <w:tc>
          <w:tcPr>
            <w:tcW w:w="3536" w:type="dxa"/>
            <w:vAlign w:val="center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</w:t>
            </w:r>
            <w:proofErr w:type="spellStart"/>
            <w:r w:rsidRPr="00056634">
              <w:rPr>
                <w:rFonts w:asciiTheme="minorHAnsi" w:hAnsiTheme="minorHAnsi"/>
              </w:rPr>
              <w:t>Benzodiazepiner</w:t>
            </w:r>
            <w:proofErr w:type="spellEnd"/>
            <w:r w:rsidRPr="00056634">
              <w:rPr>
                <w:rFonts w:asciiTheme="minorHAnsi" w:hAnsiTheme="minorHAnsi"/>
              </w:rPr>
              <w:t xml:space="preserve"> har kun vist antiemetisk effekt i kombinasjon med andre typer kvalmestillende medikamenter. Gis profylaktisk mot angst og symptomer på betinget (forventet) </w:t>
            </w:r>
            <w:proofErr w:type="spellStart"/>
            <w:r w:rsidRPr="00056634">
              <w:rPr>
                <w:rFonts w:asciiTheme="minorHAnsi" w:hAnsiTheme="minorHAnsi"/>
              </w:rPr>
              <w:t>kjemoindusert</w:t>
            </w:r>
            <w:proofErr w:type="spellEnd"/>
            <w:r w:rsidRPr="00056634">
              <w:rPr>
                <w:rFonts w:asciiTheme="minorHAnsi" w:hAnsiTheme="minorHAnsi"/>
              </w:rPr>
              <w:t xml:space="preserve"> kvalme og oppkast.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 xml:space="preserve">-Bidrar til å redusere alvorlighetsgraden av </w:t>
            </w:r>
            <w:proofErr w:type="spellStart"/>
            <w:r w:rsidRPr="00056634">
              <w:rPr>
                <w:rFonts w:asciiTheme="minorHAnsi" w:hAnsiTheme="minorHAnsi"/>
              </w:rPr>
              <w:t>ekstrapyrimidale</w:t>
            </w:r>
            <w:proofErr w:type="spellEnd"/>
            <w:r w:rsidRPr="00056634">
              <w:rPr>
                <w:rFonts w:asciiTheme="minorHAnsi" w:hAnsiTheme="minorHAnsi"/>
              </w:rPr>
              <w:t xml:space="preserve"> bivirkninger, spesielt </w:t>
            </w:r>
            <w:proofErr w:type="spellStart"/>
            <w:r w:rsidRPr="00056634">
              <w:rPr>
                <w:rFonts w:asciiTheme="minorHAnsi" w:hAnsiTheme="minorHAnsi"/>
              </w:rPr>
              <w:t>akathisia</w:t>
            </w:r>
            <w:proofErr w:type="spellEnd"/>
            <w:r w:rsidRPr="00056634">
              <w:rPr>
                <w:rFonts w:asciiTheme="minorHAnsi" w:hAnsiTheme="minorHAnsi"/>
              </w:rPr>
              <w:t xml:space="preserve">, assosiert med </w:t>
            </w:r>
            <w:proofErr w:type="spellStart"/>
            <w:r w:rsidRPr="00056634">
              <w:rPr>
                <w:rFonts w:asciiTheme="minorHAnsi" w:hAnsiTheme="minorHAnsi"/>
              </w:rPr>
              <w:t>dopaminhemmere</w:t>
            </w:r>
            <w:proofErr w:type="spellEnd"/>
            <w:r w:rsidRPr="00056634">
              <w:rPr>
                <w:rFonts w:asciiTheme="minorHAnsi" w:hAnsiTheme="minorHAnsi"/>
              </w:rPr>
              <w:t xml:space="preserve"> som for eksempel </w:t>
            </w:r>
            <w:proofErr w:type="spellStart"/>
            <w:r w:rsidRPr="00056634">
              <w:rPr>
                <w:rFonts w:asciiTheme="minorHAnsi" w:hAnsiTheme="minorHAnsi"/>
              </w:rPr>
              <w:t>metoklopramid</w:t>
            </w:r>
            <w:proofErr w:type="spellEnd"/>
            <w:r w:rsidRPr="00056634">
              <w:rPr>
                <w:rFonts w:asciiTheme="minorHAnsi" w:hAnsiTheme="minorHAnsi"/>
              </w:rPr>
              <w:t>. (1)</w:t>
            </w:r>
          </w:p>
        </w:tc>
        <w:tc>
          <w:tcPr>
            <w:tcW w:w="3536" w:type="dxa"/>
            <w:vAlign w:val="center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-Tretthet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-Sanseforstyrrelser og synsforstyrrelser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  <w:r w:rsidRPr="00056634">
              <w:rPr>
                <w:rFonts w:asciiTheme="minorHAnsi" w:hAnsiTheme="minorHAnsi"/>
              </w:rPr>
              <w:t>-Hukommelsestap, forvirring, ataksi og sløvhet</w:t>
            </w: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</w:tc>
        <w:tc>
          <w:tcPr>
            <w:tcW w:w="3536" w:type="dxa"/>
            <w:vAlign w:val="center"/>
          </w:tcPr>
          <w:p w:rsidR="00056634" w:rsidRPr="00056634" w:rsidRDefault="00056634" w:rsidP="00056634">
            <w:pPr>
              <w:rPr>
                <w:rFonts w:asciiTheme="minorHAnsi" w:hAnsiTheme="minorHAnsi"/>
              </w:rPr>
            </w:pPr>
          </w:p>
        </w:tc>
      </w:tr>
    </w:tbl>
    <w:p w:rsidR="00132E50" w:rsidRDefault="00132E50"/>
    <w:p w:rsidR="00056634" w:rsidRPr="00056634" w:rsidRDefault="00056634" w:rsidP="00056634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/>
          <w:szCs w:val="22"/>
          <w:lang w:eastAsia="en-US"/>
        </w:rPr>
        <w:t>Referanser:</w:t>
      </w:r>
    </w:p>
    <w:p w:rsidR="00056634" w:rsidRPr="00056634" w:rsidRDefault="00056634" w:rsidP="00056634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szCs w:val="22"/>
          <w:lang w:eastAsia="en-US"/>
        </w:rPr>
        <w:t>1. Norsk legemiddelshandbok, 2020. www.legemiddelhandboka.no [Jan. 2020].</w:t>
      </w:r>
      <w:r w:rsidRPr="00056634">
        <w:rPr>
          <w:rFonts w:asciiTheme="minorHAnsi" w:eastAsiaTheme="minorHAnsi" w:hAnsiTheme="minorHAnsi" w:cstheme="minorBidi"/>
          <w:szCs w:val="22"/>
          <w:lang w:eastAsia="en-US"/>
        </w:rPr>
        <w:tab/>
      </w:r>
    </w:p>
    <w:p w:rsidR="00056634" w:rsidRPr="00056634" w:rsidRDefault="00056634" w:rsidP="00056634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szCs w:val="22"/>
          <w:lang w:val="en-US" w:eastAsia="en-US"/>
        </w:rPr>
      </w:pPr>
      <w:r w:rsidRPr="00056634">
        <w:rPr>
          <w:rFonts w:asciiTheme="minorHAnsi" w:eastAsiaTheme="minorHAnsi" w:hAnsiTheme="minorHAnsi" w:cstheme="minorBidi"/>
          <w:szCs w:val="22"/>
          <w:lang w:eastAsia="en-US"/>
        </w:rPr>
        <w:t>2.</w:t>
      </w:r>
      <w:r w:rsidRPr="00056634">
        <w:rPr>
          <w:rFonts w:asciiTheme="minorHAnsi" w:eastAsiaTheme="minorHAnsi" w:hAnsiTheme="minorHAnsi" w:cstheme="minorBidi"/>
          <w:szCs w:val="22"/>
          <w:lang w:eastAsia="en-US"/>
        </w:rPr>
        <w:tab/>
        <w:t xml:space="preserve"> NCCN </w:t>
      </w:r>
      <w:proofErr w:type="spellStart"/>
      <w:r w:rsidRPr="00056634">
        <w:rPr>
          <w:rFonts w:asciiTheme="minorHAnsi" w:eastAsiaTheme="minorHAnsi" w:hAnsiTheme="minorHAnsi" w:cstheme="minorBidi"/>
          <w:szCs w:val="22"/>
          <w:lang w:eastAsia="en-US"/>
        </w:rPr>
        <w:t>Ettinger</w:t>
      </w:r>
      <w:proofErr w:type="spellEnd"/>
      <w:r w:rsidRPr="00056634">
        <w:rPr>
          <w:rFonts w:asciiTheme="minorHAnsi" w:eastAsiaTheme="minorHAnsi" w:hAnsiTheme="minorHAnsi" w:cstheme="minorBidi"/>
          <w:szCs w:val="22"/>
          <w:lang w:eastAsia="en-US"/>
        </w:rPr>
        <w:t xml:space="preserve"> D.S, Berger M.J, Aston J, et al. </w:t>
      </w:r>
      <w:r w:rsidRPr="00056634">
        <w:rPr>
          <w:rFonts w:asciiTheme="minorHAnsi" w:eastAsiaTheme="minorHAnsi" w:hAnsiTheme="minorHAnsi" w:cstheme="minorBidi"/>
          <w:szCs w:val="22"/>
          <w:lang w:val="en-US" w:eastAsia="en-US"/>
        </w:rPr>
        <w:t xml:space="preserve">National Comprehensive Cancer Network, NCCN Clinical Practice Guidelines in Oncology: </w:t>
      </w:r>
      <w:proofErr w:type="spellStart"/>
      <w:r w:rsidRPr="00056634">
        <w:rPr>
          <w:rFonts w:asciiTheme="minorHAnsi" w:eastAsiaTheme="minorHAnsi" w:hAnsiTheme="minorHAnsi" w:cstheme="minorBidi"/>
          <w:szCs w:val="22"/>
          <w:lang w:val="en-US" w:eastAsia="en-US"/>
        </w:rPr>
        <w:t>Antiemesis</w:t>
      </w:r>
      <w:proofErr w:type="spellEnd"/>
      <w:r w:rsidRPr="00056634">
        <w:rPr>
          <w:rFonts w:asciiTheme="minorHAnsi" w:eastAsiaTheme="minorHAnsi" w:hAnsiTheme="minorHAnsi" w:cstheme="minorBidi"/>
          <w:szCs w:val="22"/>
          <w:lang w:val="en-US" w:eastAsia="en-US"/>
        </w:rPr>
        <w:t>. Version 1 2019. http://www.nccn.org/professionals/physician_gls/pdf/antiemesis.pdf</w:t>
      </w:r>
    </w:p>
    <w:p w:rsidR="00056634" w:rsidRPr="00056634" w:rsidRDefault="00056634">
      <w:pPr>
        <w:rPr>
          <w:lang w:val="en-US"/>
        </w:rPr>
      </w:pPr>
    </w:p>
    <w:sectPr w:rsidR="00056634" w:rsidRPr="00056634">
      <w:footerReference w:type="default" r:id="rId9"/>
      <w:pgSz w:w="16840" w:h="11907" w:orient="landscape" w:code="9"/>
      <w:pgMar w:top="284" w:right="680" w:bottom="851" w:left="709" w:header="709" w:footer="23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50" w:rsidRDefault="00132E50">
      <w:r>
        <w:separator/>
      </w:r>
    </w:p>
  </w:endnote>
  <w:endnote w:type="continuationSeparator" w:id="0">
    <w:p w:rsidR="00132E50" w:rsidRDefault="0013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9"/>
      <w:gridCol w:w="5734"/>
      <w:gridCol w:w="5267"/>
      <w:gridCol w:w="1673"/>
      <w:gridCol w:w="1614"/>
    </w:tblGrid>
    <w:tr w:rsidR="004B7610" w:rsidTr="00132E50">
      <w:tc>
        <w:tcPr>
          <w:tcW w:w="2270" w:type="pct"/>
          <w:gridSpan w:val="2"/>
        </w:tcPr>
        <w:p w:rsidR="004B7610" w:rsidRDefault="00A64B44" w:rsidP="00132E50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 w:rsidRPr="00A64B44">
            <w:rPr>
              <w:rFonts w:ascii="Arial Narrow" w:hAnsi="Arial Narrow" w:cs="Times-Roman"/>
              <w:sz w:val="14"/>
              <w:szCs w:val="24"/>
            </w:rPr>
            <w:t>Antiemetika - virkningsmekanisme, forholdsregler og bivirkninger</w:t>
          </w:r>
        </w:p>
      </w:tc>
      <w:tc>
        <w:tcPr>
          <w:tcW w:w="2215" w:type="pct"/>
          <w:gridSpan w:val="2"/>
        </w:tcPr>
        <w:p w:rsidR="004B7610" w:rsidRDefault="004B7610" w:rsidP="00A64B4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</w:t>
          </w:r>
          <w:r w:rsidR="00A64B44">
            <w:rPr>
              <w:rFonts w:ascii="Arial Narrow" w:hAnsi="Arial Narrow" w:cs="Times-Roman"/>
              <w:sz w:val="14"/>
              <w:szCs w:val="24"/>
            </w:rPr>
            <w:t>KRE</w:t>
          </w:r>
        </w:p>
      </w:tc>
      <w:tc>
        <w:tcPr>
          <w:tcW w:w="515" w:type="pct"/>
        </w:tcPr>
        <w:p w:rsidR="004B7610" w:rsidRDefault="004B7610" w:rsidP="00170254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r w:rsidR="00170254">
            <w:rPr>
              <w:rFonts w:ascii="Arial Narrow" w:hAnsi="Arial Narrow" w:cs="Times-Roman"/>
              <w:sz w:val="14"/>
              <w:szCs w:val="24"/>
            </w:rPr>
            <w:t>1</w:t>
          </w:r>
        </w:p>
      </w:tc>
    </w:tr>
    <w:tr w:rsidR="004B7610" w:rsidTr="00132E50">
      <w:tc>
        <w:tcPr>
          <w:tcW w:w="440" w:type="pct"/>
        </w:tcPr>
        <w:p w:rsidR="004B7610" w:rsidRDefault="004B7610" w:rsidP="00132E50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A64B44">
            <w:rPr>
              <w:rFonts w:ascii="Arial Narrow" w:hAnsi="Arial Narrow" w:cs="Times-Roman"/>
              <w:sz w:val="14"/>
              <w:szCs w:val="24"/>
            </w:rPr>
            <w:t>1</w:t>
          </w:r>
        </w:p>
      </w:tc>
      <w:tc>
        <w:tcPr>
          <w:tcW w:w="1830" w:type="pct"/>
        </w:tcPr>
        <w:p w:rsidR="004B7610" w:rsidRDefault="004B7610" w:rsidP="00A64B4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Utarbeidet av: </w:t>
          </w:r>
          <w:r w:rsidR="00A64B44">
            <w:rPr>
              <w:rFonts w:ascii="Arial Narrow" w:hAnsi="Arial Narrow" w:cs="Times-Roman"/>
              <w:sz w:val="14"/>
              <w:szCs w:val="24"/>
            </w:rPr>
            <w:t>Ragnhild Taarud</w:t>
          </w:r>
        </w:p>
      </w:tc>
      <w:tc>
        <w:tcPr>
          <w:tcW w:w="1681" w:type="pct"/>
        </w:tcPr>
        <w:p w:rsidR="004B7610" w:rsidRDefault="004B7610" w:rsidP="00CC43DA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Godkj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. av: </w:t>
          </w:r>
          <w:r w:rsidR="00CC43DA">
            <w:rPr>
              <w:rFonts w:ascii="Arial Narrow" w:hAnsi="Arial Narrow" w:cs="Times-Roman"/>
              <w:sz w:val="14"/>
              <w:szCs w:val="24"/>
            </w:rPr>
            <w:t>Hilde Myhren</w:t>
          </w:r>
        </w:p>
      </w:tc>
      <w:tc>
        <w:tcPr>
          <w:tcW w:w="534" w:type="pct"/>
        </w:tcPr>
        <w:p w:rsidR="004B7610" w:rsidRDefault="004B7610" w:rsidP="00132E50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 w:rsidR="00CC43DA">
            <w:rPr>
              <w:rFonts w:ascii="Arial Narrow" w:hAnsi="Arial Narrow" w:cs="Times-Roman"/>
              <w:sz w:val="14"/>
              <w:szCs w:val="24"/>
            </w:rPr>
            <w:t>06.05.20</w:t>
          </w:r>
        </w:p>
      </w:tc>
      <w:tc>
        <w:tcPr>
          <w:tcW w:w="515" w:type="pct"/>
        </w:tcPr>
        <w:p w:rsidR="004B7610" w:rsidRDefault="004B7610" w:rsidP="00132E50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CC43DA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3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CC43DA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3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132E50" w:rsidRDefault="00132E5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50" w:rsidRDefault="00132E50">
      <w:r>
        <w:separator/>
      </w:r>
    </w:p>
  </w:footnote>
  <w:footnote w:type="continuationSeparator" w:id="0">
    <w:p w:rsidR="00132E50" w:rsidRDefault="0013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0"/>
  </w:num>
  <w:num w:numId="29">
    <w:abstractNumId w:val="8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10"/>
    <w:rsid w:val="00056634"/>
    <w:rsid w:val="00132E50"/>
    <w:rsid w:val="00170254"/>
    <w:rsid w:val="004B7610"/>
    <w:rsid w:val="007D05D7"/>
    <w:rsid w:val="00A64B44"/>
    <w:rsid w:val="00C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44"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12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5663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663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566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44"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12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5663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663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566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E253A8F3</Template>
  <TotalTime>6</TotalTime>
  <Pages>3</Pages>
  <Words>767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Anja Rolandsson</cp:lastModifiedBy>
  <cp:revision>5</cp:revision>
  <cp:lastPrinted>1900-12-31T23:00:00Z</cp:lastPrinted>
  <dcterms:created xsi:type="dcterms:W3CDTF">2020-03-11T13:10:00Z</dcterms:created>
  <dcterms:modified xsi:type="dcterms:W3CDTF">2020-05-06T13:15:00Z</dcterms:modified>
</cp:coreProperties>
</file>