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581BFF">
        <w:tc>
          <w:tcPr>
            <w:tcW w:w="3510" w:type="dxa"/>
          </w:tcPr>
          <w:p w:rsidR="00581BFF" w:rsidRDefault="00FD7765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5955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581BFF" w:rsidRDefault="00581BFF" w:rsidP="00A034BA">
            <w:pPr>
              <w:pStyle w:val="Overskrift1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A034BA">
              <w:rPr>
                <w:rFonts w:ascii="Arial" w:hAnsi="Arial" w:cs="Arial"/>
                <w:sz w:val="16"/>
                <w:szCs w:val="16"/>
              </w:rPr>
              <w:t>Utredning og behandling ved</w:t>
            </w:r>
            <w:r w:rsidR="00FA69C3" w:rsidRPr="00FA69C3">
              <w:rPr>
                <w:rFonts w:ascii="Arial" w:hAnsi="Arial" w:cs="Arial"/>
                <w:sz w:val="16"/>
                <w:szCs w:val="16"/>
              </w:rPr>
              <w:t xml:space="preserve"> PUA</w:t>
            </w:r>
          </w:p>
        </w:tc>
      </w:tr>
    </w:tbl>
    <w:p w:rsidR="000D16B4" w:rsidRDefault="000D16B4" w:rsidP="000A6A6A">
      <w:pPr>
        <w:rPr>
          <w:bCs/>
        </w:rPr>
      </w:pPr>
    </w:p>
    <w:p w:rsidR="009666D9" w:rsidRPr="0062070A" w:rsidRDefault="009666D9" w:rsidP="009666D9">
      <w:pPr>
        <w:rPr>
          <w:rFonts w:asciiTheme="minorHAnsi" w:hAnsiTheme="minorHAnsi"/>
          <w:b/>
          <w:sz w:val="32"/>
          <w:szCs w:val="32"/>
        </w:rPr>
      </w:pPr>
      <w:r w:rsidRPr="0062070A">
        <w:rPr>
          <w:rFonts w:asciiTheme="minorHAnsi" w:hAnsiTheme="minorHAnsi"/>
          <w:b/>
          <w:sz w:val="32"/>
          <w:szCs w:val="32"/>
        </w:rPr>
        <w:t>Retningslinje for utredning av angstlidelser</w:t>
      </w:r>
    </w:p>
    <w:p w:rsidR="0062070A" w:rsidRPr="0062070A" w:rsidRDefault="0062070A" w:rsidP="009666D9">
      <w:pPr>
        <w:rPr>
          <w:rFonts w:asciiTheme="minorHAnsi" w:hAnsiTheme="minorHAnsi"/>
          <w:b/>
          <w:sz w:val="24"/>
          <w:szCs w:val="24"/>
        </w:rPr>
      </w:pPr>
    </w:p>
    <w:p w:rsidR="0062070A" w:rsidRPr="00A33D0B" w:rsidRDefault="0062070A" w:rsidP="009666D9">
      <w:pPr>
        <w:rPr>
          <w:rFonts w:asciiTheme="majorHAnsi" w:hAnsiTheme="majorHAnsi"/>
          <w:sz w:val="28"/>
          <w:szCs w:val="28"/>
        </w:rPr>
      </w:pPr>
      <w:r w:rsidRPr="00A33D0B">
        <w:rPr>
          <w:rFonts w:asciiTheme="majorHAnsi" w:hAnsiTheme="majorHAnsi"/>
          <w:b/>
          <w:sz w:val="28"/>
          <w:szCs w:val="28"/>
        </w:rPr>
        <w:t>Nasjonale retningslinjer</w:t>
      </w:r>
    </w:p>
    <w:p w:rsidR="009666D9" w:rsidRPr="00A33D0B" w:rsidRDefault="009666D9" w:rsidP="009666D9">
      <w:pPr>
        <w:rPr>
          <w:rFonts w:asciiTheme="minorHAnsi" w:hAnsiTheme="minorHAnsi"/>
          <w:sz w:val="24"/>
          <w:szCs w:val="24"/>
        </w:rPr>
      </w:pPr>
      <w:r w:rsidRPr="00A33D0B">
        <w:rPr>
          <w:rFonts w:asciiTheme="minorHAnsi" w:hAnsiTheme="minorHAnsi"/>
          <w:sz w:val="24"/>
          <w:szCs w:val="24"/>
        </w:rPr>
        <w:t xml:space="preserve">Statens helsetilsyns retningslinjer for utredning og behandling av angstlidelser er fra 2000. De nyeste retningslinjene er Helsedirektoratets for utredning av personer med psykoselidelser (2013). For internasjonale retningslinjer </w:t>
      </w:r>
      <w:proofErr w:type="gramStart"/>
      <w:r w:rsidRPr="00A33D0B">
        <w:rPr>
          <w:rFonts w:asciiTheme="minorHAnsi" w:hAnsiTheme="minorHAnsi"/>
          <w:sz w:val="24"/>
          <w:szCs w:val="24"/>
        </w:rPr>
        <w:t>se</w:t>
      </w:r>
      <w:proofErr w:type="gramEnd"/>
      <w:r w:rsidRPr="00A33D0B">
        <w:rPr>
          <w:rFonts w:asciiTheme="minorHAnsi" w:hAnsiTheme="minorHAnsi"/>
          <w:sz w:val="24"/>
          <w:szCs w:val="24"/>
        </w:rPr>
        <w:t xml:space="preserve"> </w:t>
      </w:r>
      <w:r w:rsidRPr="00A33D0B">
        <w:rPr>
          <w:rFonts w:asciiTheme="minorHAnsi" w:hAnsiTheme="minorHAnsi"/>
          <w:color w:val="222222"/>
          <w:sz w:val="24"/>
          <w:szCs w:val="24"/>
        </w:rPr>
        <w:t xml:space="preserve">for eksempel NICE (National </w:t>
      </w:r>
      <w:proofErr w:type="spellStart"/>
      <w:r w:rsidRPr="00A33D0B">
        <w:rPr>
          <w:rFonts w:asciiTheme="minorHAnsi" w:hAnsiTheme="minorHAnsi"/>
          <w:color w:val="222222"/>
          <w:sz w:val="24"/>
          <w:szCs w:val="24"/>
        </w:rPr>
        <w:t>Institute</w:t>
      </w:r>
      <w:proofErr w:type="spellEnd"/>
      <w:r w:rsidRPr="00A33D0B">
        <w:rPr>
          <w:rFonts w:asciiTheme="minorHAnsi" w:hAnsiTheme="minorHAnsi"/>
          <w:color w:val="222222"/>
          <w:sz w:val="24"/>
          <w:szCs w:val="24"/>
        </w:rPr>
        <w:t xml:space="preserve"> for Health and Care </w:t>
      </w:r>
      <w:proofErr w:type="spellStart"/>
      <w:r w:rsidRPr="00A33D0B">
        <w:rPr>
          <w:rFonts w:asciiTheme="minorHAnsi" w:hAnsiTheme="minorHAnsi"/>
          <w:color w:val="222222"/>
          <w:sz w:val="24"/>
          <w:szCs w:val="24"/>
        </w:rPr>
        <w:t>Excellence</w:t>
      </w:r>
      <w:proofErr w:type="spellEnd"/>
      <w:r w:rsidRPr="00A33D0B">
        <w:rPr>
          <w:rFonts w:asciiTheme="minorHAnsi" w:hAnsiTheme="minorHAnsi"/>
          <w:color w:val="222222"/>
          <w:sz w:val="24"/>
          <w:szCs w:val="24"/>
        </w:rPr>
        <w:t>, UK).</w:t>
      </w:r>
      <w:r w:rsidRPr="00A33D0B">
        <w:rPr>
          <w:rStyle w:val="Sluttnotereferanse"/>
          <w:rFonts w:asciiTheme="minorHAnsi" w:hAnsiTheme="minorHAnsi"/>
          <w:color w:val="222222"/>
          <w:sz w:val="24"/>
          <w:szCs w:val="24"/>
        </w:rPr>
        <w:endnoteReference w:id="1"/>
      </w:r>
    </w:p>
    <w:p w:rsidR="0062070A" w:rsidRPr="00A33D0B" w:rsidRDefault="0062070A" w:rsidP="009666D9">
      <w:pPr>
        <w:spacing w:after="180" w:line="288" w:lineRule="atLeast"/>
        <w:outlineLvl w:val="1"/>
        <w:rPr>
          <w:rFonts w:asciiTheme="minorHAnsi" w:hAnsiTheme="minorHAnsi"/>
          <w:b/>
          <w:color w:val="222222"/>
          <w:sz w:val="24"/>
          <w:szCs w:val="24"/>
        </w:rPr>
      </w:pPr>
    </w:p>
    <w:p w:rsidR="009666D9" w:rsidRPr="00A33D0B" w:rsidRDefault="009666D9" w:rsidP="009666D9">
      <w:pPr>
        <w:spacing w:after="180" w:line="288" w:lineRule="atLeast"/>
        <w:outlineLvl w:val="1"/>
        <w:rPr>
          <w:rFonts w:asciiTheme="majorHAnsi" w:hAnsiTheme="majorHAnsi"/>
          <w:b/>
          <w:color w:val="222222"/>
          <w:sz w:val="28"/>
          <w:szCs w:val="28"/>
        </w:rPr>
      </w:pPr>
      <w:r w:rsidRPr="00A33D0B">
        <w:rPr>
          <w:rFonts w:asciiTheme="majorHAnsi" w:hAnsiTheme="majorHAnsi"/>
          <w:b/>
          <w:color w:val="222222"/>
          <w:sz w:val="28"/>
          <w:szCs w:val="28"/>
        </w:rPr>
        <w:t xml:space="preserve">Anbefalinger ved utredning av angst PUA: 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Selvrapportering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Observasjon:</w:t>
      </w:r>
    </w:p>
    <w:p w:rsidR="009666D9" w:rsidRPr="0062070A" w:rsidRDefault="009666D9" w:rsidP="009666D9">
      <w:pPr>
        <w:pStyle w:val="Listeavsnitt"/>
        <w:numPr>
          <w:ilvl w:val="0"/>
          <w:numId w:val="35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Se etter subjektive symptomer som ubehag, uro, redsel for å dø</w:t>
      </w:r>
    </w:p>
    <w:p w:rsidR="009666D9" w:rsidRPr="0062070A" w:rsidRDefault="009666D9" w:rsidP="009666D9">
      <w:pPr>
        <w:pStyle w:val="Listeavsnitt"/>
        <w:numPr>
          <w:ilvl w:val="0"/>
          <w:numId w:val="35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Se etter flukt, frys, eller kampreaksjoner</w:t>
      </w:r>
    </w:p>
    <w:p w:rsidR="009666D9" w:rsidRPr="0062070A" w:rsidRDefault="009666D9" w:rsidP="009666D9">
      <w:pPr>
        <w:pStyle w:val="Listeavsnitt"/>
        <w:numPr>
          <w:ilvl w:val="0"/>
          <w:numId w:val="35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Se etter kroppslige symptomer som pustevansker, svette, skifte ansiktsfarge, utvidete pupiller, svimmelhet, kvalme, m</w:t>
      </w:r>
      <w:r w:rsidR="00A33D0B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 xml:space="preserve">unntørrhet, hjertebank. </w:t>
      </w:r>
      <w:r w:rsidR="00A33D0B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br/>
        <w:t>OBS idi</w:t>
      </w: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osynkratiske uttrykk for redsel, som ørebretting, rare bevegelser etc.</w:t>
      </w:r>
      <w:r w:rsidRPr="0062070A">
        <w:rPr>
          <w:rStyle w:val="Sluttnotereferanse"/>
          <w:rFonts w:asciiTheme="minorHAnsi" w:eastAsia="Times New Roman" w:hAnsiTheme="minorHAnsi"/>
          <w:color w:val="222222"/>
          <w:sz w:val="24"/>
          <w:szCs w:val="24"/>
          <w:lang w:eastAsia="nb-NO"/>
        </w:rPr>
        <w:endnoteReference w:id="2"/>
      </w:r>
    </w:p>
    <w:p w:rsidR="009666D9" w:rsidRPr="0062070A" w:rsidRDefault="009666D9" w:rsidP="009666D9">
      <w:pPr>
        <w:pStyle w:val="Listeavsnitt"/>
        <w:numPr>
          <w:ilvl w:val="0"/>
          <w:numId w:val="35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Se etter rastløshet, aggresjon, ville være tett på andre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Komparentopplysninger (lærer, annen familie, personale)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Familieanamnese/utrede for angst i nær familie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Utred for miljøfaktorer, som endringer i omgivelser, for høye krav, opplevd traumatisk hendelse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Utrede for sensorisk dysfunksjon som evt. skaper eller vedlikeholder angst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Vurdere differensialdiagnostisering (rus, traumer, personlighetsproblematikk, psykose, autisme etc.)</w:t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Verktøy voksne: MINI, SCID-1, modul F-H, ADIS-IV, LSAS</w:t>
      </w:r>
      <w:r w:rsidRPr="0062070A">
        <w:rPr>
          <w:rStyle w:val="Sluttnotereferanse"/>
          <w:rFonts w:asciiTheme="minorHAnsi" w:hAnsiTheme="minorHAnsi"/>
          <w:sz w:val="24"/>
          <w:szCs w:val="24"/>
        </w:rPr>
        <w:endnoteReference w:id="3"/>
      </w:r>
    </w:p>
    <w:p w:rsidR="009666D9" w:rsidRPr="0062070A" w:rsidRDefault="009666D9" w:rsidP="009666D9">
      <w:pPr>
        <w:pStyle w:val="Listeavsnitt"/>
        <w:numPr>
          <w:ilvl w:val="0"/>
          <w:numId w:val="34"/>
        </w:numPr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 xml:space="preserve">Verktøy barn/ungdommer/voksne med utviklingshemming: </w:t>
      </w:r>
      <w:proofErr w:type="spellStart"/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Kiddie</w:t>
      </w:r>
      <w:proofErr w:type="spellEnd"/>
      <w:r w:rsidRPr="0062070A">
        <w:rPr>
          <w:rFonts w:asciiTheme="minorHAnsi" w:eastAsia="Times New Roman" w:hAnsiTheme="minorHAnsi"/>
          <w:color w:val="222222"/>
          <w:sz w:val="24"/>
          <w:szCs w:val="24"/>
          <w:lang w:eastAsia="nb-NO"/>
        </w:rPr>
        <w:t>-SADS, ADIS, CAS, SCAS, ASEBA.</w:t>
      </w:r>
      <w:r w:rsidRPr="0062070A">
        <w:rPr>
          <w:rStyle w:val="Sluttnotereferanse"/>
          <w:rFonts w:asciiTheme="minorHAnsi" w:eastAsia="Times New Roman" w:hAnsiTheme="minorHAnsi"/>
          <w:color w:val="222222"/>
          <w:sz w:val="24"/>
          <w:szCs w:val="24"/>
          <w:lang w:val="en-US" w:eastAsia="nb-NO"/>
        </w:rPr>
        <w:endnoteReference w:id="4"/>
      </w:r>
    </w:p>
    <w:p w:rsidR="009666D9" w:rsidRPr="0062070A" w:rsidRDefault="009666D9" w:rsidP="009666D9">
      <w:pPr>
        <w:pStyle w:val="Listeavsnitt"/>
        <w:spacing w:after="180" w:line="288" w:lineRule="atLeast"/>
        <w:outlineLvl w:val="1"/>
        <w:rPr>
          <w:rFonts w:asciiTheme="minorHAnsi" w:eastAsia="Times New Roman" w:hAnsiTheme="minorHAnsi"/>
          <w:color w:val="222222"/>
          <w:sz w:val="24"/>
          <w:szCs w:val="24"/>
          <w:lang w:eastAsia="nb-NO"/>
        </w:rPr>
      </w:pPr>
    </w:p>
    <w:p w:rsidR="009666D9" w:rsidRPr="0062070A" w:rsidRDefault="009666D9" w:rsidP="009666D9">
      <w:pPr>
        <w:spacing w:after="180" w:line="288" w:lineRule="atLeast"/>
        <w:outlineLvl w:val="1"/>
        <w:rPr>
          <w:rFonts w:asciiTheme="minorHAnsi" w:hAnsiTheme="minorHAnsi"/>
          <w:color w:val="222222"/>
          <w:sz w:val="24"/>
          <w:szCs w:val="24"/>
        </w:rPr>
      </w:pPr>
      <w:r w:rsidRPr="0062070A">
        <w:rPr>
          <w:rFonts w:asciiTheme="minorHAnsi" w:hAnsiTheme="minorHAnsi"/>
          <w:color w:val="222222"/>
          <w:sz w:val="24"/>
          <w:szCs w:val="24"/>
        </w:rPr>
        <w:t xml:space="preserve">Se ellers </w:t>
      </w:r>
      <w:r w:rsidR="00A33D0B">
        <w:rPr>
          <w:rFonts w:asciiTheme="minorHAnsi" w:hAnsiTheme="minorHAnsi"/>
          <w:color w:val="222222"/>
          <w:sz w:val="24"/>
          <w:szCs w:val="24"/>
        </w:rPr>
        <w:t>retningslinje</w:t>
      </w:r>
      <w:r w:rsidRPr="0062070A">
        <w:rPr>
          <w:rFonts w:asciiTheme="minorHAnsi" w:hAnsiTheme="minorHAnsi"/>
          <w:color w:val="222222"/>
          <w:sz w:val="24"/>
          <w:szCs w:val="24"/>
        </w:rPr>
        <w:t>.</w:t>
      </w:r>
    </w:p>
    <w:p w:rsidR="009666D9" w:rsidRDefault="009666D9" w:rsidP="000A6A6A">
      <w:pPr>
        <w:rPr>
          <w:bCs/>
        </w:rPr>
      </w:pPr>
    </w:p>
    <w:sectPr w:rsidR="00966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ED" w:rsidRDefault="009A2DED">
      <w:r>
        <w:separator/>
      </w:r>
    </w:p>
  </w:endnote>
  <w:endnote w:type="continuationSeparator" w:id="0">
    <w:p w:rsidR="009A2DED" w:rsidRDefault="009A2DED">
      <w:r>
        <w:continuationSeparator/>
      </w:r>
    </w:p>
  </w:endnote>
  <w:endnote w:id="1">
    <w:p w:rsidR="009666D9" w:rsidRPr="005E2505" w:rsidRDefault="009666D9" w:rsidP="009666D9">
      <w:pPr>
        <w:pStyle w:val="Sluttnotetekst"/>
        <w:rPr>
          <w:rFonts w:asciiTheme="minorHAnsi" w:hAnsiTheme="minorHAnsi"/>
        </w:rPr>
      </w:pPr>
      <w:r w:rsidRPr="005E2505">
        <w:rPr>
          <w:rStyle w:val="Sluttnotereferanse"/>
          <w:rFonts w:asciiTheme="minorHAnsi" w:hAnsiTheme="minorHAnsi"/>
        </w:rPr>
        <w:endnoteRef/>
      </w:r>
      <w:r w:rsidRPr="005E2505">
        <w:rPr>
          <w:rFonts w:asciiTheme="minorHAnsi" w:hAnsiTheme="minorHAnsi"/>
        </w:rPr>
        <w:t xml:space="preserve"> </w:t>
      </w:r>
      <w:hyperlink r:id="rId1" w:history="1">
        <w:r w:rsidRPr="005E2505">
          <w:rPr>
            <w:rStyle w:val="Hyperkobling"/>
            <w:rFonts w:asciiTheme="minorHAnsi" w:hAnsiTheme="minorHAnsi"/>
          </w:rPr>
          <w:t>https://www.nice.org.uk/guidance/conditions-and-diseases/mental-health-and-behavioural-conditions/anxiety</w:t>
        </w:r>
      </w:hyperlink>
      <w:r w:rsidRPr="005E2505">
        <w:rPr>
          <w:rFonts w:asciiTheme="minorHAnsi" w:hAnsiTheme="minorHAnsi"/>
        </w:rPr>
        <w:t xml:space="preserve"> </w:t>
      </w:r>
    </w:p>
  </w:endnote>
  <w:endnote w:id="2">
    <w:p w:rsidR="009666D9" w:rsidRPr="005E2505" w:rsidRDefault="009666D9" w:rsidP="009666D9">
      <w:pPr>
        <w:pStyle w:val="Sluttnotetekst"/>
        <w:rPr>
          <w:rFonts w:asciiTheme="minorHAnsi" w:hAnsiTheme="minorHAnsi"/>
          <w:lang w:val="en-US"/>
        </w:rPr>
      </w:pPr>
      <w:r w:rsidRPr="005E2505">
        <w:rPr>
          <w:rStyle w:val="Sluttnotereferanse"/>
          <w:rFonts w:asciiTheme="minorHAnsi" w:hAnsiTheme="minorHAnsi"/>
        </w:rPr>
        <w:endnoteRef/>
      </w:r>
      <w:r w:rsidRPr="005E2505">
        <w:rPr>
          <w:rFonts w:asciiTheme="minorHAnsi" w:hAnsiTheme="minorHAnsi"/>
        </w:rPr>
        <w:t xml:space="preserve"> For flere personlige kjennetegn på </w:t>
      </w:r>
      <w:r w:rsidRPr="00A240AE">
        <w:rPr>
          <w:rFonts w:asciiTheme="minorHAnsi" w:hAnsiTheme="minorHAnsi"/>
        </w:rPr>
        <w:t xml:space="preserve">angst, se </w:t>
      </w:r>
      <w:r w:rsidRPr="00A240AE">
        <w:rPr>
          <w:rFonts w:asciiTheme="minorHAnsi" w:hAnsiTheme="minorHAnsi"/>
          <w:bCs/>
        </w:rPr>
        <w:t>Helverschou, S.B., Bakken, T. &amp; Martinsen, H.</w:t>
      </w:r>
      <w:r w:rsidRPr="00A240AE">
        <w:rPr>
          <w:rFonts w:asciiTheme="minorHAnsi" w:hAnsiTheme="minorHAnsi"/>
        </w:rPr>
        <w:t xml:space="preserve">(2011). </w:t>
      </w:r>
      <w:r w:rsidRPr="00A240AE">
        <w:rPr>
          <w:rFonts w:asciiTheme="minorHAnsi" w:hAnsiTheme="minorHAnsi"/>
          <w:lang w:val="en-US"/>
        </w:rPr>
        <w:t>Psychiatric disorders in people with Autism spectrum disorders: Phenomenology and recognition. (Chapter 5), (</w:t>
      </w:r>
      <w:r w:rsidRPr="005E2505">
        <w:rPr>
          <w:rFonts w:asciiTheme="minorHAnsi" w:hAnsiTheme="minorHAnsi"/>
          <w:lang w:val="en-US"/>
        </w:rPr>
        <w:t xml:space="preserve">p. 53-74), In J. L. Matson &amp; P. </w:t>
      </w:r>
      <w:proofErr w:type="spellStart"/>
      <w:proofErr w:type="gramStart"/>
      <w:r w:rsidRPr="005E2505">
        <w:rPr>
          <w:rFonts w:asciiTheme="minorHAnsi" w:hAnsiTheme="minorHAnsi"/>
          <w:lang w:val="en-US"/>
        </w:rPr>
        <w:t>Sturmey</w:t>
      </w:r>
      <w:proofErr w:type="spellEnd"/>
      <w:r w:rsidRPr="005E2505">
        <w:rPr>
          <w:rFonts w:asciiTheme="minorHAnsi" w:hAnsiTheme="minorHAnsi"/>
          <w:lang w:val="en-US"/>
        </w:rPr>
        <w:t>(</w:t>
      </w:r>
      <w:proofErr w:type="gramEnd"/>
      <w:r w:rsidRPr="005E2505">
        <w:rPr>
          <w:rFonts w:asciiTheme="minorHAnsi" w:hAnsiTheme="minorHAnsi"/>
          <w:lang w:val="en-US"/>
        </w:rPr>
        <w:t xml:space="preserve">Eds.), </w:t>
      </w:r>
      <w:r w:rsidRPr="005E2505">
        <w:rPr>
          <w:rFonts w:asciiTheme="minorHAnsi" w:hAnsiTheme="minorHAnsi"/>
          <w:i/>
          <w:iCs/>
          <w:lang w:val="en-US"/>
        </w:rPr>
        <w:t xml:space="preserve">International handbook of autism and pervasive developmental </w:t>
      </w:r>
      <w:proofErr w:type="spellStart"/>
      <w:r w:rsidRPr="005E2505">
        <w:rPr>
          <w:rFonts w:asciiTheme="minorHAnsi" w:hAnsiTheme="minorHAnsi"/>
          <w:i/>
          <w:iCs/>
          <w:lang w:val="en-US"/>
        </w:rPr>
        <w:t>disorders.</w:t>
      </w:r>
      <w:r w:rsidRPr="005E2505">
        <w:rPr>
          <w:rFonts w:asciiTheme="minorHAnsi" w:hAnsiTheme="minorHAnsi"/>
          <w:lang w:val="en-US"/>
        </w:rPr>
        <w:t>New</w:t>
      </w:r>
      <w:proofErr w:type="spellEnd"/>
      <w:r w:rsidRPr="005E2505">
        <w:rPr>
          <w:rFonts w:asciiTheme="minorHAnsi" w:hAnsiTheme="minorHAnsi"/>
          <w:lang w:val="en-US"/>
        </w:rPr>
        <w:t xml:space="preserve"> York: Springer.</w:t>
      </w:r>
    </w:p>
  </w:endnote>
  <w:endnote w:id="3">
    <w:p w:rsidR="009666D9" w:rsidRPr="005E2505" w:rsidRDefault="009666D9" w:rsidP="009666D9">
      <w:pPr>
        <w:pStyle w:val="Sluttnotetekst"/>
        <w:rPr>
          <w:rFonts w:asciiTheme="minorHAnsi" w:hAnsiTheme="minorHAnsi"/>
          <w:lang w:val="en-US"/>
        </w:rPr>
      </w:pPr>
      <w:r w:rsidRPr="005E2505">
        <w:rPr>
          <w:rStyle w:val="Sluttnotereferanse"/>
          <w:rFonts w:asciiTheme="minorHAnsi" w:hAnsiTheme="minorHAnsi"/>
        </w:rPr>
        <w:endnoteRef/>
      </w:r>
      <w:r w:rsidRPr="005E2505">
        <w:rPr>
          <w:rFonts w:asciiTheme="minorHAnsi" w:hAnsiTheme="minorHAnsi"/>
          <w:lang w:val="en-US"/>
        </w:rPr>
        <w:t xml:space="preserve"> </w:t>
      </w:r>
      <w:hyperlink r:id="rId2" w:history="1">
        <w:r w:rsidRPr="005E2505">
          <w:rPr>
            <w:rStyle w:val="Hyperkobling"/>
            <w:rFonts w:asciiTheme="minorHAnsi" w:hAnsiTheme="minorHAnsi"/>
            <w:lang w:val="en-US"/>
          </w:rPr>
          <w:t>https://www.helsebiblioteket.no/retningslinjer/psykoselidelser/utredning/utredning-av-tilleggsproblemer/angstlidelser-og-belastnings</w:t>
        </w:r>
      </w:hyperlink>
    </w:p>
  </w:endnote>
  <w:endnote w:id="4">
    <w:p w:rsidR="009666D9" w:rsidRPr="002B1D67" w:rsidRDefault="009666D9" w:rsidP="009666D9">
      <w:pPr>
        <w:rPr>
          <w:rFonts w:ascii="Times New Roman" w:hAnsi="Times New Roman"/>
          <w:color w:val="222222"/>
          <w:sz w:val="24"/>
          <w:szCs w:val="24"/>
          <w:u w:val="single"/>
          <w:lang w:val="en-US"/>
        </w:rPr>
      </w:pPr>
      <w:r w:rsidRPr="005E2505">
        <w:rPr>
          <w:rStyle w:val="Sluttnotereferanse"/>
          <w:rFonts w:asciiTheme="minorHAnsi" w:hAnsiTheme="minorHAnsi"/>
          <w:sz w:val="20"/>
        </w:rPr>
        <w:endnoteRef/>
      </w:r>
      <w:r w:rsidRPr="005E2505">
        <w:rPr>
          <w:rFonts w:asciiTheme="minorHAnsi" w:hAnsiTheme="minorHAnsi"/>
          <w:sz w:val="20"/>
          <w:lang w:val="en-US"/>
        </w:rPr>
        <w:t xml:space="preserve"> </w:t>
      </w:r>
      <w:hyperlink r:id="rId3" w:history="1">
        <w:r w:rsidRPr="005E2505">
          <w:rPr>
            <w:rStyle w:val="Hyperkobling"/>
            <w:rFonts w:asciiTheme="minorHAnsi" w:hAnsiTheme="minorHAnsi"/>
            <w:sz w:val="20"/>
            <w:lang w:val="en-US"/>
          </w:rPr>
          <w:t>https://legeforeningen.no/Fagmed/Norsk-barne--og-ungdomspsykiatrisk-forening/Faglig-veileder-for-barne-og-ungdomsspsykiatri/Del-2/f-40-41-angstlidelser/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3D" w:rsidRDefault="00E50B3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3122"/>
      <w:gridCol w:w="992"/>
      <w:gridCol w:w="957"/>
    </w:tblGrid>
    <w:tr w:rsidR="00581BFF">
      <w:tc>
        <w:tcPr>
          <w:tcW w:w="2270" w:type="pct"/>
          <w:gridSpan w:val="2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E50B3D">
            <w:rPr>
              <w:rFonts w:ascii="Arial Narrow" w:hAnsi="Arial Narrow" w:cs="Times-Roman"/>
              <w:b/>
              <w:noProof/>
              <w:sz w:val="14"/>
              <w:szCs w:val="24"/>
            </w:rPr>
            <w:t>Vedlegg - Retningslinje for utredning av angstlidelser.docx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  <w:bookmarkStart w:id="0" w:name="_GoBack"/>
          <w:bookmarkEnd w:id="0"/>
        </w:p>
      </w:tc>
      <w:tc>
        <w:tcPr>
          <w:tcW w:w="2215" w:type="pct"/>
          <w:gridSpan w:val="2"/>
        </w:tcPr>
        <w:p w:rsidR="00581BFF" w:rsidRDefault="00581BFF" w:rsidP="000867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0867C7">
            <w:rPr>
              <w:rFonts w:ascii="Arial Narrow" w:hAnsi="Arial Narrow" w:cs="Times-Roman"/>
              <w:sz w:val="14"/>
              <w:szCs w:val="24"/>
            </w:rPr>
            <w:t>Regional seksjon psykiatri,</w:t>
          </w:r>
          <w:r>
            <w:rPr>
              <w:rFonts w:ascii="Arial Narrow" w:hAnsi="Arial Narrow" w:cs="Times-Roman"/>
              <w:sz w:val="14"/>
              <w:szCs w:val="24"/>
            </w:rPr>
            <w:t xml:space="preserve"> utviklingshemning/autisme</w:t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581BFF">
      <w:tc>
        <w:tcPr>
          <w:tcW w:w="440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1</w:t>
          </w:r>
        </w:p>
      </w:tc>
      <w:tc>
        <w:tcPr>
          <w:tcW w:w="1830" w:type="pct"/>
        </w:tcPr>
        <w:p w:rsidR="00581BFF" w:rsidRDefault="00264342" w:rsidP="00AA393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F93566">
            <w:rPr>
              <w:rFonts w:ascii="Arial Narrow" w:hAnsi="Arial Narrow" w:cs="Times-Roman"/>
              <w:sz w:val="14"/>
              <w:szCs w:val="24"/>
            </w:rPr>
            <w:t>Marie Haavik</w:t>
          </w:r>
        </w:p>
      </w:tc>
      <w:tc>
        <w:tcPr>
          <w:tcW w:w="1681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Anne-Karin Rustad Rudi</w:t>
          </w:r>
        </w:p>
      </w:tc>
      <w:tc>
        <w:tcPr>
          <w:tcW w:w="534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A33D0B">
            <w:rPr>
              <w:rFonts w:ascii="Arial Narrow" w:hAnsi="Arial Narrow" w:cs="Times-Roman"/>
              <w:noProof/>
              <w:sz w:val="14"/>
              <w:szCs w:val="24"/>
            </w:rPr>
            <w:t>03.03.20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50B3D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50B3D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581BFF" w:rsidRDefault="00581BF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3D" w:rsidRDefault="00E50B3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ED" w:rsidRDefault="009A2DED">
      <w:r>
        <w:separator/>
      </w:r>
    </w:p>
  </w:footnote>
  <w:footnote w:type="continuationSeparator" w:id="0">
    <w:p w:rsidR="009A2DED" w:rsidRDefault="009A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3D" w:rsidRDefault="00E50B3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3D" w:rsidRDefault="00E50B3D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3D" w:rsidRDefault="00E50B3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9A70252"/>
    <w:multiLevelType w:val="hybridMultilevel"/>
    <w:tmpl w:val="719E3534"/>
    <w:lvl w:ilvl="0" w:tplc="0414000F">
      <w:start w:val="1"/>
      <w:numFmt w:val="decimal"/>
      <w:lvlText w:val="%1."/>
      <w:lvlJc w:val="left"/>
      <w:pPr>
        <w:ind w:left="768" w:hanging="360"/>
      </w:pPr>
    </w:lvl>
    <w:lvl w:ilvl="1" w:tplc="04140019" w:tentative="1">
      <w:start w:val="1"/>
      <w:numFmt w:val="lowerLetter"/>
      <w:lvlText w:val="%2."/>
      <w:lvlJc w:val="left"/>
      <w:pPr>
        <w:ind w:left="1488" w:hanging="360"/>
      </w:pPr>
    </w:lvl>
    <w:lvl w:ilvl="2" w:tplc="0414001B" w:tentative="1">
      <w:start w:val="1"/>
      <w:numFmt w:val="lowerRoman"/>
      <w:lvlText w:val="%3."/>
      <w:lvlJc w:val="right"/>
      <w:pPr>
        <w:ind w:left="2208" w:hanging="180"/>
      </w:pPr>
    </w:lvl>
    <w:lvl w:ilvl="3" w:tplc="0414000F" w:tentative="1">
      <w:start w:val="1"/>
      <w:numFmt w:val="decimal"/>
      <w:lvlText w:val="%4."/>
      <w:lvlJc w:val="left"/>
      <w:pPr>
        <w:ind w:left="2928" w:hanging="360"/>
      </w:pPr>
    </w:lvl>
    <w:lvl w:ilvl="4" w:tplc="04140019" w:tentative="1">
      <w:start w:val="1"/>
      <w:numFmt w:val="lowerLetter"/>
      <w:lvlText w:val="%5."/>
      <w:lvlJc w:val="left"/>
      <w:pPr>
        <w:ind w:left="3648" w:hanging="360"/>
      </w:pPr>
    </w:lvl>
    <w:lvl w:ilvl="5" w:tplc="0414001B" w:tentative="1">
      <w:start w:val="1"/>
      <w:numFmt w:val="lowerRoman"/>
      <w:lvlText w:val="%6."/>
      <w:lvlJc w:val="right"/>
      <w:pPr>
        <w:ind w:left="4368" w:hanging="180"/>
      </w:pPr>
    </w:lvl>
    <w:lvl w:ilvl="6" w:tplc="0414000F" w:tentative="1">
      <w:start w:val="1"/>
      <w:numFmt w:val="decimal"/>
      <w:lvlText w:val="%7."/>
      <w:lvlJc w:val="left"/>
      <w:pPr>
        <w:ind w:left="5088" w:hanging="360"/>
      </w:pPr>
    </w:lvl>
    <w:lvl w:ilvl="7" w:tplc="04140019" w:tentative="1">
      <w:start w:val="1"/>
      <w:numFmt w:val="lowerLetter"/>
      <w:lvlText w:val="%8."/>
      <w:lvlJc w:val="left"/>
      <w:pPr>
        <w:ind w:left="5808" w:hanging="360"/>
      </w:pPr>
    </w:lvl>
    <w:lvl w:ilvl="8" w:tplc="0414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A6710BF"/>
    <w:multiLevelType w:val="hybridMultilevel"/>
    <w:tmpl w:val="B804FC8A"/>
    <w:lvl w:ilvl="0" w:tplc="8D881F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33130E"/>
    <w:multiLevelType w:val="hybridMultilevel"/>
    <w:tmpl w:val="85D24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4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3"/>
  </w:num>
  <w:num w:numId="29">
    <w:abstractNumId w:val="8"/>
  </w:num>
  <w:num w:numId="30">
    <w:abstractNumId w:val="1"/>
  </w:num>
  <w:num w:numId="31">
    <w:abstractNumId w:val="7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B"/>
    <w:rsid w:val="0000403E"/>
    <w:rsid w:val="0001303F"/>
    <w:rsid w:val="00077B8C"/>
    <w:rsid w:val="000867C7"/>
    <w:rsid w:val="000A3369"/>
    <w:rsid w:val="000A6A6A"/>
    <w:rsid w:val="000C4315"/>
    <w:rsid w:val="000D16B4"/>
    <w:rsid w:val="00192A63"/>
    <w:rsid w:val="00254FA4"/>
    <w:rsid w:val="00256717"/>
    <w:rsid w:val="00264342"/>
    <w:rsid w:val="00321150"/>
    <w:rsid w:val="00463A07"/>
    <w:rsid w:val="00504960"/>
    <w:rsid w:val="00581BFF"/>
    <w:rsid w:val="00593087"/>
    <w:rsid w:val="005E2505"/>
    <w:rsid w:val="0062070A"/>
    <w:rsid w:val="00713EA9"/>
    <w:rsid w:val="00716082"/>
    <w:rsid w:val="007971A6"/>
    <w:rsid w:val="008A45E3"/>
    <w:rsid w:val="009666D9"/>
    <w:rsid w:val="00972C4B"/>
    <w:rsid w:val="00983A98"/>
    <w:rsid w:val="009A2DED"/>
    <w:rsid w:val="009D5229"/>
    <w:rsid w:val="00A034BA"/>
    <w:rsid w:val="00A240AE"/>
    <w:rsid w:val="00A33D0B"/>
    <w:rsid w:val="00AA3938"/>
    <w:rsid w:val="00AE66A7"/>
    <w:rsid w:val="00C70E88"/>
    <w:rsid w:val="00CC3FA1"/>
    <w:rsid w:val="00CD24A6"/>
    <w:rsid w:val="00CE06AC"/>
    <w:rsid w:val="00E50B3D"/>
    <w:rsid w:val="00EB2C22"/>
    <w:rsid w:val="00F823DD"/>
    <w:rsid w:val="00F93566"/>
    <w:rsid w:val="00FA4EA9"/>
    <w:rsid w:val="00FA69C3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character" w:styleId="Hyperkobling">
    <w:name w:val="Hyperlink"/>
    <w:uiPriority w:val="99"/>
    <w:unhideWhenUsed/>
    <w:rsid w:val="009666D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666D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666D9"/>
    <w:rPr>
      <w:rFonts w:eastAsia="Calibri"/>
      <w:sz w:val="20"/>
      <w:lang w:eastAsia="en-US"/>
    </w:rPr>
  </w:style>
  <w:style w:type="character" w:customStyle="1" w:styleId="SluttnotetekstTegn">
    <w:name w:val="Sluttnotetekst Tegn"/>
    <w:link w:val="Sluttnotetekst"/>
    <w:uiPriority w:val="99"/>
    <w:semiHidden/>
    <w:rsid w:val="009666D9"/>
    <w:rPr>
      <w:rFonts w:ascii="Calibri" w:eastAsia="Calibri" w:hAnsi="Calibri"/>
      <w:lang w:eastAsia="en-US"/>
    </w:rPr>
  </w:style>
  <w:style w:type="character" w:styleId="Sluttnotereferanse">
    <w:name w:val="endnote reference"/>
    <w:uiPriority w:val="99"/>
    <w:semiHidden/>
    <w:unhideWhenUsed/>
    <w:rsid w:val="009666D9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3D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3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character" w:styleId="Hyperkobling">
    <w:name w:val="Hyperlink"/>
    <w:uiPriority w:val="99"/>
    <w:unhideWhenUsed/>
    <w:rsid w:val="009666D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666D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666D9"/>
    <w:rPr>
      <w:rFonts w:eastAsia="Calibri"/>
      <w:sz w:val="20"/>
      <w:lang w:eastAsia="en-US"/>
    </w:rPr>
  </w:style>
  <w:style w:type="character" w:customStyle="1" w:styleId="SluttnotetekstTegn">
    <w:name w:val="Sluttnotetekst Tegn"/>
    <w:link w:val="Sluttnotetekst"/>
    <w:uiPriority w:val="99"/>
    <w:semiHidden/>
    <w:rsid w:val="009666D9"/>
    <w:rPr>
      <w:rFonts w:ascii="Calibri" w:eastAsia="Calibri" w:hAnsi="Calibri"/>
      <w:lang w:eastAsia="en-US"/>
    </w:rPr>
  </w:style>
  <w:style w:type="character" w:styleId="Sluttnotereferanse">
    <w:name w:val="endnote reference"/>
    <w:uiPriority w:val="99"/>
    <w:semiHidden/>
    <w:unhideWhenUsed/>
    <w:rsid w:val="009666D9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3D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3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geforeningen.no/Fagmed/Norsk-barne--og-ungdomspsykiatrisk-forening/Faglig-veileder-for-barne-og-ungdomsspsykiatri/Del-2/f-40-41-angstlidelser/" TargetMode="External"/><Relationship Id="rId2" Type="http://schemas.openxmlformats.org/officeDocument/2006/relationships/hyperlink" Target="https://www.helsebiblioteket.no/retningslinjer/psykoselidelser/utredning/utredning-av-tilleggsproblemer/angstlidelser-og-belastnings" TargetMode="External"/><Relationship Id="rId1" Type="http://schemas.openxmlformats.org/officeDocument/2006/relationships/hyperlink" Target="https://www.nice.org.uk/guidance/conditions-and-diseases/mental-health-and-behavioural-conditions/anxie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xknat\Lokale%20innstillinger\Temporary%20Internet%20Files\Content.IE5\U0MEVF52\Mal%20for%20vedlegg%20i%20eH&#229;ndboken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eHåndboken[1].dot</Template>
  <TotalTime>4</TotalTime>
  <Pages>1</Pages>
  <Words>178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Aker Universitetssykehus HF</Company>
  <LinksUpToDate>false</LinksUpToDate>
  <CharactersWithSpaces>1434</CharactersWithSpaces>
  <SharedDoc>false</SharedDoc>
  <HLinks>
    <vt:vector size="18" baseType="variant">
      <vt:variant>
        <vt:i4>6029324</vt:i4>
      </vt:variant>
      <vt:variant>
        <vt:i4>6</vt:i4>
      </vt:variant>
      <vt:variant>
        <vt:i4>0</vt:i4>
      </vt:variant>
      <vt:variant>
        <vt:i4>5</vt:i4>
      </vt:variant>
      <vt:variant>
        <vt:lpwstr>https://legeforeningen.no/Fagmed/Norsk-barne--og-ungdomspsykiatrisk-forening/Faglig-veileder-for-barne-og-ungdomsspsykiatri/Del-2/f-40-41-angstlidelser/</vt:lpwstr>
      </vt:variant>
      <vt:variant>
        <vt:lpwstr/>
      </vt:variant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https://www.helsebiblioteket.no/retningslinjer/psykoselidelser/utredning/utredning-av-tilleggsproblemer/angstlidelser-og-belastnings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https://www.nice.org.uk/guidance/conditions-and-diseases/mental-health-and-behavioural-conditions/anxiety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Hattrem</dc:creator>
  <cp:lastModifiedBy>Knut Hattrem</cp:lastModifiedBy>
  <cp:revision>7</cp:revision>
  <cp:lastPrinted>2018-03-12T09:14:00Z</cp:lastPrinted>
  <dcterms:created xsi:type="dcterms:W3CDTF">2020-03-03T09:44:00Z</dcterms:created>
  <dcterms:modified xsi:type="dcterms:W3CDTF">2020-03-03T11:41:00Z</dcterms:modified>
</cp:coreProperties>
</file>