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F" w:rsidRPr="008F72CF" w:rsidRDefault="009C5309" w:rsidP="004506B7">
      <w:pPr>
        <w:spacing w:after="0" w:line="240" w:lineRule="auto"/>
        <w:rPr>
          <w:b/>
        </w:rPr>
      </w:pPr>
      <w:bookmarkStart w:id="0" w:name="_GoBack"/>
      <w:bookmarkEnd w:id="0"/>
      <w:r w:rsidRPr="008F72CF">
        <w:rPr>
          <w:b/>
        </w:rPr>
        <w:t>Behandlingsp</w:t>
      </w:r>
      <w:r w:rsidR="004506B7" w:rsidRPr="008F72CF">
        <w:rPr>
          <w:b/>
        </w:rPr>
        <w:t xml:space="preserve">rotokoll for </w:t>
      </w:r>
      <w:r w:rsidR="008F72CF" w:rsidRPr="008F72CF">
        <w:rPr>
          <w:b/>
        </w:rPr>
        <w:t>høy</w:t>
      </w:r>
      <w:r w:rsidR="004506B7" w:rsidRPr="008F72CF">
        <w:rPr>
          <w:b/>
        </w:rPr>
        <w:t>intensiv</w:t>
      </w:r>
      <w:r w:rsidR="008332AF" w:rsidRPr="008F72CF">
        <w:rPr>
          <w:b/>
        </w:rPr>
        <w:t xml:space="preserve"> og variert</w:t>
      </w:r>
      <w:r w:rsidR="004506B7" w:rsidRPr="008F72CF">
        <w:rPr>
          <w:b/>
        </w:rPr>
        <w:t xml:space="preserve"> gangtrening </w:t>
      </w:r>
      <w:r w:rsidR="00874088" w:rsidRPr="008F72CF">
        <w:rPr>
          <w:b/>
        </w:rPr>
        <w:t xml:space="preserve">av pasienter med hjerneslag </w:t>
      </w:r>
      <w:r w:rsidR="00BB1994" w:rsidRPr="008F72CF">
        <w:rPr>
          <w:b/>
        </w:rPr>
        <w:t xml:space="preserve">for Seksjon for fysioterapi, </w:t>
      </w:r>
      <w:r w:rsidR="001377F1" w:rsidRPr="008F72CF">
        <w:rPr>
          <w:b/>
        </w:rPr>
        <w:t>Avdeling for klinisk serv</w:t>
      </w:r>
      <w:r w:rsidR="008A26FB">
        <w:rPr>
          <w:b/>
        </w:rPr>
        <w:t>ise, Medisinsk klinikk</w:t>
      </w:r>
      <w:r w:rsidR="008A7397">
        <w:rPr>
          <w:b/>
        </w:rPr>
        <w:t>.</w:t>
      </w:r>
    </w:p>
    <w:p w:rsidR="009F0643" w:rsidRDefault="009F0643" w:rsidP="004506B7">
      <w:pPr>
        <w:spacing w:after="0" w:line="240" w:lineRule="auto"/>
      </w:pPr>
    </w:p>
    <w:p w:rsidR="008A26FB" w:rsidRPr="008A26FB" w:rsidRDefault="008A26FB" w:rsidP="00DF1D5F">
      <w:pPr>
        <w:rPr>
          <w:b/>
        </w:rPr>
      </w:pPr>
      <w:r w:rsidRPr="008A26FB">
        <w:rPr>
          <w:b/>
        </w:rPr>
        <w:t>Ansvar</w:t>
      </w:r>
    </w:p>
    <w:p w:rsidR="009F0643" w:rsidRPr="00DF1D5F" w:rsidRDefault="008A7397" w:rsidP="00DF1D5F">
      <w:r>
        <w:t>Fysioterapeuten</w:t>
      </w:r>
      <w:r w:rsidR="009C5309">
        <w:t xml:space="preserve"> som skal</w:t>
      </w:r>
      <w:r>
        <w:t xml:space="preserve"> gjennomføre behandling</w:t>
      </w:r>
      <w:r w:rsidR="00DF1D5F">
        <w:t>, har</w:t>
      </w:r>
      <w:r w:rsidR="009C5309">
        <w:t xml:space="preserve"> ansvar for å utføre intervensjonen i henhold til</w:t>
      </w:r>
      <w:r w:rsidR="00DF1D5F">
        <w:t xml:space="preserve"> denne</w:t>
      </w:r>
      <w:r w:rsidR="009C5309">
        <w:t xml:space="preserve"> behandlingsprotokollen</w:t>
      </w:r>
      <w:r>
        <w:t xml:space="preserve"> og skal på forhånd ha </w:t>
      </w:r>
      <w:r w:rsidR="008F72CF">
        <w:t>gjennomgått opplæring.</w:t>
      </w:r>
    </w:p>
    <w:p w:rsidR="0027410D" w:rsidRPr="0027410D" w:rsidRDefault="0027410D" w:rsidP="0027410D">
      <w:pPr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Sikkerhet</w:t>
      </w:r>
    </w:p>
    <w:p w:rsidR="008A7397" w:rsidRPr="008A7397" w:rsidRDefault="000F4EB8" w:rsidP="008A7397">
      <w:pPr>
        <w:rPr>
          <w:u w:val="single"/>
        </w:rPr>
      </w:pPr>
      <w:r>
        <w:rPr>
          <w:rFonts w:ascii="Calibri" w:hAnsi="Calibri"/>
        </w:rPr>
        <w:t>Trening med høy intensitet forutsetter a</w:t>
      </w:r>
      <w:r w:rsidR="008F72CF">
        <w:rPr>
          <w:rFonts w:ascii="Calibri" w:hAnsi="Calibri"/>
        </w:rPr>
        <w:t>t pasienten er medisinsk stabil. D</w:t>
      </w:r>
      <w:r>
        <w:rPr>
          <w:rFonts w:ascii="Calibri" w:hAnsi="Calibri"/>
        </w:rPr>
        <w:t>ette skal alltid klareres</w:t>
      </w:r>
      <w:r w:rsidR="0027410D" w:rsidRPr="003806A7">
        <w:rPr>
          <w:rFonts w:ascii="Calibri" w:hAnsi="Calibri"/>
        </w:rPr>
        <w:t xml:space="preserve"> med ansvarlig lege</w:t>
      </w:r>
      <w:r>
        <w:rPr>
          <w:rFonts w:ascii="Calibri" w:hAnsi="Calibri"/>
        </w:rPr>
        <w:t xml:space="preserve"> på E</w:t>
      </w:r>
      <w:r w:rsidR="008A7397">
        <w:rPr>
          <w:rFonts w:ascii="Calibri" w:hAnsi="Calibri"/>
        </w:rPr>
        <w:t>nhet for rehabilitering</w:t>
      </w:r>
      <w:r>
        <w:t>.</w:t>
      </w:r>
      <w:r w:rsidR="008A7397" w:rsidRPr="008A7397">
        <w:rPr>
          <w:rFonts w:ascii="Calibri" w:eastAsia="Times New Roman" w:hAnsi="Calibri" w:cs="Times New Roman"/>
        </w:rPr>
        <w:t xml:space="preserve"> </w:t>
      </w:r>
      <w:r w:rsidR="008A7397">
        <w:rPr>
          <w:rFonts w:ascii="Calibri" w:eastAsia="Times New Roman" w:hAnsi="Calibri" w:cs="Times New Roman"/>
        </w:rPr>
        <w:t>Fysioterapeuten skal alltid forsikre seg om at pasienten er medisinsk klarert, at status ikke er endret og at det ikke foreligger noen kontraindikasjoner for trening i henhold til kriterier satt, før hver gang behandlingen initieres.</w:t>
      </w:r>
      <w:r w:rsidR="005075E2">
        <w:rPr>
          <w:rFonts w:ascii="Calibri" w:eastAsia="Times New Roman" w:hAnsi="Calibri" w:cs="Times New Roman"/>
        </w:rPr>
        <w:t xml:space="preserve"> </w:t>
      </w:r>
    </w:p>
    <w:p w:rsidR="00DF1D5F" w:rsidRPr="000025AE" w:rsidRDefault="0027410D" w:rsidP="00822CED">
      <w:r w:rsidRPr="003806A7">
        <w:rPr>
          <w:rFonts w:ascii="Calibri" w:hAnsi="Calibri"/>
        </w:rPr>
        <w:t xml:space="preserve">Blodtrykk måles alltid før og etter hver treningsøkt samt underveis ved behov. Treningen er </w:t>
      </w:r>
      <w:proofErr w:type="spellStart"/>
      <w:r w:rsidRPr="003806A7">
        <w:rPr>
          <w:rFonts w:ascii="Calibri" w:hAnsi="Calibri"/>
        </w:rPr>
        <w:t>kontraindisert</w:t>
      </w:r>
      <w:proofErr w:type="spellEnd"/>
      <w:r w:rsidRPr="003806A7">
        <w:rPr>
          <w:rFonts w:ascii="Calibri" w:hAnsi="Calibri"/>
        </w:rPr>
        <w:t xml:space="preserve"> og gjennomføres ikke før lege er konferert, hvis systolisk blodtrykk i hvile er over 200 </w:t>
      </w:r>
      <w:proofErr w:type="spellStart"/>
      <w:r w:rsidRPr="003806A7">
        <w:rPr>
          <w:rFonts w:ascii="Calibri" w:hAnsi="Calibri"/>
        </w:rPr>
        <w:t>mmHg</w:t>
      </w:r>
      <w:proofErr w:type="spellEnd"/>
      <w:r w:rsidRPr="003806A7">
        <w:rPr>
          <w:rFonts w:ascii="Calibri" w:hAnsi="Calibri"/>
        </w:rPr>
        <w:t xml:space="preserve"> (240 </w:t>
      </w:r>
      <w:proofErr w:type="spellStart"/>
      <w:r w:rsidRPr="003806A7">
        <w:rPr>
          <w:rFonts w:ascii="Calibri" w:hAnsi="Calibri"/>
        </w:rPr>
        <w:t>mmHg</w:t>
      </w:r>
      <w:proofErr w:type="spellEnd"/>
      <w:r w:rsidRPr="003806A7">
        <w:rPr>
          <w:rFonts w:ascii="Calibri" w:hAnsi="Calibri"/>
        </w:rPr>
        <w:t xml:space="preserve"> under trening) og/eller diastolisk blodtrykk er over 110 </w:t>
      </w:r>
      <w:proofErr w:type="spellStart"/>
      <w:r w:rsidRPr="003806A7">
        <w:rPr>
          <w:rFonts w:ascii="Calibri" w:hAnsi="Calibri"/>
        </w:rPr>
        <w:t>mmHg</w:t>
      </w:r>
      <w:proofErr w:type="spellEnd"/>
      <w:r w:rsidRPr="003806A7">
        <w:rPr>
          <w:rFonts w:ascii="Calibri" w:hAnsi="Calibri"/>
        </w:rPr>
        <w:t xml:space="preserve">. </w:t>
      </w:r>
      <w:r w:rsidR="00822CED">
        <w:t>I</w:t>
      </w:r>
      <w:r w:rsidR="00822CED" w:rsidRPr="000025AE">
        <w:t xml:space="preserve">ntensitet i hver treningsøkt </w:t>
      </w:r>
      <w:r w:rsidR="00822CED">
        <w:t xml:space="preserve">skal </w:t>
      </w:r>
      <w:r w:rsidR="00822CED" w:rsidRPr="000025AE">
        <w:t>måles ved hjelp av</w:t>
      </w:r>
      <w:r w:rsidR="00822CED">
        <w:t xml:space="preserve"> pulsbånd (Polar OH), monitor (med POLAR BEAT applikasjon) og bruk av </w:t>
      </w:r>
      <w:r w:rsidR="00822CED" w:rsidRPr="000025AE">
        <w:t>Borgs skala</w:t>
      </w:r>
      <w:r w:rsidR="00822CED">
        <w:t xml:space="preserve">. </w:t>
      </w:r>
      <w:r w:rsidRPr="003806A7">
        <w:rPr>
          <w:rFonts w:ascii="Calibri" w:hAnsi="Calibri"/>
        </w:rPr>
        <w:t>Det føres en kontinuerlig dialog med ansvarlig lege underveis i oppholdet.</w:t>
      </w:r>
      <w:r w:rsidR="005075E2">
        <w:rPr>
          <w:rFonts w:ascii="Calibri" w:hAnsi="Calibri"/>
        </w:rPr>
        <w:t xml:space="preserve"> Det er ikke vist at gangtrening med høy intensitet fører til større andel av alvorlige </w:t>
      </w:r>
      <w:proofErr w:type="spellStart"/>
      <w:r w:rsidR="005075E2">
        <w:rPr>
          <w:rFonts w:ascii="Calibri" w:hAnsi="Calibri"/>
        </w:rPr>
        <w:t>kardiovakskulære</w:t>
      </w:r>
      <w:proofErr w:type="spellEnd"/>
      <w:r w:rsidR="005075E2">
        <w:rPr>
          <w:rFonts w:ascii="Calibri" w:hAnsi="Calibri"/>
        </w:rPr>
        <w:t xml:space="preserve"> hendelser enn det som er rapportert hos øvrige slagpasienter (Pang et al., 2013).</w:t>
      </w:r>
    </w:p>
    <w:p w:rsidR="001853EF" w:rsidRDefault="001853EF" w:rsidP="004506B7">
      <w:pPr>
        <w:spacing w:after="0" w:line="240" w:lineRule="auto"/>
        <w:rPr>
          <w:b/>
        </w:rPr>
      </w:pPr>
      <w:r w:rsidRPr="00045379">
        <w:rPr>
          <w:b/>
        </w:rPr>
        <w:t xml:space="preserve">Intervensjon </w:t>
      </w:r>
    </w:p>
    <w:p w:rsidR="0027410D" w:rsidRDefault="0027410D" w:rsidP="004506B7">
      <w:pPr>
        <w:spacing w:after="0" w:line="240" w:lineRule="auto"/>
        <w:rPr>
          <w:b/>
        </w:rPr>
      </w:pPr>
    </w:p>
    <w:p w:rsidR="00155A2F" w:rsidRDefault="00155A2F" w:rsidP="00155A2F">
      <w:pPr>
        <w:rPr>
          <w:rFonts w:ascii="Calibri" w:eastAsia="Times New Roman" w:hAnsi="Calibri" w:cs="Times New Roman"/>
        </w:rPr>
      </w:pPr>
      <w:r w:rsidRPr="00822AE7">
        <w:rPr>
          <w:rFonts w:ascii="Calibri" w:eastAsia="Times New Roman" w:hAnsi="Calibri" w:cs="Times New Roman"/>
        </w:rPr>
        <w:t>Målet</w:t>
      </w:r>
      <w:r>
        <w:rPr>
          <w:rFonts w:ascii="Calibri" w:eastAsia="Times New Roman" w:hAnsi="Calibri" w:cs="Times New Roman"/>
        </w:rPr>
        <w:t xml:space="preserve"> er</w:t>
      </w:r>
      <w:r w:rsidRPr="00822AE7">
        <w:rPr>
          <w:rFonts w:ascii="Calibri" w:eastAsia="Times New Roman" w:hAnsi="Calibri" w:cs="Times New Roman"/>
        </w:rPr>
        <w:t xml:space="preserve"> å </w:t>
      </w:r>
      <w:r>
        <w:rPr>
          <w:rFonts w:ascii="Calibri" w:eastAsia="Times New Roman" w:hAnsi="Calibri" w:cs="Times New Roman"/>
        </w:rPr>
        <w:t>trene gangfunksjon</w:t>
      </w:r>
      <w:r w:rsidRPr="00822AE7">
        <w:rPr>
          <w:rFonts w:ascii="Calibri" w:eastAsia="Times New Roman" w:hAnsi="Calibri" w:cs="Times New Roman"/>
        </w:rPr>
        <w:t xml:space="preserve"> med </w:t>
      </w:r>
      <w:r>
        <w:rPr>
          <w:rFonts w:ascii="Calibri" w:eastAsia="Times New Roman" w:hAnsi="Calibri" w:cs="Times New Roman"/>
        </w:rPr>
        <w:t>moderat til høy aerob</w:t>
      </w:r>
      <w:r w:rsidRPr="00822AE7">
        <w:rPr>
          <w:rFonts w:ascii="Calibri" w:eastAsia="Times New Roman" w:hAnsi="Calibri" w:cs="Times New Roman"/>
        </w:rPr>
        <w:t xml:space="preserve"> intensitet i varierte og utfordrende oppgaver og omgivelser.</w:t>
      </w:r>
      <w:r>
        <w:rPr>
          <w:rFonts w:ascii="Calibri" w:eastAsia="Times New Roman" w:hAnsi="Calibri" w:cs="Times New Roman"/>
        </w:rPr>
        <w:t xml:space="preserve"> </w:t>
      </w:r>
      <w:r w:rsidRPr="00897E0E">
        <w:rPr>
          <w:rFonts w:ascii="Calibri" w:eastAsia="Times New Roman" w:hAnsi="Calibri" w:cs="Times New Roman"/>
        </w:rPr>
        <w:t xml:space="preserve">Intervensjonen er en oppgaverelatert tilnærming for pasienter med mål om bedring av gangfunksjon, og </w:t>
      </w:r>
      <w:r>
        <w:rPr>
          <w:rFonts w:ascii="Calibri" w:eastAsia="Times New Roman" w:hAnsi="Calibri" w:cs="Times New Roman"/>
        </w:rPr>
        <w:t>har vist å gi signifikant økning i ganghastighet og -distanse sammenlignet med konvensjonell be</w:t>
      </w:r>
      <w:r w:rsidR="00F547C7">
        <w:rPr>
          <w:rFonts w:ascii="Calibri" w:eastAsia="Times New Roman" w:hAnsi="Calibri" w:cs="Times New Roman"/>
        </w:rPr>
        <w:t>handling (</w:t>
      </w:r>
      <w:proofErr w:type="spellStart"/>
      <w:r w:rsidR="00F547C7">
        <w:rPr>
          <w:rFonts w:ascii="Calibri" w:eastAsia="Times New Roman" w:hAnsi="Calibri" w:cs="Times New Roman"/>
        </w:rPr>
        <w:t>Holleran</w:t>
      </w:r>
      <w:proofErr w:type="spellEnd"/>
      <w:r w:rsidR="00F547C7">
        <w:rPr>
          <w:rFonts w:ascii="Calibri" w:eastAsia="Times New Roman" w:hAnsi="Calibri" w:cs="Times New Roman"/>
        </w:rPr>
        <w:t xml:space="preserve"> et al.,</w:t>
      </w:r>
      <w:r w:rsidR="005075E2">
        <w:rPr>
          <w:rFonts w:ascii="Calibri" w:eastAsia="Times New Roman" w:hAnsi="Calibri" w:cs="Times New Roman"/>
        </w:rPr>
        <w:t xml:space="preserve"> 2014; Hornby et al., 2015;</w:t>
      </w:r>
      <w:r>
        <w:rPr>
          <w:rFonts w:ascii="Calibri" w:eastAsia="Times New Roman" w:hAnsi="Calibri" w:cs="Times New Roman"/>
        </w:rPr>
        <w:t xml:space="preserve"> Hornby et al., 2016). Spesifikk gangtrening har også blitt vist å ha overføringsverdi til ikke-gangrelaterte oppgaver som forflytning, styrke og balanse (</w:t>
      </w:r>
      <w:proofErr w:type="spellStart"/>
      <w:r>
        <w:rPr>
          <w:rFonts w:ascii="Calibri" w:eastAsia="Times New Roman" w:hAnsi="Calibri" w:cs="Times New Roman"/>
        </w:rPr>
        <w:t>Straube</w:t>
      </w:r>
      <w:proofErr w:type="spellEnd"/>
      <w:r>
        <w:rPr>
          <w:rFonts w:ascii="Calibri" w:eastAsia="Times New Roman" w:hAnsi="Calibri" w:cs="Times New Roman"/>
        </w:rPr>
        <w:t xml:space="preserve"> et al., 2014)</w:t>
      </w:r>
    </w:p>
    <w:p w:rsidR="009F0643" w:rsidRDefault="00155A2F" w:rsidP="00155A2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Tilnærmingen </w:t>
      </w:r>
      <w:r w:rsidRPr="00897E0E">
        <w:rPr>
          <w:rFonts w:ascii="Calibri" w:eastAsia="Times New Roman" w:hAnsi="Calibri" w:cs="Times New Roman"/>
        </w:rPr>
        <w:t xml:space="preserve">bygger på prinsipper om erfaringsavhengig </w:t>
      </w:r>
      <w:proofErr w:type="spellStart"/>
      <w:r w:rsidRPr="00897E0E">
        <w:rPr>
          <w:rFonts w:ascii="Calibri" w:eastAsia="Times New Roman" w:hAnsi="Calibri" w:cs="Times New Roman"/>
        </w:rPr>
        <w:t>nevroplastisitet</w:t>
      </w:r>
      <w:proofErr w:type="spellEnd"/>
      <w:r w:rsidRPr="00897E0E">
        <w:rPr>
          <w:rFonts w:ascii="Calibri" w:eastAsia="Times New Roman" w:hAnsi="Calibri" w:cs="Times New Roman"/>
        </w:rPr>
        <w:t xml:space="preserve"> der spesifisitet, repetisjon og intensitet ses som viktige komponenter for funksjonsbedring etter hjerneslag</w:t>
      </w:r>
      <w:r>
        <w:rPr>
          <w:rFonts w:ascii="Calibri" w:eastAsia="Times New Roman" w:hAnsi="Calibri" w:cs="Times New Roman"/>
        </w:rPr>
        <w:t xml:space="preserve"> (Kleim &amp; Jones, 2008; Hornby et al., 2011)</w:t>
      </w:r>
      <w:r w:rsidRPr="00897E0E">
        <w:rPr>
          <w:rFonts w:ascii="Calibri" w:eastAsia="Times New Roman" w:hAnsi="Calibri" w:cs="Times New Roman"/>
        </w:rPr>
        <w:t>. Variasjon i treningen benyttes for å stimulere til økt motorisk</w:t>
      </w:r>
      <w:r w:rsidRPr="00535DEB">
        <w:rPr>
          <w:rFonts w:ascii="Calibri" w:eastAsia="Times New Roman" w:hAnsi="Calibri" w:cs="Times New Roman"/>
        </w:rPr>
        <w:t xml:space="preserve"> </w:t>
      </w:r>
      <w:r w:rsidR="001C1BD2" w:rsidRPr="00535DEB">
        <w:rPr>
          <w:rFonts w:ascii="Calibri" w:eastAsia="Times New Roman" w:hAnsi="Calibri" w:cs="Times New Roman"/>
        </w:rPr>
        <w:t>re</w:t>
      </w:r>
      <w:r w:rsidRPr="00535DEB">
        <w:rPr>
          <w:rFonts w:ascii="Calibri" w:eastAsia="Times New Roman" w:hAnsi="Calibri" w:cs="Times New Roman"/>
        </w:rPr>
        <w:t xml:space="preserve">læring </w:t>
      </w:r>
      <w:r>
        <w:rPr>
          <w:rFonts w:ascii="Calibri" w:eastAsia="Times New Roman" w:hAnsi="Calibri" w:cs="Times New Roman"/>
        </w:rPr>
        <w:t>(</w:t>
      </w:r>
      <w:proofErr w:type="spellStart"/>
      <w:r>
        <w:rPr>
          <w:rFonts w:ascii="Calibri" w:eastAsia="Times New Roman" w:hAnsi="Calibri" w:cs="Times New Roman"/>
        </w:rPr>
        <w:t>Memmert</w:t>
      </w:r>
      <w:proofErr w:type="spellEnd"/>
      <w:r>
        <w:rPr>
          <w:rFonts w:ascii="Calibri" w:eastAsia="Times New Roman" w:hAnsi="Calibri" w:cs="Times New Roman"/>
        </w:rPr>
        <w:t xml:space="preserve">, 2006; </w:t>
      </w:r>
      <w:proofErr w:type="spellStart"/>
      <w:r>
        <w:rPr>
          <w:rFonts w:ascii="Calibri" w:eastAsia="Times New Roman" w:hAnsi="Calibri" w:cs="Times New Roman"/>
        </w:rPr>
        <w:t>Reisman</w:t>
      </w:r>
      <w:proofErr w:type="spellEnd"/>
      <w:r>
        <w:rPr>
          <w:rFonts w:ascii="Calibri" w:eastAsia="Times New Roman" w:hAnsi="Calibri" w:cs="Times New Roman"/>
        </w:rPr>
        <w:t xml:space="preserve"> et al., 2010).</w:t>
      </w:r>
      <w:r w:rsidRPr="00822AE7">
        <w:rPr>
          <w:rFonts w:ascii="Calibri" w:eastAsia="Times New Roman" w:hAnsi="Calibri" w:cs="Times New Roman"/>
        </w:rPr>
        <w:t xml:space="preserve"> </w:t>
      </w:r>
      <w:r w:rsidRPr="0089241A">
        <w:rPr>
          <w:rFonts w:ascii="Calibri" w:eastAsia="Times New Roman" w:hAnsi="Calibri" w:cs="Times New Roman"/>
        </w:rPr>
        <w:t>Oppgaver og rammebetingelser tilpasses pasientens</w:t>
      </w:r>
      <w:r>
        <w:rPr>
          <w:rFonts w:ascii="Calibri" w:eastAsia="Times New Roman" w:hAnsi="Calibri" w:cs="Times New Roman"/>
        </w:rPr>
        <w:t xml:space="preserve"> vansker og behandlingsrespons, og de ulike delkomponentene ved gange (vektbæring,</w:t>
      </w:r>
      <w:r w:rsidRPr="00822AE7">
        <w:rPr>
          <w:rFonts w:ascii="Calibri" w:eastAsia="Times New Roman" w:hAnsi="Calibri" w:cs="Times New Roman"/>
        </w:rPr>
        <w:t xml:space="preserve"> svingfase, propulsjon og</w:t>
      </w:r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postural</w:t>
      </w:r>
      <w:proofErr w:type="spellEnd"/>
      <w:r w:rsidRPr="00822AE7">
        <w:rPr>
          <w:rFonts w:ascii="Calibri" w:eastAsia="Times New Roman" w:hAnsi="Calibri" w:cs="Times New Roman"/>
        </w:rPr>
        <w:t xml:space="preserve"> stabilitet</w:t>
      </w:r>
      <w:r>
        <w:rPr>
          <w:rFonts w:ascii="Calibri" w:eastAsia="Times New Roman" w:hAnsi="Calibri" w:cs="Times New Roman"/>
        </w:rPr>
        <w:t>)</w:t>
      </w:r>
      <w:r w:rsidRPr="00822AE7">
        <w:rPr>
          <w:rFonts w:ascii="Calibri" w:eastAsia="Times New Roman" w:hAnsi="Calibri" w:cs="Times New Roman"/>
        </w:rPr>
        <w:t xml:space="preserve"> blir adressert gjennom spesifikke tiltak.</w:t>
      </w:r>
    </w:p>
    <w:p w:rsidR="009F0643" w:rsidRDefault="009F0643" w:rsidP="00155A2F">
      <w:pPr>
        <w:rPr>
          <w:rFonts w:ascii="Calibri" w:eastAsia="Times New Roman" w:hAnsi="Calibri" w:cs="Times New Roman"/>
        </w:rPr>
      </w:pPr>
    </w:p>
    <w:p w:rsidR="00DF1D5F" w:rsidRPr="00822CED" w:rsidRDefault="00DF1D5F" w:rsidP="00DF1D5F">
      <w:pPr>
        <w:spacing w:after="0" w:line="240" w:lineRule="auto"/>
        <w:rPr>
          <w:b/>
        </w:rPr>
      </w:pPr>
      <w:r w:rsidRPr="00822CED">
        <w:rPr>
          <w:b/>
        </w:rPr>
        <w:t xml:space="preserve">Figur 1. Oversikt over </w:t>
      </w:r>
      <w:proofErr w:type="spellStart"/>
      <w:r w:rsidRPr="00822CED">
        <w:rPr>
          <w:b/>
        </w:rPr>
        <w:t>biomekaniske</w:t>
      </w:r>
      <w:proofErr w:type="spellEnd"/>
      <w:r w:rsidRPr="00822CED">
        <w:rPr>
          <w:b/>
        </w:rPr>
        <w:t xml:space="preserve"> «nøkkeloppgaver» ved gange og tiltak ved trening</w:t>
      </w:r>
    </w:p>
    <w:p w:rsidR="00DF1D5F" w:rsidRPr="00CD7E98" w:rsidRDefault="00DF1D5F" w:rsidP="00DF1D5F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F1D5F" w:rsidTr="006C66EA">
        <w:tc>
          <w:tcPr>
            <w:tcW w:w="3070" w:type="dxa"/>
          </w:tcPr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F1D5F" w:rsidRPr="00822CED" w:rsidRDefault="00DF1D5F" w:rsidP="006C66EA">
            <w:pPr>
              <w:rPr>
                <w:rFonts w:ascii="Calibri" w:eastAsia="Calibri" w:hAnsi="Calibri" w:cs="Times New Roman"/>
                <w:b/>
              </w:rPr>
            </w:pPr>
            <w:r w:rsidRPr="00822CED">
              <w:rPr>
                <w:rFonts w:ascii="Calibri" w:eastAsia="Calibri" w:hAnsi="Calibri" w:cs="Times New Roman"/>
                <w:b/>
              </w:rPr>
              <w:t>Assistanse/understøttelse etter behov</w:t>
            </w:r>
          </w:p>
        </w:tc>
        <w:tc>
          <w:tcPr>
            <w:tcW w:w="3071" w:type="dxa"/>
          </w:tcPr>
          <w:p w:rsidR="00DF1D5F" w:rsidRPr="00822CED" w:rsidRDefault="00DF1D5F" w:rsidP="006C66EA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2CED">
              <w:rPr>
                <w:rFonts w:ascii="Calibri" w:eastAsia="Calibri" w:hAnsi="Calibri" w:cs="Times New Roman"/>
                <w:b/>
              </w:rPr>
              <w:t>Error</w:t>
            </w:r>
            <w:proofErr w:type="spellEnd"/>
            <w:r w:rsidRPr="00822CED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2CED">
              <w:rPr>
                <w:rFonts w:ascii="Calibri" w:eastAsia="Calibri" w:hAnsi="Calibri" w:cs="Times New Roman"/>
                <w:b/>
              </w:rPr>
              <w:t>augmentation</w:t>
            </w:r>
            <w:proofErr w:type="spellEnd"/>
            <w:r w:rsidR="00822CED">
              <w:rPr>
                <w:rFonts w:ascii="Calibri" w:eastAsia="Calibri" w:hAnsi="Calibri" w:cs="Times New Roman"/>
                <w:b/>
              </w:rPr>
              <w:t xml:space="preserve">/ feilforsterking </w:t>
            </w:r>
          </w:p>
        </w:tc>
      </w:tr>
      <w:tr w:rsidR="00DF1D5F" w:rsidTr="006C66EA">
        <w:tc>
          <w:tcPr>
            <w:tcW w:w="3070" w:type="dxa"/>
          </w:tcPr>
          <w:p w:rsidR="00DF1D5F" w:rsidRPr="00822CED" w:rsidRDefault="00DF1D5F" w:rsidP="006C66EA">
            <w:pPr>
              <w:rPr>
                <w:rFonts w:ascii="Calibri" w:eastAsia="Calibri" w:hAnsi="Calibri" w:cs="Times New Roman"/>
                <w:b/>
              </w:rPr>
            </w:pPr>
            <w:r w:rsidRPr="00822CED">
              <w:rPr>
                <w:rFonts w:ascii="Calibri" w:eastAsia="Calibri" w:hAnsi="Calibri" w:cs="Times New Roman"/>
                <w:b/>
              </w:rPr>
              <w:t>Propulsjon</w:t>
            </w:r>
          </w:p>
          <w:p w:rsidR="00DF1D5F" w:rsidRPr="006B2FDD" w:rsidRDefault="00DF1D5F" w:rsidP="006C66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CED">
              <w:rPr>
                <w:rFonts w:ascii="Calibri" w:eastAsia="Calibri" w:hAnsi="Calibri" w:cs="Times New Roman"/>
              </w:rPr>
              <w:t>Fremdrift av «</w:t>
            </w:r>
            <w:proofErr w:type="spellStart"/>
            <w:r w:rsidRPr="00822CED">
              <w:rPr>
                <w:rFonts w:ascii="Calibri" w:eastAsia="Calibri" w:hAnsi="Calibri" w:cs="Times New Roman"/>
              </w:rPr>
              <w:t>center</w:t>
            </w:r>
            <w:proofErr w:type="spellEnd"/>
            <w:r w:rsidRPr="00822CE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2CED">
              <w:rPr>
                <w:rFonts w:ascii="Calibri" w:eastAsia="Calibri" w:hAnsi="Calibri" w:cs="Times New Roman"/>
              </w:rPr>
              <w:t>of</w:t>
            </w:r>
            <w:proofErr w:type="spellEnd"/>
            <w:r w:rsidRPr="00822CE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2CED">
              <w:rPr>
                <w:rFonts w:ascii="Calibri" w:eastAsia="Calibri" w:hAnsi="Calibri" w:cs="Times New Roman"/>
              </w:rPr>
              <w:t>mass</w:t>
            </w:r>
            <w:proofErr w:type="spellEnd"/>
            <w:r w:rsidRPr="00822CED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3071" w:type="dxa"/>
          </w:tcPr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Stabiliserende elastiske bånd/kraft for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fremoverdrift</w:t>
            </w:r>
            <w:proofErr w:type="spellEnd"/>
          </w:p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Lav hastighet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Vektavlastning</w:t>
            </w:r>
          </w:p>
          <w:p w:rsidR="00DF1D5F" w:rsidRPr="00251A43" w:rsidRDefault="00DF1D5F" w:rsidP="006C66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Bruk av armstøtte</w:t>
            </w:r>
          </w:p>
        </w:tc>
        <w:tc>
          <w:tcPr>
            <w:tcW w:w="3071" w:type="dxa"/>
          </w:tcPr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Økt hastighet (på tredemølle)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Gange med motstand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Gange oppover</w:t>
            </w:r>
          </w:p>
          <w:p w:rsidR="00DF1D5F" w:rsidRPr="00251A43" w:rsidRDefault="00DF1D5F" w:rsidP="006C66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Trappegange</w:t>
            </w:r>
            <w:proofErr w:type="spellEnd"/>
          </w:p>
        </w:tc>
      </w:tr>
      <w:tr w:rsidR="00DF1D5F" w:rsidTr="006C66EA">
        <w:tc>
          <w:tcPr>
            <w:tcW w:w="3070" w:type="dxa"/>
          </w:tcPr>
          <w:p w:rsidR="00DF1D5F" w:rsidRPr="00822CED" w:rsidRDefault="00DF1D5F" w:rsidP="006C66EA">
            <w:pPr>
              <w:rPr>
                <w:rFonts w:ascii="Calibri" w:eastAsia="Calibri" w:hAnsi="Calibri" w:cs="Times New Roman"/>
                <w:b/>
              </w:rPr>
            </w:pPr>
            <w:r w:rsidRPr="00822CED">
              <w:rPr>
                <w:rFonts w:ascii="Calibri" w:eastAsia="Calibri" w:hAnsi="Calibri" w:cs="Times New Roman"/>
                <w:b/>
              </w:rPr>
              <w:lastRenderedPageBreak/>
              <w:t>Bensving</w:t>
            </w:r>
          </w:p>
          <w:p w:rsidR="00DF1D5F" w:rsidRPr="00822CED" w:rsidRDefault="00DF1D5F" w:rsidP="006C66EA">
            <w:pPr>
              <w:rPr>
                <w:rFonts w:ascii="Calibri" w:eastAsia="Calibri" w:hAnsi="Calibri" w:cs="Times New Roman"/>
              </w:rPr>
            </w:pPr>
            <w:r w:rsidRPr="00822CED">
              <w:rPr>
                <w:rFonts w:ascii="Calibri" w:eastAsia="Calibri" w:hAnsi="Calibri" w:cs="Times New Roman"/>
              </w:rPr>
              <w:t>Positiv skrittlengde</w:t>
            </w:r>
          </w:p>
          <w:p w:rsidR="00DF1D5F" w:rsidRPr="00251A43" w:rsidRDefault="00DF1D5F" w:rsidP="006C66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Manuell assistanse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Elastisk assistanse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Mekanisk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fasilitering</w:t>
            </w:r>
            <w:proofErr w:type="spellEnd"/>
          </w:p>
        </w:tc>
        <w:tc>
          <w:tcPr>
            <w:tcW w:w="3071" w:type="dxa"/>
          </w:tcPr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Ankelvekt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Elastisk motstand</w:t>
            </w:r>
          </w:p>
        </w:tc>
      </w:tr>
      <w:tr w:rsidR="00DF1D5F" w:rsidTr="006C66EA">
        <w:tc>
          <w:tcPr>
            <w:tcW w:w="3070" w:type="dxa"/>
          </w:tcPr>
          <w:p w:rsidR="00DF1D5F" w:rsidRPr="00822CED" w:rsidRDefault="00DF1D5F" w:rsidP="006C66EA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2CED">
              <w:rPr>
                <w:rFonts w:ascii="Calibri" w:eastAsia="Calibri" w:hAnsi="Calibri" w:cs="Times New Roman"/>
                <w:b/>
              </w:rPr>
              <w:t>Stance</w:t>
            </w:r>
            <w:proofErr w:type="spellEnd"/>
            <w:r w:rsidRPr="00822CED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2CED">
              <w:rPr>
                <w:rFonts w:ascii="Calibri" w:eastAsia="Calibri" w:hAnsi="Calibri" w:cs="Times New Roman"/>
                <w:b/>
              </w:rPr>
              <w:t>control</w:t>
            </w:r>
            <w:proofErr w:type="spellEnd"/>
            <w:r w:rsidRPr="00822CED">
              <w:rPr>
                <w:rFonts w:ascii="Calibri" w:eastAsia="Calibri" w:hAnsi="Calibri" w:cs="Times New Roman"/>
                <w:b/>
              </w:rPr>
              <w:t xml:space="preserve"> /Vektbæring</w:t>
            </w:r>
          </w:p>
          <w:p w:rsidR="00DF1D5F" w:rsidRPr="00251A43" w:rsidRDefault="00DF1D5F" w:rsidP="006C66E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CED">
              <w:rPr>
                <w:rFonts w:ascii="Calibri" w:eastAsia="Calibri" w:hAnsi="Calibri" w:cs="Times New Roman"/>
              </w:rPr>
              <w:t xml:space="preserve">Eliminering av kollaps i </w:t>
            </w:r>
            <w:proofErr w:type="spellStart"/>
            <w:r w:rsidRPr="00822CED">
              <w:rPr>
                <w:rFonts w:ascii="Calibri" w:eastAsia="Calibri" w:hAnsi="Calibri" w:cs="Times New Roman"/>
              </w:rPr>
              <w:t>trunkus</w:t>
            </w:r>
            <w:proofErr w:type="spellEnd"/>
            <w:r w:rsidRPr="00822CED">
              <w:rPr>
                <w:rFonts w:ascii="Calibri" w:eastAsia="Calibri" w:hAnsi="Calibri" w:cs="Times New Roman"/>
              </w:rPr>
              <w:t>, hofte, kne</w:t>
            </w:r>
          </w:p>
        </w:tc>
        <w:tc>
          <w:tcPr>
            <w:tcW w:w="3071" w:type="dxa"/>
          </w:tcPr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Vektavlastning etter behov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Støtten reduseres, men uten at affisert kne svikter eller affisert fot subber</w:t>
            </w:r>
          </w:p>
        </w:tc>
        <w:tc>
          <w:tcPr>
            <w:tcW w:w="3071" w:type="dxa"/>
          </w:tcPr>
          <w:p w:rsidR="00DF1D5F" w:rsidRPr="00CD7E98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E98">
              <w:rPr>
                <w:rFonts w:ascii="Calibri" w:eastAsia="Calibri" w:hAnsi="Calibri" w:cs="Times New Roman"/>
                <w:sz w:val="20"/>
                <w:szCs w:val="20"/>
              </w:rPr>
              <w:t>Vektvest</w:t>
            </w:r>
          </w:p>
        </w:tc>
      </w:tr>
      <w:tr w:rsidR="00DF1D5F" w:rsidTr="006C66EA">
        <w:tc>
          <w:tcPr>
            <w:tcW w:w="3070" w:type="dxa"/>
          </w:tcPr>
          <w:p w:rsidR="00DF1D5F" w:rsidRPr="00822CED" w:rsidRDefault="00DF1D5F" w:rsidP="006C66EA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2CED">
              <w:rPr>
                <w:rFonts w:ascii="Calibri" w:eastAsia="Calibri" w:hAnsi="Calibri" w:cs="Times New Roman"/>
                <w:b/>
              </w:rPr>
              <w:t>Postural</w:t>
            </w:r>
            <w:proofErr w:type="spellEnd"/>
            <w:r w:rsidRPr="00822CED">
              <w:rPr>
                <w:rFonts w:ascii="Calibri" w:eastAsia="Calibri" w:hAnsi="Calibri" w:cs="Times New Roman"/>
                <w:b/>
              </w:rPr>
              <w:t xml:space="preserve"> stabilitet</w:t>
            </w:r>
          </w:p>
          <w:p w:rsidR="00DF1D5F" w:rsidRPr="00822CED" w:rsidRDefault="00DF1D5F" w:rsidP="006C66EA">
            <w:pPr>
              <w:rPr>
                <w:rFonts w:ascii="Calibri" w:eastAsia="Calibri" w:hAnsi="Calibri" w:cs="Times New Roman"/>
              </w:rPr>
            </w:pPr>
            <w:r w:rsidRPr="00822CED">
              <w:rPr>
                <w:rFonts w:ascii="Calibri" w:eastAsia="Calibri" w:hAnsi="Calibri" w:cs="Times New Roman"/>
              </w:rPr>
              <w:t xml:space="preserve">Opprettholdelse av balanse 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Antero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-laterale elastiske bånd for minimering av bekkenbevegelser (AP, ML)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Ganghjelpemiddel/gelender eller vektavlastning</w:t>
            </w:r>
          </w:p>
        </w:tc>
        <w:tc>
          <w:tcPr>
            <w:tcW w:w="3071" w:type="dxa"/>
          </w:tcPr>
          <w:p w:rsidR="00DF1D5F" w:rsidRPr="00CD7E98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E98">
              <w:rPr>
                <w:rFonts w:ascii="Calibri" w:eastAsia="Calibri" w:hAnsi="Calibri" w:cs="Times New Roman"/>
                <w:sz w:val="20"/>
                <w:szCs w:val="20"/>
              </w:rPr>
              <w:t>Balansebom</w:t>
            </w:r>
          </w:p>
          <w:p w:rsidR="00DF1D5F" w:rsidRPr="00CD7E98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E98">
              <w:rPr>
                <w:rFonts w:ascii="Calibri" w:eastAsia="Calibri" w:hAnsi="Calibri" w:cs="Times New Roman"/>
                <w:sz w:val="20"/>
                <w:szCs w:val="20"/>
              </w:rPr>
              <w:t>Ujevnt underlag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E98">
              <w:rPr>
                <w:rFonts w:ascii="Calibri" w:eastAsia="Calibri" w:hAnsi="Calibri" w:cs="Times New Roman"/>
                <w:sz w:val="20"/>
                <w:szCs w:val="20"/>
              </w:rPr>
              <w:t>Gange i ulike retninger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Hinderløype</w:t>
            </w:r>
          </w:p>
          <w:p w:rsidR="00DF1D5F" w:rsidRDefault="00DF1D5F" w:rsidP="006C66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Trappegang</w:t>
            </w:r>
          </w:p>
        </w:tc>
      </w:tr>
    </w:tbl>
    <w:p w:rsidR="00DF1D5F" w:rsidRDefault="00DF1D5F" w:rsidP="00DF1D5F">
      <w:pPr>
        <w:spacing w:after="0" w:line="240" w:lineRule="auto"/>
        <w:rPr>
          <w:rFonts w:ascii="Calibri" w:eastAsia="Calibri" w:hAnsi="Calibri" w:cs="Times New Roman"/>
          <w:szCs w:val="20"/>
        </w:rPr>
      </w:pPr>
    </w:p>
    <w:p w:rsidR="00B8771C" w:rsidRDefault="00DF1D5F" w:rsidP="008F72CF">
      <w:pPr>
        <w:spacing w:after="0"/>
        <w:rPr>
          <w:rFonts w:ascii="Calibri" w:eastAsia="Calibri" w:hAnsi="Calibri" w:cs="Times New Roman"/>
          <w:szCs w:val="20"/>
        </w:rPr>
      </w:pPr>
      <w:r w:rsidRPr="00190678">
        <w:rPr>
          <w:rFonts w:ascii="Calibri" w:eastAsia="Calibri" w:hAnsi="Calibri" w:cs="Times New Roman"/>
          <w:szCs w:val="20"/>
        </w:rPr>
        <w:t>Hvis pasienten ikke kan ta selvs</w:t>
      </w:r>
      <w:r>
        <w:rPr>
          <w:rFonts w:ascii="Calibri" w:eastAsia="Calibri" w:hAnsi="Calibri" w:cs="Times New Roman"/>
          <w:szCs w:val="20"/>
        </w:rPr>
        <w:t>tendige skritt eller oppnå 70-85</w:t>
      </w:r>
      <w:r w:rsidRPr="00190678">
        <w:rPr>
          <w:rFonts w:ascii="Calibri" w:eastAsia="Calibri" w:hAnsi="Calibri" w:cs="Times New Roman"/>
          <w:szCs w:val="20"/>
        </w:rPr>
        <w:t xml:space="preserve"> % av </w:t>
      </w:r>
      <w:r w:rsidR="00822CED">
        <w:rPr>
          <w:rFonts w:ascii="Calibri" w:eastAsia="Calibri" w:hAnsi="Calibri" w:cs="Times New Roman"/>
          <w:szCs w:val="20"/>
        </w:rPr>
        <w:t xml:space="preserve">estimert </w:t>
      </w:r>
      <w:r w:rsidRPr="00190678">
        <w:rPr>
          <w:rFonts w:ascii="Calibri" w:eastAsia="Calibri" w:hAnsi="Calibri" w:cs="Times New Roman"/>
          <w:szCs w:val="20"/>
        </w:rPr>
        <w:t>makspuls</w:t>
      </w:r>
      <w:r w:rsidR="00711BE5">
        <w:rPr>
          <w:rFonts w:ascii="Calibri" w:eastAsia="Calibri" w:hAnsi="Calibri" w:cs="Times New Roman"/>
          <w:szCs w:val="20"/>
        </w:rPr>
        <w:t>,</w:t>
      </w:r>
      <w:r w:rsidR="00E9083B">
        <w:rPr>
          <w:rFonts w:ascii="Calibri" w:eastAsia="Calibri" w:hAnsi="Calibri" w:cs="Times New Roman"/>
          <w:szCs w:val="20"/>
        </w:rPr>
        <w:t xml:space="preserve"> brukes tilpasset assistanse</w:t>
      </w:r>
      <w:r w:rsidRPr="00190678">
        <w:rPr>
          <w:rFonts w:ascii="Calibri" w:eastAsia="Calibri" w:hAnsi="Calibri" w:cs="Times New Roman"/>
          <w:szCs w:val="20"/>
        </w:rPr>
        <w:t xml:space="preserve">. Hvis pasienten mestrer oppgaven, </w:t>
      </w:r>
      <w:r w:rsidRPr="00190678">
        <w:rPr>
          <w:szCs w:val="20"/>
        </w:rPr>
        <w:t>økes vanskelighetsgrad og/eller krav</w:t>
      </w:r>
      <w:r w:rsidRPr="00190678">
        <w:rPr>
          <w:rFonts w:ascii="Calibri" w:eastAsia="Calibri" w:hAnsi="Calibri" w:cs="Times New Roman"/>
          <w:szCs w:val="20"/>
        </w:rPr>
        <w:t xml:space="preserve"> gjennom å utf</w:t>
      </w:r>
      <w:r>
        <w:rPr>
          <w:rFonts w:ascii="Calibri" w:eastAsia="Calibri" w:hAnsi="Calibri" w:cs="Times New Roman"/>
          <w:szCs w:val="20"/>
        </w:rPr>
        <w:t xml:space="preserve">ordre spesifikke </w:t>
      </w:r>
      <w:proofErr w:type="spellStart"/>
      <w:r>
        <w:rPr>
          <w:rFonts w:ascii="Calibri" w:eastAsia="Calibri" w:hAnsi="Calibri" w:cs="Times New Roman"/>
          <w:szCs w:val="20"/>
        </w:rPr>
        <w:t>biomekaniske</w:t>
      </w:r>
      <w:proofErr w:type="spellEnd"/>
      <w:r>
        <w:rPr>
          <w:rFonts w:ascii="Calibri" w:eastAsia="Calibri" w:hAnsi="Calibri" w:cs="Times New Roman"/>
          <w:szCs w:val="20"/>
        </w:rPr>
        <w:t xml:space="preserve"> del</w:t>
      </w:r>
      <w:r w:rsidRPr="00190678">
        <w:rPr>
          <w:rFonts w:ascii="Calibri" w:eastAsia="Calibri" w:hAnsi="Calibri" w:cs="Times New Roman"/>
          <w:szCs w:val="20"/>
        </w:rPr>
        <w:t>komponenter.</w:t>
      </w:r>
    </w:p>
    <w:p w:rsidR="00B8771C" w:rsidRDefault="00B8771C" w:rsidP="008F72CF">
      <w:pPr>
        <w:spacing w:after="0"/>
        <w:rPr>
          <w:rFonts w:ascii="Calibri" w:eastAsia="Calibri" w:hAnsi="Calibri" w:cs="Times New Roman"/>
          <w:szCs w:val="20"/>
        </w:rPr>
      </w:pPr>
    </w:p>
    <w:p w:rsidR="00DF1D5F" w:rsidRPr="00B8771C" w:rsidRDefault="00F547C7" w:rsidP="008F72CF">
      <w:pPr>
        <w:spacing w:after="0"/>
        <w:rPr>
          <w:rFonts w:ascii="Calibri" w:eastAsia="Calibri" w:hAnsi="Calibri" w:cs="Times New Roman"/>
        </w:rPr>
      </w:pPr>
      <w:r>
        <w:t>«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augmentation</w:t>
      </w:r>
      <w:proofErr w:type="spellEnd"/>
      <w:r>
        <w:t xml:space="preserve">» er </w:t>
      </w:r>
      <w:r w:rsidR="00B8771C">
        <w:t>en tilnærming</w:t>
      </w:r>
      <w:r>
        <w:t xml:space="preserve"> innenfor neurologisk rehabilitering, hvor økte krav til motorisk kontroll, prøving og feiling brukes for å</w:t>
      </w:r>
      <w:r w:rsidRPr="009F1D6D">
        <w:t xml:space="preserve"> forsterke motivasjon og </w:t>
      </w:r>
      <w:r w:rsidRPr="00535DEB">
        <w:t xml:space="preserve">motorisk </w:t>
      </w:r>
      <w:r w:rsidR="0004662E" w:rsidRPr="00535DEB">
        <w:t>re</w:t>
      </w:r>
      <w:r w:rsidRPr="00535DEB">
        <w:t>læring</w:t>
      </w:r>
      <w:r w:rsidR="0005779C">
        <w:t xml:space="preserve">. </w:t>
      </w:r>
      <w:r w:rsidR="00DF1D5F">
        <w:rPr>
          <w:rFonts w:ascii="Calibri" w:eastAsia="Calibri" w:hAnsi="Calibri" w:cs="Times New Roman"/>
          <w:szCs w:val="20"/>
        </w:rPr>
        <w:t xml:space="preserve">Pasienten </w:t>
      </w:r>
      <w:r w:rsidR="001F5201">
        <w:rPr>
          <w:rFonts w:ascii="Calibri" w:eastAsia="Calibri" w:hAnsi="Calibri" w:cs="Times New Roman"/>
          <w:szCs w:val="20"/>
        </w:rPr>
        <w:t>m</w:t>
      </w:r>
      <w:r w:rsidR="00DF1D5F">
        <w:rPr>
          <w:rFonts w:ascii="Calibri" w:eastAsia="Calibri" w:hAnsi="Calibri" w:cs="Times New Roman"/>
          <w:szCs w:val="20"/>
        </w:rPr>
        <w:t>å ku</w:t>
      </w:r>
      <w:r w:rsidR="00CD5210">
        <w:rPr>
          <w:rFonts w:ascii="Calibri" w:eastAsia="Calibri" w:hAnsi="Calibri" w:cs="Times New Roman"/>
          <w:szCs w:val="20"/>
        </w:rPr>
        <w:t xml:space="preserve">nne lære av sine feil og korrigere for å kunne </w:t>
      </w:r>
      <w:proofErr w:type="spellStart"/>
      <w:r w:rsidR="00CD5210">
        <w:rPr>
          <w:rFonts w:ascii="Calibri" w:eastAsia="Calibri" w:hAnsi="Calibri" w:cs="Times New Roman"/>
          <w:szCs w:val="20"/>
        </w:rPr>
        <w:t>nyttigjøre</w:t>
      </w:r>
      <w:proofErr w:type="spellEnd"/>
      <w:r w:rsidR="00CD5210">
        <w:rPr>
          <w:rFonts w:ascii="Calibri" w:eastAsia="Calibri" w:hAnsi="Calibri" w:cs="Times New Roman"/>
          <w:szCs w:val="20"/>
        </w:rPr>
        <w:t xml:space="preserve"> seg «</w:t>
      </w:r>
      <w:proofErr w:type="spellStart"/>
      <w:r w:rsidR="00CD5210">
        <w:rPr>
          <w:rFonts w:ascii="Calibri" w:eastAsia="Calibri" w:hAnsi="Calibri" w:cs="Times New Roman"/>
          <w:szCs w:val="20"/>
        </w:rPr>
        <w:t>error</w:t>
      </w:r>
      <w:proofErr w:type="spellEnd"/>
      <w:r w:rsidR="00CD5210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="00CD5210">
        <w:rPr>
          <w:rFonts w:ascii="Calibri" w:eastAsia="Calibri" w:hAnsi="Calibri" w:cs="Times New Roman"/>
          <w:szCs w:val="20"/>
        </w:rPr>
        <w:t>argumentation</w:t>
      </w:r>
      <w:proofErr w:type="spellEnd"/>
      <w:r w:rsidR="00CD5210">
        <w:rPr>
          <w:rFonts w:ascii="Calibri" w:eastAsia="Calibri" w:hAnsi="Calibri" w:cs="Times New Roman"/>
          <w:szCs w:val="20"/>
        </w:rPr>
        <w:t>»</w:t>
      </w:r>
      <w:r w:rsidR="005075E2">
        <w:rPr>
          <w:rFonts w:ascii="Calibri" w:eastAsia="Calibri" w:hAnsi="Calibri" w:cs="Times New Roman"/>
          <w:szCs w:val="20"/>
        </w:rPr>
        <w:t xml:space="preserve"> </w:t>
      </w:r>
      <w:r w:rsidR="005075E2" w:rsidRPr="00F547C7">
        <w:rPr>
          <w:rFonts w:ascii="Calibri" w:eastAsia="Calibri" w:hAnsi="Calibri" w:cs="Times New Roman"/>
          <w:szCs w:val="20"/>
        </w:rPr>
        <w:t>(</w:t>
      </w:r>
      <w:proofErr w:type="spellStart"/>
      <w:r>
        <w:rPr>
          <w:rFonts w:ascii="Calibri" w:eastAsia="Calibri" w:hAnsi="Calibri" w:cs="Times New Roman"/>
          <w:szCs w:val="20"/>
        </w:rPr>
        <w:t>Reisman</w:t>
      </w:r>
      <w:proofErr w:type="spellEnd"/>
      <w:r>
        <w:rPr>
          <w:rFonts w:ascii="Calibri" w:eastAsia="Calibri" w:hAnsi="Calibri" w:cs="Times New Roman"/>
          <w:szCs w:val="20"/>
        </w:rPr>
        <w:t xml:space="preserve"> et al., 2007; </w:t>
      </w:r>
      <w:r w:rsidR="0005779C">
        <w:rPr>
          <w:rFonts w:ascii="Calibri" w:eastAsia="Calibri" w:hAnsi="Calibri" w:cs="Times New Roman"/>
          <w:szCs w:val="20"/>
        </w:rPr>
        <w:t xml:space="preserve">Lam et al., 2009; Domingo &amp; </w:t>
      </w:r>
      <w:proofErr w:type="spellStart"/>
      <w:r w:rsidR="0005779C">
        <w:rPr>
          <w:rFonts w:ascii="Calibri" w:eastAsia="Calibri" w:hAnsi="Calibri" w:cs="Times New Roman"/>
          <w:szCs w:val="20"/>
        </w:rPr>
        <w:t>Ferris</w:t>
      </w:r>
      <w:proofErr w:type="spellEnd"/>
      <w:r w:rsidR="0005779C">
        <w:rPr>
          <w:rFonts w:ascii="Calibri" w:eastAsia="Calibri" w:hAnsi="Calibri" w:cs="Times New Roman"/>
          <w:szCs w:val="20"/>
        </w:rPr>
        <w:t xml:space="preserve">, 2010; </w:t>
      </w:r>
      <w:proofErr w:type="spellStart"/>
      <w:r>
        <w:rPr>
          <w:rFonts w:ascii="Calibri" w:eastAsia="Calibri" w:hAnsi="Calibri" w:cs="Times New Roman"/>
          <w:szCs w:val="20"/>
        </w:rPr>
        <w:t>Reisman</w:t>
      </w:r>
      <w:proofErr w:type="spellEnd"/>
      <w:r w:rsidRPr="00F547C7">
        <w:rPr>
          <w:rFonts w:ascii="Calibri" w:eastAsia="Calibri" w:hAnsi="Calibri" w:cs="Times New Roman"/>
          <w:szCs w:val="20"/>
        </w:rPr>
        <w:t xml:space="preserve"> et al., 2013</w:t>
      </w:r>
      <w:r>
        <w:rPr>
          <w:rFonts w:ascii="Calibri" w:eastAsia="Calibri" w:hAnsi="Calibri" w:cs="Times New Roman"/>
          <w:szCs w:val="20"/>
        </w:rPr>
        <w:t xml:space="preserve">; </w:t>
      </w:r>
      <w:proofErr w:type="spellStart"/>
      <w:r>
        <w:rPr>
          <w:rFonts w:ascii="Calibri" w:eastAsia="Calibri" w:hAnsi="Calibri" w:cs="Times New Roman"/>
          <w:szCs w:val="20"/>
        </w:rPr>
        <w:t>Holleran</w:t>
      </w:r>
      <w:proofErr w:type="spellEnd"/>
      <w:r>
        <w:rPr>
          <w:rFonts w:ascii="Calibri" w:eastAsia="Calibri" w:hAnsi="Calibri" w:cs="Times New Roman"/>
          <w:szCs w:val="20"/>
        </w:rPr>
        <w:t xml:space="preserve"> et al., 2014</w:t>
      </w:r>
      <w:r w:rsidR="005075E2" w:rsidRPr="00F547C7">
        <w:rPr>
          <w:rFonts w:ascii="Calibri" w:eastAsia="Calibri" w:hAnsi="Calibri" w:cs="Times New Roman"/>
          <w:szCs w:val="20"/>
        </w:rPr>
        <w:t>)</w:t>
      </w:r>
      <w:r w:rsidR="00DF1D5F" w:rsidRPr="00F547C7">
        <w:rPr>
          <w:rFonts w:ascii="Calibri" w:eastAsia="Calibri" w:hAnsi="Calibri" w:cs="Times New Roman"/>
          <w:szCs w:val="20"/>
        </w:rPr>
        <w:t>.</w:t>
      </w:r>
      <w:r w:rsidR="00DF1D5F">
        <w:rPr>
          <w:rFonts w:ascii="Calibri" w:eastAsia="Calibri" w:hAnsi="Calibri" w:cs="Times New Roman"/>
          <w:szCs w:val="20"/>
        </w:rPr>
        <w:t xml:space="preserve"> </w:t>
      </w:r>
      <w:r w:rsidR="00B8771C">
        <w:t xml:space="preserve">Feil som terapeuten vurderer som hjelpsomme for pasientens læring forsterkes gjennom for eksempel økt intensitet eller bruk av gjenstander i omgivelsene. Terapeuten vurderer om pasienten kan tilpasse sin motoriske kontroll til feilen eller ikke. </w:t>
      </w:r>
      <w:r w:rsidR="00DF1D5F" w:rsidRPr="00284B36">
        <w:rPr>
          <w:rFonts w:ascii="Calibri" w:eastAsia="Calibri" w:hAnsi="Calibri" w:cs="Times New Roman"/>
          <w:szCs w:val="20"/>
        </w:rPr>
        <w:t>Hvis pasienten ikke mestrer oppgaven etter 3-5 forsøk</w:t>
      </w:r>
      <w:r w:rsidR="00822CED">
        <w:rPr>
          <w:rFonts w:ascii="Calibri" w:eastAsia="Calibri" w:hAnsi="Calibri" w:cs="Times New Roman"/>
          <w:szCs w:val="20"/>
        </w:rPr>
        <w:t>,</w:t>
      </w:r>
      <w:r w:rsidR="00DF1D5F" w:rsidRPr="00284B36">
        <w:rPr>
          <w:rFonts w:ascii="Calibri" w:eastAsia="Calibri" w:hAnsi="Calibri" w:cs="Times New Roman"/>
          <w:szCs w:val="20"/>
        </w:rPr>
        <w:t xml:space="preserve"> reduseres vanskelighetsgraden. </w:t>
      </w:r>
    </w:p>
    <w:p w:rsidR="00DF1D5F" w:rsidRDefault="00DF1D5F" w:rsidP="008F72CF">
      <w:pPr>
        <w:spacing w:after="0"/>
        <w:rPr>
          <w:rFonts w:ascii="Calibri" w:eastAsia="Calibri" w:hAnsi="Calibri" w:cs="Times New Roman"/>
          <w:szCs w:val="20"/>
        </w:rPr>
      </w:pPr>
    </w:p>
    <w:p w:rsidR="00DF1D5F" w:rsidRDefault="00E9083B" w:rsidP="008F72C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Cs w:val="20"/>
        </w:rPr>
        <w:t>A</w:t>
      </w:r>
      <w:r w:rsidR="00DF1D5F">
        <w:rPr>
          <w:rFonts w:ascii="Calibri" w:eastAsia="Calibri" w:hAnsi="Calibri" w:cs="Times New Roman"/>
          <w:szCs w:val="20"/>
        </w:rPr>
        <w:t xml:space="preserve">ssistanse </w:t>
      </w:r>
      <w:r w:rsidR="00DF1D5F" w:rsidRPr="00CD7E98">
        <w:rPr>
          <w:rFonts w:ascii="Calibri" w:eastAsia="Calibri" w:hAnsi="Calibri" w:cs="Times New Roman"/>
        </w:rPr>
        <w:t xml:space="preserve">og/eller </w:t>
      </w:r>
      <w:r w:rsidR="00DF1D5F" w:rsidRPr="00CD5210">
        <w:rPr>
          <w:rFonts w:ascii="Calibri" w:eastAsia="Calibri" w:hAnsi="Calibri" w:cs="Times New Roman"/>
        </w:rPr>
        <w:t>«</w:t>
      </w:r>
      <w:proofErr w:type="spellStart"/>
      <w:r w:rsidR="00DF1D5F" w:rsidRPr="00CD7E98">
        <w:rPr>
          <w:rFonts w:ascii="Calibri" w:eastAsia="Calibri" w:hAnsi="Calibri" w:cs="Times New Roman"/>
        </w:rPr>
        <w:t>error</w:t>
      </w:r>
      <w:proofErr w:type="spellEnd"/>
      <w:r w:rsidR="00DF1D5F" w:rsidRPr="00CD7E98">
        <w:rPr>
          <w:rFonts w:ascii="Calibri" w:eastAsia="Calibri" w:hAnsi="Calibri" w:cs="Times New Roman"/>
        </w:rPr>
        <w:t xml:space="preserve"> </w:t>
      </w:r>
      <w:proofErr w:type="spellStart"/>
      <w:r w:rsidR="00DF1D5F" w:rsidRPr="00CD7E98">
        <w:rPr>
          <w:rFonts w:ascii="Calibri" w:eastAsia="Calibri" w:hAnsi="Calibri" w:cs="Times New Roman"/>
        </w:rPr>
        <w:t>augmentation</w:t>
      </w:r>
      <w:proofErr w:type="spellEnd"/>
      <w:r w:rsidR="00DF1D5F" w:rsidRPr="00CD5210">
        <w:rPr>
          <w:rFonts w:ascii="Calibri" w:eastAsia="Calibri" w:hAnsi="Calibri" w:cs="Times New Roman"/>
        </w:rPr>
        <w:t>»</w:t>
      </w:r>
      <w:r w:rsidR="00DF1D5F" w:rsidRPr="00822CED">
        <w:rPr>
          <w:rFonts w:ascii="Calibri" w:eastAsia="Calibri" w:hAnsi="Calibri" w:cs="Times New Roman"/>
          <w:color w:val="FF0000"/>
        </w:rPr>
        <w:t xml:space="preserve"> </w:t>
      </w:r>
      <w:r w:rsidR="00DF1D5F" w:rsidRPr="00CD7E98">
        <w:rPr>
          <w:rFonts w:ascii="Calibri" w:eastAsia="Calibri" w:hAnsi="Calibri" w:cs="Times New Roman"/>
        </w:rPr>
        <w:t xml:space="preserve">for to forskjellige </w:t>
      </w:r>
      <w:proofErr w:type="spellStart"/>
      <w:r w:rsidR="00DF1D5F" w:rsidRPr="00CD7E98">
        <w:rPr>
          <w:rFonts w:ascii="Calibri" w:eastAsia="Calibri" w:hAnsi="Calibri" w:cs="Times New Roman"/>
        </w:rPr>
        <w:t>biomekaniske</w:t>
      </w:r>
      <w:proofErr w:type="spellEnd"/>
      <w:r w:rsidR="00DF1D5F" w:rsidRPr="00CD7E98">
        <w:rPr>
          <w:rFonts w:ascii="Calibri" w:eastAsia="Calibri" w:hAnsi="Calibri" w:cs="Times New Roman"/>
        </w:rPr>
        <w:t xml:space="preserve"> oppgaver kan brukes samtidig</w:t>
      </w:r>
      <w:r w:rsidR="00DF1D5F">
        <w:rPr>
          <w:rFonts w:ascii="Calibri" w:eastAsia="Calibri" w:hAnsi="Calibri" w:cs="Times New Roman"/>
        </w:rPr>
        <w:t xml:space="preserve"> (for eksempel ankelvekt for å utfordre bensving med samtidig støtte av gelender for </w:t>
      </w:r>
      <w:proofErr w:type="spellStart"/>
      <w:r w:rsidR="00DF1D5F">
        <w:rPr>
          <w:rFonts w:ascii="Calibri" w:eastAsia="Calibri" w:hAnsi="Calibri" w:cs="Times New Roman"/>
        </w:rPr>
        <w:t>postural</w:t>
      </w:r>
      <w:proofErr w:type="spellEnd"/>
      <w:r w:rsidR="00DF1D5F">
        <w:rPr>
          <w:rFonts w:ascii="Calibri" w:eastAsia="Calibri" w:hAnsi="Calibri" w:cs="Times New Roman"/>
        </w:rPr>
        <w:t xml:space="preserve"> sta</w:t>
      </w:r>
      <w:r w:rsidR="00822CED">
        <w:rPr>
          <w:rFonts w:ascii="Calibri" w:eastAsia="Calibri" w:hAnsi="Calibri" w:cs="Times New Roman"/>
        </w:rPr>
        <w:t>bilitet ved gange på tredemølle</w:t>
      </w:r>
      <w:r w:rsidR="00DF1D5F">
        <w:rPr>
          <w:rFonts w:ascii="Calibri" w:eastAsia="Calibri" w:hAnsi="Calibri" w:cs="Times New Roman"/>
        </w:rPr>
        <w:t>)</w:t>
      </w:r>
      <w:r w:rsidR="00822CED">
        <w:rPr>
          <w:rFonts w:ascii="Calibri" w:eastAsia="Calibri" w:hAnsi="Calibri" w:cs="Times New Roman"/>
        </w:rPr>
        <w:t>.</w:t>
      </w:r>
    </w:p>
    <w:p w:rsidR="00B53EB6" w:rsidRDefault="00B53EB6" w:rsidP="00B53EB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F1D5F" w:rsidRPr="00822CED" w:rsidRDefault="00DF1D5F" w:rsidP="00B53EB6">
      <w:pPr>
        <w:spacing w:after="0" w:line="240" w:lineRule="auto"/>
        <w:rPr>
          <w:rFonts w:ascii="Calibri" w:eastAsia="Calibri" w:hAnsi="Calibri" w:cs="Times New Roman"/>
          <w:b/>
        </w:rPr>
      </w:pPr>
      <w:r w:rsidRPr="00822CED">
        <w:rPr>
          <w:rFonts w:ascii="Calibri" w:eastAsia="Calibri" w:hAnsi="Calibri" w:cs="Times New Roman"/>
          <w:b/>
        </w:rPr>
        <w:t xml:space="preserve">Figur 2.  Modell for progresjon av </w:t>
      </w:r>
      <w:proofErr w:type="spellStart"/>
      <w:r w:rsidRPr="00822CED">
        <w:rPr>
          <w:rFonts w:ascii="Calibri" w:eastAsia="Calibri" w:hAnsi="Calibri" w:cs="Times New Roman"/>
          <w:b/>
        </w:rPr>
        <w:t>biomekaniske</w:t>
      </w:r>
      <w:proofErr w:type="spellEnd"/>
      <w:r w:rsidRPr="00822CED">
        <w:rPr>
          <w:rFonts w:ascii="Calibri" w:eastAsia="Calibri" w:hAnsi="Calibri" w:cs="Times New Roman"/>
          <w:b/>
        </w:rPr>
        <w:t xml:space="preserve"> delkomponenter ved gange</w:t>
      </w:r>
    </w:p>
    <w:p w:rsidR="00DF1D5F" w:rsidRPr="006174AA" w:rsidRDefault="00DF1D5F" w:rsidP="00DF1D5F">
      <w:pPr>
        <w:spacing w:after="0" w:line="240" w:lineRule="auto"/>
        <w:rPr>
          <w:rFonts w:ascii="Calibri" w:eastAsia="Calibri" w:hAnsi="Calibri" w:cs="Times New Roman"/>
          <w:szCs w:val="20"/>
        </w:rPr>
      </w:pPr>
    </w:p>
    <w:p w:rsidR="00DF1D5F" w:rsidRPr="00C653E0" w:rsidRDefault="008A26FB" w:rsidP="00DF1D5F">
      <w:pPr>
        <w:spacing w:after="0" w:line="240" w:lineRule="auto"/>
        <w:rPr>
          <w:i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D40737C" wp14:editId="7C9B0FD2">
            <wp:simplePos x="0" y="0"/>
            <wp:positionH relativeFrom="margin">
              <wp:posOffset>670560</wp:posOffset>
            </wp:positionH>
            <wp:positionV relativeFrom="margin">
              <wp:posOffset>5872480</wp:posOffset>
            </wp:positionV>
            <wp:extent cx="4067175" cy="3044190"/>
            <wp:effectExtent l="0" t="0" r="9525" b="0"/>
            <wp:wrapSquare wrapText="bothSides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4" t="41208" r="27340"/>
                    <a:stretch/>
                  </pic:blipFill>
                  <pic:spPr bwMode="auto">
                    <a:xfrm>
                      <a:off x="0" y="0"/>
                      <a:ext cx="4067175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012" w:rsidRDefault="00413012" w:rsidP="00DF1D5F">
      <w:pPr>
        <w:rPr>
          <w:rFonts w:ascii="Calibri" w:eastAsia="Calibri" w:hAnsi="Calibri" w:cs="Times New Roman"/>
          <w:b/>
          <w:sz w:val="24"/>
          <w:szCs w:val="24"/>
        </w:rPr>
      </w:pPr>
    </w:p>
    <w:p w:rsidR="00413012" w:rsidRDefault="00413012" w:rsidP="00DF1D5F">
      <w:pPr>
        <w:rPr>
          <w:rFonts w:ascii="Calibri" w:eastAsia="Calibri" w:hAnsi="Calibri" w:cs="Times New Roman"/>
          <w:b/>
          <w:sz w:val="24"/>
          <w:szCs w:val="24"/>
        </w:rPr>
      </w:pPr>
    </w:p>
    <w:p w:rsidR="00413012" w:rsidRDefault="00413012" w:rsidP="00DF1D5F">
      <w:pPr>
        <w:rPr>
          <w:rFonts w:ascii="Calibri" w:eastAsia="Calibri" w:hAnsi="Calibri" w:cs="Times New Roman"/>
          <w:b/>
          <w:sz w:val="24"/>
          <w:szCs w:val="24"/>
        </w:rPr>
      </w:pPr>
    </w:p>
    <w:p w:rsidR="00413012" w:rsidRDefault="00413012" w:rsidP="00DF1D5F">
      <w:pPr>
        <w:rPr>
          <w:rFonts w:ascii="Calibri" w:eastAsia="Calibri" w:hAnsi="Calibri" w:cs="Times New Roman"/>
          <w:b/>
          <w:sz w:val="24"/>
          <w:szCs w:val="24"/>
        </w:rPr>
      </w:pPr>
    </w:p>
    <w:p w:rsidR="00413012" w:rsidRDefault="00413012" w:rsidP="00DF1D5F">
      <w:pPr>
        <w:rPr>
          <w:rFonts w:ascii="Calibri" w:eastAsia="Calibri" w:hAnsi="Calibri" w:cs="Times New Roman"/>
          <w:b/>
          <w:sz w:val="24"/>
          <w:szCs w:val="24"/>
        </w:rPr>
      </w:pPr>
    </w:p>
    <w:p w:rsidR="00413012" w:rsidRDefault="00413012" w:rsidP="00DF1D5F">
      <w:pPr>
        <w:rPr>
          <w:rFonts w:ascii="Calibri" w:eastAsia="Calibri" w:hAnsi="Calibri" w:cs="Times New Roman"/>
          <w:b/>
          <w:sz w:val="24"/>
          <w:szCs w:val="24"/>
        </w:rPr>
      </w:pPr>
    </w:p>
    <w:p w:rsidR="00413012" w:rsidRDefault="00413012" w:rsidP="00DF1D5F">
      <w:pPr>
        <w:rPr>
          <w:rFonts w:ascii="Calibri" w:eastAsia="Calibri" w:hAnsi="Calibri" w:cs="Times New Roman"/>
          <w:b/>
          <w:sz w:val="24"/>
          <w:szCs w:val="24"/>
        </w:rPr>
      </w:pPr>
    </w:p>
    <w:p w:rsidR="005116BA" w:rsidRPr="00DF1D5F" w:rsidRDefault="00B53EB6" w:rsidP="00DF1D5F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</w:rPr>
        <w:lastRenderedPageBreak/>
        <w:t>Treningsprotokoll</w:t>
      </w:r>
    </w:p>
    <w:p w:rsidR="00B74054" w:rsidRPr="00B63859" w:rsidRDefault="002132A1" w:rsidP="004506B7">
      <w:pPr>
        <w:spacing w:after="0" w:line="240" w:lineRule="auto"/>
        <w:rPr>
          <w:i/>
        </w:rPr>
      </w:pPr>
      <w:r>
        <w:rPr>
          <w:i/>
        </w:rPr>
        <w:t>Hastighetstrening på tredemølle</w:t>
      </w:r>
      <w:r w:rsidR="00B63859" w:rsidRPr="00B63859">
        <w:rPr>
          <w:i/>
        </w:rPr>
        <w:t xml:space="preserve">: </w:t>
      </w:r>
    </w:p>
    <w:p w:rsidR="00B74054" w:rsidRPr="00B74054" w:rsidRDefault="00B74054" w:rsidP="004506B7">
      <w:pPr>
        <w:spacing w:after="0" w:line="240" w:lineRule="auto"/>
      </w:pPr>
      <w:r w:rsidRPr="00B74054">
        <w:t>Mål:</w:t>
      </w:r>
      <w:r>
        <w:t xml:space="preserve"> Oppnå høyest mulig ganghastighet </w:t>
      </w:r>
      <w:bookmarkStart w:id="1" w:name="OLE_LINK3"/>
      <w:bookmarkStart w:id="2" w:name="OLE_LINK4"/>
      <w:r>
        <w:t xml:space="preserve">med </w:t>
      </w:r>
      <w:r w:rsidR="00C96F95">
        <w:t xml:space="preserve">samtidig </w:t>
      </w:r>
      <w:r w:rsidR="002D6136">
        <w:t>opprettholdelse av 70-85</w:t>
      </w:r>
      <w:r>
        <w:t xml:space="preserve"> % makspuls</w:t>
      </w:r>
      <w:bookmarkEnd w:id="1"/>
      <w:bookmarkEnd w:id="2"/>
    </w:p>
    <w:p w:rsidR="00B74054" w:rsidRPr="00B74054" w:rsidRDefault="00B74054" w:rsidP="004506B7">
      <w:pPr>
        <w:spacing w:after="0" w:line="240" w:lineRule="auto"/>
      </w:pPr>
      <w:r w:rsidRPr="00B74054">
        <w:t>Utstyr:</w:t>
      </w:r>
    </w:p>
    <w:p w:rsidR="00B74054" w:rsidRPr="00B74054" w:rsidRDefault="00B74054" w:rsidP="00487801">
      <w:pPr>
        <w:pStyle w:val="Listeavsnitt"/>
        <w:numPr>
          <w:ilvl w:val="0"/>
          <w:numId w:val="31"/>
        </w:numPr>
        <w:spacing w:after="0" w:line="240" w:lineRule="auto"/>
      </w:pPr>
      <w:r w:rsidRPr="00B74054">
        <w:t xml:space="preserve">Tredemølle med </w:t>
      </w:r>
      <w:r w:rsidR="002132A1">
        <w:t xml:space="preserve">mulighet for </w:t>
      </w:r>
      <w:r w:rsidRPr="00B74054">
        <w:t>vektavlastning</w:t>
      </w:r>
      <w:r w:rsidR="00B63859">
        <w:t xml:space="preserve"> og </w:t>
      </w:r>
      <w:r w:rsidR="002132A1">
        <w:t xml:space="preserve">med </w:t>
      </w:r>
      <w:r w:rsidR="00B63859">
        <w:t>gelender på hver side</w:t>
      </w:r>
    </w:p>
    <w:p w:rsidR="00B74054" w:rsidRPr="00B74054" w:rsidRDefault="00B74054" w:rsidP="00487801">
      <w:pPr>
        <w:pStyle w:val="Listeavsnitt"/>
        <w:numPr>
          <w:ilvl w:val="0"/>
          <w:numId w:val="31"/>
        </w:numPr>
        <w:spacing w:after="0" w:line="240" w:lineRule="auto"/>
      </w:pPr>
      <w:proofErr w:type="spellStart"/>
      <w:r w:rsidRPr="00B74054">
        <w:t>Thera</w:t>
      </w:r>
      <w:r w:rsidR="00C01DDA">
        <w:t>bå</w:t>
      </w:r>
      <w:r w:rsidRPr="00B74054">
        <w:t>nd</w:t>
      </w:r>
      <w:proofErr w:type="spellEnd"/>
    </w:p>
    <w:p w:rsidR="00B74054" w:rsidRPr="00B74054" w:rsidRDefault="00B74054" w:rsidP="00487801">
      <w:pPr>
        <w:pStyle w:val="Listeavsnitt"/>
        <w:numPr>
          <w:ilvl w:val="0"/>
          <w:numId w:val="31"/>
        </w:numPr>
        <w:spacing w:after="0" w:line="240" w:lineRule="auto"/>
      </w:pPr>
      <w:r w:rsidRPr="00B74054">
        <w:t>Elastiske bånd</w:t>
      </w:r>
      <w:r w:rsidR="00B63859">
        <w:t xml:space="preserve"> festet mellom tredemøllens </w:t>
      </w:r>
      <w:r w:rsidRPr="00B74054">
        <w:t>gelender</w:t>
      </w:r>
      <w:r w:rsidR="00B63859">
        <w:t xml:space="preserve"> </w:t>
      </w:r>
    </w:p>
    <w:p w:rsidR="000E56ED" w:rsidRDefault="000E56ED" w:rsidP="004506B7">
      <w:pPr>
        <w:spacing w:after="0" w:line="240" w:lineRule="auto"/>
      </w:pPr>
    </w:p>
    <w:p w:rsidR="00B74054" w:rsidRDefault="005116BA" w:rsidP="004506B7">
      <w:pPr>
        <w:spacing w:after="0" w:line="240" w:lineRule="auto"/>
      </w:pPr>
      <w:r>
        <w:t>Behandlingsforslag</w:t>
      </w:r>
      <w:r w:rsidR="00B74054">
        <w:t xml:space="preserve">: </w:t>
      </w:r>
    </w:p>
    <w:p w:rsidR="00531516" w:rsidRDefault="002D6136" w:rsidP="00C96F95">
      <w:pPr>
        <w:pStyle w:val="Listeavsnitt"/>
        <w:numPr>
          <w:ilvl w:val="0"/>
          <w:numId w:val="6"/>
        </w:numPr>
        <w:spacing w:after="0" w:line="240" w:lineRule="auto"/>
      </w:pPr>
      <w:r>
        <w:t>Oppstart</w:t>
      </w:r>
      <w:r w:rsidR="00531516">
        <w:t xml:space="preserve">: </w:t>
      </w:r>
    </w:p>
    <w:p w:rsidR="00B74054" w:rsidRDefault="00B97424" w:rsidP="00531516">
      <w:pPr>
        <w:spacing w:after="0" w:line="240" w:lineRule="auto"/>
        <w:ind w:left="720"/>
      </w:pPr>
      <w:r>
        <w:t>G</w:t>
      </w:r>
      <w:r w:rsidR="002132A1">
        <w:t>ange med sele</w:t>
      </w:r>
      <w:r w:rsidR="00C96F95">
        <w:t xml:space="preserve"> og tillatt bruk av gelender 0,5-2 km/t uten vektavlastning, fysisk hjelp til svingfase, propulsjon eller lateral stabilitet for å vurdere </w:t>
      </w:r>
      <w:r w:rsidR="002132A1">
        <w:t>pasientens evne</w:t>
      </w:r>
      <w:r w:rsidR="00C96F95">
        <w:t xml:space="preserve"> til å ta selvstendige skritt. Hvis pasienten ikke kan ta selvstendige skritt gis assistanse som skissert under:</w:t>
      </w:r>
    </w:p>
    <w:p w:rsidR="00C96F95" w:rsidRDefault="00C96F95" w:rsidP="00C96F95">
      <w:pPr>
        <w:pStyle w:val="Listeavsnitt"/>
        <w:numPr>
          <w:ilvl w:val="0"/>
          <w:numId w:val="8"/>
        </w:numPr>
        <w:spacing w:after="0" w:line="240" w:lineRule="auto"/>
      </w:pPr>
      <w:r>
        <w:t>V</w:t>
      </w:r>
      <w:r w:rsidR="00B63859">
        <w:t xml:space="preserve">ektavlastning </w:t>
      </w:r>
      <w:r w:rsidR="002132A1">
        <w:t xml:space="preserve">etter behov </w:t>
      </w:r>
      <w:r w:rsidR="00627F83">
        <w:t>for å minim</w:t>
      </w:r>
      <w:r>
        <w:t>ere</w:t>
      </w:r>
      <w:r w:rsidRPr="008332AF">
        <w:rPr>
          <w:color w:val="FF0000"/>
        </w:rPr>
        <w:t xml:space="preserve"> </w:t>
      </w:r>
      <w:r>
        <w:t>kollaps</w:t>
      </w:r>
      <w:r w:rsidR="002132A1">
        <w:t xml:space="preserve"> </w:t>
      </w:r>
      <w:r w:rsidR="005116BA">
        <w:t xml:space="preserve">i </w:t>
      </w:r>
      <w:proofErr w:type="spellStart"/>
      <w:r w:rsidR="005116BA">
        <w:t>standfase</w:t>
      </w:r>
      <w:proofErr w:type="spellEnd"/>
    </w:p>
    <w:p w:rsidR="00C96F95" w:rsidRDefault="00C96F95" w:rsidP="00C96F95">
      <w:pPr>
        <w:pStyle w:val="Listeavsnitt"/>
        <w:numPr>
          <w:ilvl w:val="0"/>
          <w:numId w:val="8"/>
        </w:numPr>
        <w:spacing w:after="0" w:line="240" w:lineRule="auto"/>
      </w:pPr>
      <w:r>
        <w:t xml:space="preserve">Manuell/elastisk assistanse </w:t>
      </w:r>
      <w:r w:rsidR="00B63859">
        <w:t xml:space="preserve">som er </w:t>
      </w:r>
      <w:r>
        <w:t>nødvendig til å sikre positiv skrittlengde</w:t>
      </w:r>
    </w:p>
    <w:p w:rsidR="00C96F95" w:rsidRDefault="00C96F95" w:rsidP="00C96F95">
      <w:pPr>
        <w:pStyle w:val="Listeavsnitt"/>
        <w:numPr>
          <w:ilvl w:val="0"/>
          <w:numId w:val="8"/>
        </w:numPr>
        <w:spacing w:after="0" w:line="240" w:lineRule="auto"/>
      </w:pPr>
      <w:r>
        <w:t>Elastiske bånd</w:t>
      </w:r>
      <w:r w:rsidR="00C01DDA">
        <w:t xml:space="preserve"> sikret rundt bekkenet for </w:t>
      </w:r>
      <w:proofErr w:type="spellStart"/>
      <w:r>
        <w:t>fas</w:t>
      </w:r>
      <w:r w:rsidR="00C01DDA">
        <w:t>ilitering</w:t>
      </w:r>
      <w:proofErr w:type="spellEnd"/>
      <w:r w:rsidR="00C01DDA">
        <w:t xml:space="preserve"> av</w:t>
      </w:r>
      <w:r>
        <w:t xml:space="preserve"> propulsjon</w:t>
      </w:r>
    </w:p>
    <w:p w:rsidR="00C96F95" w:rsidRDefault="00C96F95" w:rsidP="00C96F95">
      <w:pPr>
        <w:spacing w:after="0" w:line="240" w:lineRule="auto"/>
      </w:pPr>
    </w:p>
    <w:p w:rsidR="00B74054" w:rsidRDefault="00C96F95" w:rsidP="00B63859">
      <w:pPr>
        <w:pStyle w:val="Listeavsnitt"/>
        <w:numPr>
          <w:ilvl w:val="0"/>
          <w:numId w:val="6"/>
        </w:numPr>
        <w:spacing w:after="0" w:line="240" w:lineRule="auto"/>
      </w:pPr>
      <w:r>
        <w:t>Progresj</w:t>
      </w:r>
      <w:r w:rsidR="00B74054">
        <w:t>on</w:t>
      </w:r>
      <w:r w:rsidR="00B63859">
        <w:t>:</w:t>
      </w:r>
    </w:p>
    <w:p w:rsidR="00B63859" w:rsidRDefault="00B63859" w:rsidP="00B63859">
      <w:pPr>
        <w:pStyle w:val="Listeavsnitt"/>
        <w:numPr>
          <w:ilvl w:val="0"/>
          <w:numId w:val="9"/>
        </w:numPr>
        <w:spacing w:after="0" w:line="240" w:lineRule="auto"/>
      </w:pPr>
      <w:r w:rsidRPr="00B63859">
        <w:t>Vektavlastning redu</w:t>
      </w:r>
      <w:r w:rsidR="002132A1">
        <w:t>seres i henhold til hva pasienten tolererer</w:t>
      </w:r>
      <w:r w:rsidR="00C3136B">
        <w:t xml:space="preserve"> med en ganghastighet på </w:t>
      </w:r>
      <w:r w:rsidRPr="00B63859">
        <w:t xml:space="preserve">0,5-2.0 km/t, </w:t>
      </w:r>
      <w:r w:rsidR="00C3136B">
        <w:t xml:space="preserve">og </w:t>
      </w:r>
      <w:r w:rsidRPr="00B63859">
        <w:t>med assistanse til sving/propulsjon etter behov</w:t>
      </w:r>
    </w:p>
    <w:p w:rsidR="00B63859" w:rsidRDefault="00B63859" w:rsidP="00B63859">
      <w:pPr>
        <w:pStyle w:val="Listeavsnitt"/>
        <w:numPr>
          <w:ilvl w:val="0"/>
          <w:numId w:val="9"/>
        </w:numPr>
        <w:spacing w:after="0" w:line="240" w:lineRule="auto"/>
      </w:pPr>
      <w:r>
        <w:t>Økt hastighet &gt; 2 km/t når pasienten har behov for minimal vektavlastning</w:t>
      </w:r>
    </w:p>
    <w:p w:rsidR="00B63859" w:rsidRDefault="00B63859" w:rsidP="00B63859">
      <w:pPr>
        <w:pStyle w:val="Listeavsnitt"/>
        <w:numPr>
          <w:ilvl w:val="0"/>
          <w:numId w:val="9"/>
        </w:numPr>
        <w:spacing w:after="0" w:line="240" w:lineRule="auto"/>
      </w:pPr>
      <w:r>
        <w:t>Assistanse til sving/propulsjon reduseres i henhold til hva pasienten tolererer</w:t>
      </w:r>
    </w:p>
    <w:p w:rsidR="00B63859" w:rsidRDefault="00B63859" w:rsidP="00B63859">
      <w:pPr>
        <w:pStyle w:val="Listeavsnitt"/>
        <w:numPr>
          <w:ilvl w:val="0"/>
          <w:numId w:val="9"/>
        </w:numPr>
        <w:spacing w:after="0" w:line="240" w:lineRule="auto"/>
      </w:pPr>
      <w:r>
        <w:t>Økt hastighet opp til 12 km/t</w:t>
      </w:r>
    </w:p>
    <w:p w:rsidR="003806A7" w:rsidRPr="005116BA" w:rsidRDefault="003806A7" w:rsidP="00B63859">
      <w:pPr>
        <w:pStyle w:val="Listeavsnitt"/>
        <w:numPr>
          <w:ilvl w:val="0"/>
          <w:numId w:val="9"/>
        </w:numPr>
        <w:spacing w:after="0" w:line="240" w:lineRule="auto"/>
      </w:pPr>
      <w:r w:rsidRPr="005116BA">
        <w:t>Benytte mulighet for stigning</w:t>
      </w:r>
      <w:r w:rsidR="008332AF" w:rsidRPr="005116BA">
        <w:t xml:space="preserve"> 1-10 % </w:t>
      </w:r>
    </w:p>
    <w:p w:rsidR="00B63859" w:rsidRPr="00B63859" w:rsidRDefault="00B63859" w:rsidP="00B63859">
      <w:pPr>
        <w:spacing w:after="0" w:line="240" w:lineRule="auto"/>
      </w:pPr>
    </w:p>
    <w:p w:rsidR="00B74054" w:rsidRDefault="002132A1" w:rsidP="004506B7">
      <w:pPr>
        <w:spacing w:after="0" w:line="240" w:lineRule="auto"/>
        <w:rPr>
          <w:i/>
        </w:rPr>
      </w:pPr>
      <w:r>
        <w:rPr>
          <w:i/>
        </w:rPr>
        <w:t>Ferdighetstrening på tredemølle</w:t>
      </w:r>
      <w:r w:rsidR="00B63859">
        <w:rPr>
          <w:i/>
        </w:rPr>
        <w:t>:</w:t>
      </w:r>
    </w:p>
    <w:p w:rsidR="00B63859" w:rsidRDefault="00B63859" w:rsidP="004506B7">
      <w:pPr>
        <w:spacing w:after="0" w:line="240" w:lineRule="auto"/>
      </w:pPr>
      <w:r>
        <w:t xml:space="preserve">Mål: </w:t>
      </w:r>
      <w:r w:rsidR="005116BA">
        <w:t>U</w:t>
      </w:r>
      <w:r w:rsidR="00865A90">
        <w:t xml:space="preserve">tfordring av </w:t>
      </w:r>
      <w:proofErr w:type="spellStart"/>
      <w:r w:rsidR="00865A90">
        <w:t>bio</w:t>
      </w:r>
      <w:r w:rsidR="006A5C68">
        <w:t>mekaniske</w:t>
      </w:r>
      <w:proofErr w:type="spellEnd"/>
      <w:r w:rsidR="006A5C68">
        <w:t xml:space="preserve"> delkomponenter </w:t>
      </w:r>
      <w:r w:rsidR="00C3136B">
        <w:t>ved gange med varierte</w:t>
      </w:r>
      <w:r w:rsidR="00C26F8B">
        <w:t xml:space="preserve"> </w:t>
      </w:r>
      <w:r w:rsidR="00C3136B">
        <w:t xml:space="preserve">og </w:t>
      </w:r>
      <w:r w:rsidR="00C26F8B">
        <w:t xml:space="preserve">utfordrende </w:t>
      </w:r>
      <w:r w:rsidR="00531516">
        <w:t>oppgaver og</w:t>
      </w:r>
      <w:r w:rsidR="00865A90">
        <w:t xml:space="preserve"> </w:t>
      </w:r>
      <w:r w:rsidR="008C5A31">
        <w:t xml:space="preserve">samtidig </w:t>
      </w:r>
      <w:r w:rsidR="00A133C6">
        <w:t>opprettholdelse av 70-85</w:t>
      </w:r>
      <w:r w:rsidR="00123BCA">
        <w:t xml:space="preserve"> </w:t>
      </w:r>
      <w:r w:rsidR="00865A90">
        <w:t xml:space="preserve">% </w:t>
      </w:r>
      <w:r w:rsidR="00531516">
        <w:t xml:space="preserve">av </w:t>
      </w:r>
      <w:r w:rsidR="00865A90">
        <w:t>makspuls</w:t>
      </w:r>
    </w:p>
    <w:p w:rsidR="00123BCA" w:rsidRDefault="00123BCA" w:rsidP="004506B7">
      <w:pPr>
        <w:spacing w:after="0" w:line="240" w:lineRule="auto"/>
      </w:pPr>
      <w:r>
        <w:t>Utstyr:</w:t>
      </w:r>
    </w:p>
    <w:p w:rsidR="00123BCA" w:rsidRDefault="00123BCA" w:rsidP="00123BCA">
      <w:pPr>
        <w:pStyle w:val="Listeavsnitt"/>
        <w:numPr>
          <w:ilvl w:val="0"/>
          <w:numId w:val="11"/>
        </w:numPr>
        <w:spacing w:after="0" w:line="240" w:lineRule="auto"/>
      </w:pPr>
      <w:r>
        <w:t xml:space="preserve">Tredemølle </w:t>
      </w:r>
      <w:r w:rsidRPr="00B74054">
        <w:t>med vektavlastning</w:t>
      </w:r>
      <w:r>
        <w:t xml:space="preserve"> og gelender på hver side</w:t>
      </w:r>
    </w:p>
    <w:p w:rsidR="00123BCA" w:rsidRDefault="00123BCA" w:rsidP="00123BCA">
      <w:pPr>
        <w:pStyle w:val="Listeavsnitt"/>
        <w:numPr>
          <w:ilvl w:val="0"/>
          <w:numId w:val="11"/>
        </w:numPr>
        <w:spacing w:after="0" w:line="240" w:lineRule="auto"/>
      </w:pPr>
      <w:proofErr w:type="spellStart"/>
      <w:r>
        <w:t>Therabånd</w:t>
      </w:r>
      <w:proofErr w:type="spellEnd"/>
      <w:r>
        <w:t xml:space="preserve"> </w:t>
      </w:r>
    </w:p>
    <w:p w:rsidR="00123BCA" w:rsidRDefault="00123BCA" w:rsidP="00123BCA">
      <w:pPr>
        <w:pStyle w:val="Listeavsnitt"/>
        <w:numPr>
          <w:ilvl w:val="0"/>
          <w:numId w:val="11"/>
        </w:numPr>
        <w:spacing w:after="0" w:line="240" w:lineRule="auto"/>
        <w:rPr>
          <w:i/>
        </w:rPr>
      </w:pPr>
      <w:r>
        <w:t xml:space="preserve">Vekter til å festes rundt ankel </w:t>
      </w:r>
      <w:r w:rsidRPr="00517F0A">
        <w:t>(2-</w:t>
      </w:r>
      <w:r w:rsidR="00D46796" w:rsidRPr="00517F0A">
        <w:t xml:space="preserve">5 </w:t>
      </w:r>
      <w:r w:rsidR="00F205EE" w:rsidRPr="00517F0A">
        <w:t>kg</w:t>
      </w:r>
      <w:r w:rsidR="00987906" w:rsidRPr="00517F0A">
        <w:t xml:space="preserve">) </w:t>
      </w:r>
      <w:r w:rsidR="00A133C6" w:rsidRPr="00517F0A">
        <w:t>og/</w:t>
      </w:r>
      <w:r w:rsidR="00987906" w:rsidRPr="00517F0A">
        <w:t>eller</w:t>
      </w:r>
      <w:r w:rsidR="00987906" w:rsidRPr="00987906">
        <w:t xml:space="preserve"> vektvest</w:t>
      </w:r>
      <w:r w:rsidR="00F205EE">
        <w:rPr>
          <w:i/>
        </w:rPr>
        <w:t xml:space="preserve"> </w:t>
      </w:r>
    </w:p>
    <w:p w:rsidR="00987906" w:rsidRPr="00987906" w:rsidRDefault="005116BA" w:rsidP="00123BCA">
      <w:pPr>
        <w:pStyle w:val="Listeavsnitt"/>
        <w:numPr>
          <w:ilvl w:val="0"/>
          <w:numId w:val="11"/>
        </w:numPr>
        <w:spacing w:after="0" w:line="240" w:lineRule="auto"/>
      </w:pPr>
      <w:r>
        <w:t>Hindringer</w:t>
      </w:r>
      <w:r w:rsidR="00C027AF">
        <w:t xml:space="preserve"> til å skritte over</w:t>
      </w:r>
      <w:r w:rsidR="00A133C6">
        <w:t xml:space="preserve"> </w:t>
      </w:r>
      <w:r w:rsidR="00987906" w:rsidRPr="00987906">
        <w:t>(</w:t>
      </w:r>
      <w:r w:rsidR="00232E17">
        <w:t xml:space="preserve">+/- </w:t>
      </w:r>
      <w:r w:rsidR="00987906" w:rsidRPr="00987906">
        <w:t>5 cm høye</w:t>
      </w:r>
      <w:r w:rsidR="00232E17">
        <w:t>, ulike bredder</w:t>
      </w:r>
      <w:r w:rsidR="00987906" w:rsidRPr="00987906">
        <w:t>)</w:t>
      </w:r>
    </w:p>
    <w:p w:rsidR="005E0569" w:rsidRDefault="005E0569" w:rsidP="004506B7">
      <w:pPr>
        <w:spacing w:after="0" w:line="240" w:lineRule="auto"/>
      </w:pPr>
    </w:p>
    <w:p w:rsidR="00F302A0" w:rsidRDefault="005116BA" w:rsidP="004506B7">
      <w:pPr>
        <w:spacing w:after="0" w:line="240" w:lineRule="auto"/>
      </w:pPr>
      <w:r>
        <w:t>Behandlingsforslag</w:t>
      </w:r>
      <w:r w:rsidR="00987906" w:rsidRPr="00987906">
        <w:t>:</w:t>
      </w:r>
    </w:p>
    <w:p w:rsidR="00531516" w:rsidRDefault="00A133C6" w:rsidP="00A076E1">
      <w:pPr>
        <w:pStyle w:val="Listeavsnitt"/>
        <w:numPr>
          <w:ilvl w:val="0"/>
          <w:numId w:val="13"/>
        </w:numPr>
        <w:spacing w:after="0" w:line="240" w:lineRule="auto"/>
      </w:pPr>
      <w:r>
        <w:t>Oppstart:</w:t>
      </w:r>
    </w:p>
    <w:p w:rsidR="00987906" w:rsidRDefault="00987906" w:rsidP="00531516">
      <w:pPr>
        <w:pStyle w:val="Listeavsnitt"/>
        <w:spacing w:after="0" w:line="240" w:lineRule="auto"/>
      </w:pPr>
      <w:r>
        <w:t>2-5 sk</w:t>
      </w:r>
      <w:r w:rsidR="00232E17">
        <w:t xml:space="preserve">rittoppgaver </w:t>
      </w:r>
      <w:r w:rsidR="00FF40F7" w:rsidRPr="00A133C6">
        <w:t>i</w:t>
      </w:r>
      <w:r w:rsidR="00C3136B" w:rsidRPr="00A133C6">
        <w:t>nnenfor hvert 10</w:t>
      </w:r>
      <w:r w:rsidR="00531516" w:rsidRPr="00A133C6">
        <w:t>. minutt.</w:t>
      </w:r>
      <w:r w:rsidR="00C26F8B">
        <w:t xml:space="preserve"> O</w:t>
      </w:r>
      <w:r w:rsidR="00232E17">
        <w:t xml:space="preserve">ppgaver </w:t>
      </w:r>
      <w:r w:rsidR="00C26F8B">
        <w:t xml:space="preserve">og rammebetingelser </w:t>
      </w:r>
      <w:r w:rsidR="00232E17">
        <w:t>velges</w:t>
      </w:r>
      <w:r>
        <w:t xml:space="preserve"> </w:t>
      </w:r>
      <w:bookmarkStart w:id="3" w:name="OLE_LINK1"/>
      <w:bookmarkStart w:id="4" w:name="OLE_LINK2"/>
      <w:r>
        <w:t xml:space="preserve">med utgangspunkt i pasientens </w:t>
      </w:r>
      <w:r w:rsidR="00330FC7">
        <w:t>vansker</w:t>
      </w:r>
      <w:r w:rsidR="002D5939" w:rsidRPr="00A076E1">
        <w:t xml:space="preserve"> </w:t>
      </w:r>
      <w:r w:rsidR="002D5939">
        <w:t xml:space="preserve">og </w:t>
      </w:r>
      <w:bookmarkEnd w:id="3"/>
      <w:bookmarkEnd w:id="4"/>
      <w:r w:rsidR="00A076E1" w:rsidRPr="00A076E1">
        <w:t>toleranse</w:t>
      </w:r>
      <w:r w:rsidR="00A076E1">
        <w:t xml:space="preserve">nivå </w:t>
      </w:r>
      <w:r w:rsidR="002D5939">
        <w:t>eller utførelse.</w:t>
      </w:r>
    </w:p>
    <w:p w:rsidR="002D5939" w:rsidRDefault="00A133C6" w:rsidP="00A076E1">
      <w:pPr>
        <w:pStyle w:val="Listeavsnitt"/>
        <w:numPr>
          <w:ilvl w:val="0"/>
          <w:numId w:val="14"/>
        </w:numPr>
        <w:spacing w:after="0" w:line="240" w:lineRule="auto"/>
      </w:pPr>
      <w:r>
        <w:t>Gange</w:t>
      </w:r>
      <w:r w:rsidR="002D5939">
        <w:t xml:space="preserve"> i </w:t>
      </w:r>
      <w:r w:rsidR="00ED3BA2">
        <w:t>u</w:t>
      </w:r>
      <w:r w:rsidR="00872747">
        <w:t>l</w:t>
      </w:r>
      <w:r>
        <w:t xml:space="preserve">ike retninger og </w:t>
      </w:r>
      <w:r w:rsidR="00A076E1">
        <w:t>hellinger</w:t>
      </w:r>
      <w:r w:rsidR="00872747">
        <w:t>: V</w:t>
      </w:r>
      <w:r w:rsidR="00ED3BA2">
        <w:t>ektavlastning, gelenderstøtte, og manuell assistanse for stabilisering eller bensving brukes ved behov.</w:t>
      </w:r>
    </w:p>
    <w:p w:rsidR="00ED3BA2" w:rsidRDefault="00872747" w:rsidP="00A076E1">
      <w:pPr>
        <w:pStyle w:val="Listeavsnitt"/>
        <w:numPr>
          <w:ilvl w:val="0"/>
          <w:numId w:val="14"/>
        </w:numPr>
        <w:spacing w:after="0" w:line="240" w:lineRule="auto"/>
      </w:pPr>
      <w:r>
        <w:t>Bruk av motstand/vekter: V</w:t>
      </w:r>
      <w:r w:rsidR="00ED3BA2">
        <w:t>ektvest (5-10 % av pasientens kroppsvekt) kan brukes for å utfordre vektbær</w:t>
      </w:r>
      <w:r w:rsidR="00531516">
        <w:t>ing og propulsjon. Ankelvekt på</w:t>
      </w:r>
      <w:r w:rsidR="00ED3BA2">
        <w:t xml:space="preserve"> affisert ben kan brukes for å utfordre</w:t>
      </w:r>
      <w:r w:rsidR="00531516">
        <w:t xml:space="preserve"> bensving. Elastisk motstand på</w:t>
      </w:r>
      <w:r w:rsidR="00ED3BA2">
        <w:t xml:space="preserve"> aff</w:t>
      </w:r>
      <w:r>
        <w:t xml:space="preserve">isert ben eller </w:t>
      </w:r>
      <w:r w:rsidR="00ED3BA2">
        <w:t>bekken kan bru</w:t>
      </w:r>
      <w:r>
        <w:t>kes for å øke krav til bensving respektive propulsjon.</w:t>
      </w:r>
    </w:p>
    <w:p w:rsidR="00872747" w:rsidRDefault="00232E17" w:rsidP="00A076E1">
      <w:pPr>
        <w:pStyle w:val="Listeavsnitt"/>
        <w:numPr>
          <w:ilvl w:val="0"/>
          <w:numId w:val="14"/>
        </w:numPr>
        <w:spacing w:after="0" w:line="240" w:lineRule="auto"/>
      </w:pPr>
      <w:r>
        <w:t>Bruk av hindringer</w:t>
      </w:r>
      <w:r w:rsidR="00A133C6">
        <w:t xml:space="preserve"> </w:t>
      </w:r>
      <w:r w:rsidR="00872747">
        <w:t xml:space="preserve">i forskjellige høyder eller bredder </w:t>
      </w:r>
      <w:r w:rsidR="005116BA">
        <w:t xml:space="preserve">som </w:t>
      </w:r>
      <w:r w:rsidR="00872747">
        <w:t>plasseres på tredemøllen</w:t>
      </w:r>
      <w:r w:rsidR="00A076E1">
        <w:t>.</w:t>
      </w:r>
    </w:p>
    <w:p w:rsidR="00A076E1" w:rsidRDefault="00A076E1" w:rsidP="00A076E1">
      <w:pPr>
        <w:pStyle w:val="Listeavsnitt"/>
        <w:spacing w:after="0" w:line="240" w:lineRule="auto"/>
      </w:pPr>
    </w:p>
    <w:p w:rsidR="00A076E1" w:rsidRPr="00987906" w:rsidRDefault="00A076E1" w:rsidP="00A076E1">
      <w:pPr>
        <w:pStyle w:val="Listeavsnitt"/>
        <w:numPr>
          <w:ilvl w:val="0"/>
          <w:numId w:val="13"/>
        </w:numPr>
        <w:spacing w:after="0" w:line="240" w:lineRule="auto"/>
      </w:pPr>
      <w:r>
        <w:t>Progresjon:</w:t>
      </w:r>
    </w:p>
    <w:p w:rsidR="00987906" w:rsidRDefault="005116BA" w:rsidP="00A076E1">
      <w:pPr>
        <w:pStyle w:val="Listeavsnitt"/>
        <w:numPr>
          <w:ilvl w:val="0"/>
          <w:numId w:val="15"/>
        </w:numPr>
        <w:spacing w:after="0" w:line="240" w:lineRule="auto"/>
      </w:pPr>
      <w:r>
        <w:t>Skritt i ulike retninger</w:t>
      </w:r>
      <w:r w:rsidR="00A076E1">
        <w:t>: progresjon av oppgavens vanskelighetsgrad inkludert økning av tred</w:t>
      </w:r>
      <w:r>
        <w:t>emøllens hastighet eller stigning</w:t>
      </w:r>
      <w:r w:rsidR="00A076E1">
        <w:t xml:space="preserve">, redusert assistanse eller </w:t>
      </w:r>
      <w:r w:rsidR="000161BA">
        <w:t xml:space="preserve">redusert </w:t>
      </w:r>
      <w:r w:rsidR="00A076E1">
        <w:t>bruk av gelender, eller kombinasjon av oppgaver med skritt i ulike retninger (med hinder eller bruk av motstand/vekt).</w:t>
      </w:r>
    </w:p>
    <w:p w:rsidR="00232E17" w:rsidRDefault="00232E17" w:rsidP="00A076E1">
      <w:pPr>
        <w:pStyle w:val="Listeavsnitt"/>
        <w:numPr>
          <w:ilvl w:val="0"/>
          <w:numId w:val="15"/>
        </w:numPr>
        <w:spacing w:after="0" w:line="240" w:lineRule="auto"/>
      </w:pPr>
      <w:r>
        <w:lastRenderedPageBreak/>
        <w:t>Økt motstand/vekt</w:t>
      </w:r>
      <w:r w:rsidR="00C3136B">
        <w:t xml:space="preserve"> i henhold til hva pasienten tolererer</w:t>
      </w:r>
    </w:p>
    <w:p w:rsidR="00232E17" w:rsidRPr="00987906" w:rsidRDefault="00224F74" w:rsidP="00A076E1">
      <w:pPr>
        <w:pStyle w:val="Listeavsnitt"/>
        <w:numPr>
          <w:ilvl w:val="0"/>
          <w:numId w:val="15"/>
        </w:numPr>
        <w:spacing w:after="0" w:line="240" w:lineRule="auto"/>
      </w:pPr>
      <w:r>
        <w:t xml:space="preserve">Forandret </w:t>
      </w:r>
      <w:r w:rsidR="00232E17">
        <w:t xml:space="preserve">bredde/høyde </w:t>
      </w:r>
      <w:r w:rsidR="00362F4D">
        <w:t xml:space="preserve">på hindringer </w:t>
      </w:r>
      <w:r w:rsidR="00232E17">
        <w:t>eller av avstand</w:t>
      </w:r>
      <w:r w:rsidR="00C3136B">
        <w:t xml:space="preserve"> </w:t>
      </w:r>
      <w:r w:rsidR="00232E17">
        <w:t>mellom hindringer</w:t>
      </w:r>
    </w:p>
    <w:p w:rsidR="00A076E1" w:rsidRDefault="00A076E1" w:rsidP="004506B7">
      <w:pPr>
        <w:spacing w:after="0" w:line="240" w:lineRule="auto"/>
        <w:rPr>
          <w:i/>
        </w:rPr>
      </w:pPr>
    </w:p>
    <w:p w:rsidR="009C287C" w:rsidRPr="00535DEB" w:rsidRDefault="00A133C6" w:rsidP="004506B7">
      <w:pPr>
        <w:spacing w:after="0" w:line="240" w:lineRule="auto"/>
        <w:rPr>
          <w:i/>
          <w:color w:val="FF0000"/>
        </w:rPr>
      </w:pPr>
      <w:r>
        <w:rPr>
          <w:i/>
        </w:rPr>
        <w:t>Gange på gulv</w:t>
      </w:r>
      <w:r w:rsidR="00535DEB" w:rsidRPr="00535DEB">
        <w:rPr>
          <w:i/>
        </w:rPr>
        <w:t>/ utendørs</w:t>
      </w:r>
      <w:r w:rsidRPr="00535DEB">
        <w:rPr>
          <w:i/>
        </w:rPr>
        <w:t>:</w:t>
      </w:r>
    </w:p>
    <w:p w:rsidR="00330FC7" w:rsidRDefault="00531516" w:rsidP="00330FC7">
      <w:pPr>
        <w:spacing w:after="0" w:line="240" w:lineRule="auto"/>
      </w:pPr>
      <w:r>
        <w:t>Mål: M</w:t>
      </w:r>
      <w:r w:rsidR="00330FC7">
        <w:t>aksimere antall skritt med samtidig utfo</w:t>
      </w:r>
      <w:r w:rsidR="000161BA">
        <w:t xml:space="preserve">rdring av </w:t>
      </w:r>
      <w:proofErr w:type="spellStart"/>
      <w:r w:rsidR="000161BA">
        <w:t>biomekaniske</w:t>
      </w:r>
      <w:proofErr w:type="spellEnd"/>
      <w:r w:rsidR="000161BA">
        <w:t xml:space="preserve"> delkomponenter</w:t>
      </w:r>
      <w:r w:rsidR="00362F4D">
        <w:t xml:space="preserve"> ved gange m</w:t>
      </w:r>
      <w:r w:rsidR="00C26F8B">
        <w:t xml:space="preserve">ed varierte og utfordrende </w:t>
      </w:r>
      <w:r>
        <w:t>oppgaver</w:t>
      </w:r>
      <w:r w:rsidR="00362F4D">
        <w:t xml:space="preserve"> </w:t>
      </w:r>
      <w:r w:rsidR="00087745">
        <w:t xml:space="preserve">og </w:t>
      </w:r>
      <w:r w:rsidR="00A133C6">
        <w:t>opprettholdelse av 70-85</w:t>
      </w:r>
      <w:r w:rsidR="00330FC7">
        <w:t xml:space="preserve"> % </w:t>
      </w:r>
      <w:r>
        <w:t xml:space="preserve">av </w:t>
      </w:r>
      <w:r w:rsidR="00330FC7">
        <w:t>makspuls.</w:t>
      </w:r>
    </w:p>
    <w:p w:rsidR="00330FC7" w:rsidRDefault="00330FC7" w:rsidP="00330FC7">
      <w:pPr>
        <w:spacing w:after="0" w:line="240" w:lineRule="auto"/>
      </w:pPr>
      <w:r>
        <w:t>Utstyr:</w:t>
      </w:r>
    </w:p>
    <w:p w:rsidR="00330FC7" w:rsidRDefault="00330FC7" w:rsidP="00330FC7">
      <w:pPr>
        <w:pStyle w:val="Listeavsnitt"/>
        <w:numPr>
          <w:ilvl w:val="0"/>
          <w:numId w:val="18"/>
        </w:numPr>
        <w:spacing w:after="0" w:line="240" w:lineRule="auto"/>
      </w:pPr>
      <w:r>
        <w:t>Mobilt utstyr for støtte/minimal vektavlastning (</w:t>
      </w:r>
      <w:proofErr w:type="spellStart"/>
      <w:r>
        <w:t>Lite</w:t>
      </w:r>
      <w:r w:rsidR="005116BA">
        <w:t>G</w:t>
      </w:r>
      <w:r>
        <w:t>ait</w:t>
      </w:r>
      <w:proofErr w:type="spellEnd"/>
      <w:r>
        <w:t>, takskinne</w:t>
      </w:r>
      <w:r w:rsidR="005116BA">
        <w:t xml:space="preserve"> med</w:t>
      </w:r>
      <w:r w:rsidR="00362F4D">
        <w:t xml:space="preserve"> sele</w:t>
      </w:r>
      <w:r w:rsidR="005116BA">
        <w:t xml:space="preserve">, </w:t>
      </w:r>
      <w:r w:rsidR="005116BA" w:rsidRPr="00B53EB6">
        <w:t>sikringsbelte</w:t>
      </w:r>
      <w:r w:rsidRPr="00B53EB6">
        <w:t>)</w:t>
      </w:r>
    </w:p>
    <w:p w:rsidR="00224F74" w:rsidRDefault="000161BA" w:rsidP="00330FC7">
      <w:pPr>
        <w:pStyle w:val="Listeavsnitt"/>
        <w:numPr>
          <w:ilvl w:val="0"/>
          <w:numId w:val="18"/>
        </w:numPr>
        <w:spacing w:after="0" w:line="240" w:lineRule="auto"/>
      </w:pPr>
      <w:r>
        <w:t xml:space="preserve">Ganghjelpemiddel </w:t>
      </w:r>
      <w:r w:rsidR="00224F74">
        <w:t>etter behov</w:t>
      </w:r>
    </w:p>
    <w:p w:rsidR="00224F74" w:rsidRDefault="00224F74" w:rsidP="00330FC7">
      <w:pPr>
        <w:pStyle w:val="Listeavsnitt"/>
        <w:numPr>
          <w:ilvl w:val="0"/>
          <w:numId w:val="18"/>
        </w:numPr>
        <w:spacing w:after="0" w:line="240" w:lineRule="auto"/>
      </w:pPr>
      <w:proofErr w:type="spellStart"/>
      <w:r>
        <w:t>Therabånd</w:t>
      </w:r>
      <w:proofErr w:type="spellEnd"/>
      <w:r>
        <w:t>, ankelvekter, vektvest</w:t>
      </w:r>
    </w:p>
    <w:p w:rsidR="00224F74" w:rsidRDefault="00C027AF" w:rsidP="00330FC7">
      <w:pPr>
        <w:pStyle w:val="Listeavsnitt"/>
        <w:numPr>
          <w:ilvl w:val="0"/>
          <w:numId w:val="18"/>
        </w:numPr>
        <w:spacing w:after="0" w:line="240" w:lineRule="auto"/>
      </w:pPr>
      <w:r>
        <w:t>Rundpinner, s</w:t>
      </w:r>
      <w:r w:rsidR="000E56ED">
        <w:t>kumplastblokk</w:t>
      </w:r>
      <w:r w:rsidR="005116BA">
        <w:t xml:space="preserve">, </w:t>
      </w:r>
      <w:proofErr w:type="spellStart"/>
      <w:r w:rsidR="005116BA">
        <w:t>erteposer</w:t>
      </w:r>
      <w:proofErr w:type="spellEnd"/>
      <w:r w:rsidR="005116BA">
        <w:t xml:space="preserve">, pøller </w:t>
      </w:r>
      <w:r w:rsidR="00A133C6">
        <w:t xml:space="preserve">eller lignende </w:t>
      </w:r>
      <w:r w:rsidR="00362F4D">
        <w:t xml:space="preserve">(≤ </w:t>
      </w:r>
      <w:r w:rsidR="0052060B">
        <w:t>25 cm høy, ulike bredder</w:t>
      </w:r>
      <w:r w:rsidR="00224F74">
        <w:t>)</w:t>
      </w:r>
    </w:p>
    <w:p w:rsidR="00224F74" w:rsidRDefault="00224F74" w:rsidP="00330FC7">
      <w:pPr>
        <w:pStyle w:val="Listeavsnitt"/>
        <w:numPr>
          <w:ilvl w:val="0"/>
          <w:numId w:val="18"/>
        </w:numPr>
        <w:spacing w:after="0" w:line="240" w:lineRule="auto"/>
      </w:pPr>
      <w:r>
        <w:t xml:space="preserve">Plastkjegler </w:t>
      </w:r>
    </w:p>
    <w:p w:rsidR="00224F74" w:rsidRDefault="00A133C6" w:rsidP="00330FC7">
      <w:pPr>
        <w:pStyle w:val="Listeavsnitt"/>
        <w:numPr>
          <w:ilvl w:val="0"/>
          <w:numId w:val="18"/>
        </w:numPr>
        <w:spacing w:after="0" w:line="240" w:lineRule="auto"/>
      </w:pPr>
      <w:r>
        <w:t>Myke matter</w:t>
      </w:r>
    </w:p>
    <w:p w:rsidR="00224F74" w:rsidRPr="006B069B" w:rsidRDefault="00362F4D" w:rsidP="00330FC7">
      <w:pPr>
        <w:pStyle w:val="Listeavsnitt"/>
        <w:numPr>
          <w:ilvl w:val="0"/>
          <w:numId w:val="18"/>
        </w:numPr>
        <w:spacing w:after="0" w:line="240" w:lineRule="auto"/>
      </w:pPr>
      <w:r>
        <w:t xml:space="preserve">Balansebom </w:t>
      </w:r>
      <w:r w:rsidR="00A133C6">
        <w:rPr>
          <w:i/>
        </w:rPr>
        <w:t>(myk eller hard)</w:t>
      </w:r>
    </w:p>
    <w:p w:rsidR="006B069B" w:rsidRDefault="006B069B" w:rsidP="00330FC7">
      <w:pPr>
        <w:pStyle w:val="Listeavsnitt"/>
        <w:numPr>
          <w:ilvl w:val="0"/>
          <w:numId w:val="18"/>
        </w:numPr>
        <w:spacing w:after="0" w:line="240" w:lineRule="auto"/>
      </w:pPr>
      <w:r w:rsidRPr="005116BA">
        <w:t>Ball</w:t>
      </w:r>
      <w:r w:rsidR="005116BA">
        <w:t>er</w:t>
      </w:r>
      <w:r w:rsidRPr="005116BA">
        <w:t xml:space="preserve"> av ulike størrelser</w:t>
      </w:r>
    </w:p>
    <w:p w:rsidR="00535DEB" w:rsidRPr="005116BA" w:rsidRDefault="00535DEB" w:rsidP="00330FC7">
      <w:pPr>
        <w:pStyle w:val="Listeavsnitt"/>
        <w:numPr>
          <w:ilvl w:val="0"/>
          <w:numId w:val="18"/>
        </w:numPr>
        <w:spacing w:after="0" w:line="240" w:lineRule="auto"/>
      </w:pPr>
      <w:r>
        <w:t>Varierende underlag og terreng</w:t>
      </w:r>
    </w:p>
    <w:p w:rsidR="000E56ED" w:rsidRDefault="000E56ED" w:rsidP="00F83A99">
      <w:pPr>
        <w:spacing w:after="0" w:line="240" w:lineRule="auto"/>
      </w:pPr>
    </w:p>
    <w:p w:rsidR="006B5460" w:rsidRDefault="00DF1D5F" w:rsidP="00F83A99">
      <w:pPr>
        <w:spacing w:after="0" w:line="240" w:lineRule="auto"/>
      </w:pPr>
      <w:r>
        <w:t>Behandlingsforslag</w:t>
      </w:r>
      <w:r w:rsidR="006B5460">
        <w:t xml:space="preserve">: </w:t>
      </w:r>
    </w:p>
    <w:p w:rsidR="00531516" w:rsidRDefault="00A133C6" w:rsidP="00F83A99">
      <w:pPr>
        <w:pStyle w:val="Listeavsnitt"/>
        <w:numPr>
          <w:ilvl w:val="0"/>
          <w:numId w:val="20"/>
        </w:numPr>
        <w:spacing w:after="0" w:line="240" w:lineRule="auto"/>
      </w:pPr>
      <w:r>
        <w:t>Oppstart</w:t>
      </w:r>
      <w:r w:rsidR="00487801">
        <w:t>:</w:t>
      </w:r>
    </w:p>
    <w:p w:rsidR="000161BA" w:rsidRDefault="00531516" w:rsidP="00531516">
      <w:pPr>
        <w:pStyle w:val="Listeavsnitt"/>
        <w:spacing w:after="0" w:line="240" w:lineRule="auto"/>
      </w:pPr>
      <w:r>
        <w:t>2-5 skrittopp</w:t>
      </w:r>
      <w:r w:rsidR="00487801">
        <w:t>ga</w:t>
      </w:r>
      <w:r>
        <w:t>ver innenfor hvert 10.</w:t>
      </w:r>
      <w:r w:rsidR="00D660B8">
        <w:t xml:space="preserve"> </w:t>
      </w:r>
      <w:r>
        <w:t>minutt. Opp</w:t>
      </w:r>
      <w:r w:rsidR="00487801">
        <w:t>gaver og rammebetingelser inklud</w:t>
      </w:r>
      <w:r>
        <w:t xml:space="preserve">ert skritt-trening forover velges med utgangspunkt i pasientens vansker og behandlingsrespons. </w:t>
      </w:r>
      <w:r w:rsidR="00362F4D">
        <w:t xml:space="preserve">Gange utenom tredemølle trenes enten med sikring av </w:t>
      </w:r>
      <w:r w:rsidR="005116BA" w:rsidRPr="00B53EB6">
        <w:t>sikringsbelte</w:t>
      </w:r>
      <w:r w:rsidR="00362F4D" w:rsidRPr="00B53EB6">
        <w:t xml:space="preserve"> </w:t>
      </w:r>
      <w:r w:rsidR="00362F4D">
        <w:t>eller</w:t>
      </w:r>
      <w:r w:rsidR="00BA66B1">
        <w:t xml:space="preserve"> av</w:t>
      </w:r>
      <w:r w:rsidR="00362F4D">
        <w:t xml:space="preserve"> takskinne med sele. </w:t>
      </w:r>
      <w:r w:rsidR="00F83A99">
        <w:t>Ganghjelpemiddel</w:t>
      </w:r>
      <w:r w:rsidR="000161BA">
        <w:t xml:space="preserve"> eller </w:t>
      </w:r>
      <w:r w:rsidR="00901911">
        <w:t>gelender</w:t>
      </w:r>
      <w:r w:rsidR="000161BA">
        <w:t xml:space="preserve"> </w:t>
      </w:r>
      <w:r w:rsidR="00F83A99">
        <w:t>brukes etter behov for å sikre høyest mulig ganghastighet</w:t>
      </w:r>
      <w:r w:rsidR="00BA66B1">
        <w:t xml:space="preserve">. Fokus holdes kontinuerlig </w:t>
      </w:r>
      <w:r w:rsidR="00F83A99">
        <w:t>på å reduser</w:t>
      </w:r>
      <w:r w:rsidR="00901911">
        <w:t xml:space="preserve">e </w:t>
      </w:r>
      <w:r w:rsidR="00F83A99">
        <w:t>b</w:t>
      </w:r>
      <w:r w:rsidR="00901911">
        <w:t>ruk av h</w:t>
      </w:r>
      <w:r w:rsidR="000161BA">
        <w:t xml:space="preserve">jelpemiddel </w:t>
      </w:r>
      <w:r w:rsidR="00901911">
        <w:t xml:space="preserve">samtidig med opprettholdelse av </w:t>
      </w:r>
      <w:r>
        <w:t>frontal/</w:t>
      </w:r>
      <w:proofErr w:type="spellStart"/>
      <w:r>
        <w:t>sagital</w:t>
      </w:r>
      <w:proofErr w:type="spellEnd"/>
      <w:r>
        <w:t xml:space="preserve"> stabilitet (dv</w:t>
      </w:r>
      <w:r w:rsidR="00901911">
        <w:t xml:space="preserve">s. balanse). Hjelp til svingfase gis manuelt ved behov. Skritt trenes i ulike retninger og motstand/vekter brukes som ved ferdighetstrening på tredemølle. </w:t>
      </w:r>
    </w:p>
    <w:p w:rsidR="00F83A99" w:rsidRDefault="00901911" w:rsidP="00487801">
      <w:pPr>
        <w:spacing w:after="0" w:line="240" w:lineRule="auto"/>
        <w:ind w:left="360" w:firstLine="348"/>
      </w:pPr>
      <w:r>
        <w:t>Tilleggsoppgaver:</w:t>
      </w:r>
    </w:p>
    <w:p w:rsidR="00901911" w:rsidRDefault="00553B09" w:rsidP="00901911">
      <w:pPr>
        <w:pStyle w:val="Listeavsnitt"/>
        <w:numPr>
          <w:ilvl w:val="0"/>
          <w:numId w:val="22"/>
        </w:numPr>
        <w:spacing w:after="0" w:line="240" w:lineRule="auto"/>
      </w:pPr>
      <w:r>
        <w:t>Hinderløype med rask</w:t>
      </w:r>
      <w:r w:rsidR="0088569E">
        <w:t>e</w:t>
      </w:r>
      <w:r w:rsidR="00E9083B">
        <w:t xml:space="preserve"> vendinger</w:t>
      </w:r>
      <w:r w:rsidR="003806A7">
        <w:t>,</w:t>
      </w:r>
      <w:r>
        <w:t xml:space="preserve"> retningsendringer og skritt over hindringer</w:t>
      </w:r>
    </w:p>
    <w:p w:rsidR="00553B09" w:rsidRDefault="00553B09" w:rsidP="00901911">
      <w:pPr>
        <w:pStyle w:val="Listeavsnitt"/>
        <w:numPr>
          <w:ilvl w:val="0"/>
          <w:numId w:val="22"/>
        </w:numPr>
        <w:spacing w:after="0" w:line="240" w:lineRule="auto"/>
      </w:pPr>
      <w:r>
        <w:t>Gange på ujevnt eller mykt underlag med ulik stivhetsgrad og tykkelse</w:t>
      </w:r>
    </w:p>
    <w:p w:rsidR="00553B09" w:rsidRDefault="00553B09" w:rsidP="00901911">
      <w:pPr>
        <w:pStyle w:val="Listeavsnitt"/>
        <w:numPr>
          <w:ilvl w:val="0"/>
          <w:numId w:val="22"/>
        </w:numPr>
        <w:spacing w:after="0" w:line="240" w:lineRule="auto"/>
      </w:pPr>
      <w:r>
        <w:t>Gange på balansebom</w:t>
      </w:r>
    </w:p>
    <w:p w:rsidR="005E0569" w:rsidRDefault="007964E4" w:rsidP="00C027AF">
      <w:pPr>
        <w:pStyle w:val="Listeavsnitt"/>
        <w:numPr>
          <w:ilvl w:val="0"/>
          <w:numId w:val="22"/>
        </w:numPr>
        <w:spacing w:after="0" w:line="240" w:lineRule="auto"/>
      </w:pPr>
      <w:r>
        <w:t>Utførelse av to oppgaver samtidig (dual-</w:t>
      </w:r>
      <w:proofErr w:type="spellStart"/>
      <w:r>
        <w:t>task</w:t>
      </w:r>
      <w:proofErr w:type="spellEnd"/>
      <w:r>
        <w:t>)</w:t>
      </w:r>
      <w:r w:rsidR="0088569E">
        <w:t xml:space="preserve">; </w:t>
      </w:r>
      <w:r w:rsidR="00553B09">
        <w:t>manipulering av en gje</w:t>
      </w:r>
      <w:r w:rsidR="00B0114B">
        <w:t>nstand samtidig med skritt-</w:t>
      </w:r>
      <w:r w:rsidR="0088569E">
        <w:t>trening; bære en gjenstand;</w:t>
      </w:r>
      <w:r w:rsidR="00553B09">
        <w:t xml:space="preserve"> fange eller manipulere en ball (for eksempel </w:t>
      </w:r>
      <w:r w:rsidR="00E022BF" w:rsidRPr="005116BA">
        <w:t>kaste</w:t>
      </w:r>
      <w:r w:rsidR="005116BA" w:rsidRPr="005116BA">
        <w:t>/</w:t>
      </w:r>
      <w:r w:rsidR="00E022BF" w:rsidRPr="005116BA">
        <w:t xml:space="preserve"> sparke ball</w:t>
      </w:r>
      <w:r w:rsidR="00553B09">
        <w:t>)</w:t>
      </w:r>
    </w:p>
    <w:p w:rsidR="005E0569" w:rsidRDefault="005E0569" w:rsidP="000E56ED">
      <w:pPr>
        <w:pStyle w:val="Listeavsnitt"/>
        <w:spacing w:after="0" w:line="240" w:lineRule="auto"/>
      </w:pPr>
    </w:p>
    <w:p w:rsidR="00487801" w:rsidRDefault="000E56ED" w:rsidP="000E56ED">
      <w:pPr>
        <w:pStyle w:val="Listeavsnitt"/>
        <w:numPr>
          <w:ilvl w:val="0"/>
          <w:numId w:val="20"/>
        </w:numPr>
        <w:spacing w:after="0" w:line="240" w:lineRule="auto"/>
      </w:pPr>
      <w:r>
        <w:t xml:space="preserve">Progresjon: </w:t>
      </w:r>
    </w:p>
    <w:p w:rsidR="00330FC7" w:rsidRDefault="000E56ED" w:rsidP="00487801">
      <w:pPr>
        <w:pStyle w:val="Listeavsnitt"/>
        <w:spacing w:after="0" w:line="240" w:lineRule="auto"/>
      </w:pPr>
      <w:r>
        <w:t xml:space="preserve">Samme </w:t>
      </w:r>
      <w:r w:rsidR="0088569E">
        <w:t xml:space="preserve">strategier </w:t>
      </w:r>
      <w:r>
        <w:t>som ved ferdighetstr</w:t>
      </w:r>
      <w:r w:rsidR="00B0114B">
        <w:t xml:space="preserve">ening på tredemølle. </w:t>
      </w:r>
      <w:r w:rsidR="00226FB6">
        <w:t>Opp</w:t>
      </w:r>
      <w:r w:rsidR="00B0114B">
        <w:t>gavens vanskel</w:t>
      </w:r>
      <w:r w:rsidR="00C47C82">
        <w:t>ighetsgrad kan også økes gjennom</w:t>
      </w:r>
      <w:r w:rsidR="00B0114B">
        <w:t xml:space="preserve">; </w:t>
      </w:r>
      <w:r>
        <w:t>økt hastighet, redusert bruk av ganghjelpemidde</w:t>
      </w:r>
      <w:r w:rsidR="00517F0A">
        <w:t>l</w:t>
      </w:r>
      <w:r>
        <w:t>, skritt-trening i ulike retninger med eller uten bruk av motstand/vekter samtidig med hind</w:t>
      </w:r>
      <w:r w:rsidR="0088569E">
        <w:t>erløype, eller mykt underlag</w:t>
      </w:r>
      <w:r w:rsidR="00517F0A">
        <w:t>, økt tykkelse på mykt underlag,</w:t>
      </w:r>
      <w:r w:rsidR="0088569E">
        <w:t xml:space="preserve"> eller </w:t>
      </w:r>
      <w:r>
        <w:t>underlag</w:t>
      </w:r>
      <w:r w:rsidR="0088569E">
        <w:t xml:space="preserve"> med redusert bredde</w:t>
      </w:r>
      <w:r>
        <w:t>.</w:t>
      </w:r>
    </w:p>
    <w:p w:rsidR="0004662E" w:rsidRDefault="0004662E" w:rsidP="004506B7">
      <w:pPr>
        <w:spacing w:after="0" w:line="240" w:lineRule="auto"/>
        <w:rPr>
          <w:i/>
          <w:color w:val="FF0000"/>
        </w:rPr>
      </w:pPr>
    </w:p>
    <w:p w:rsidR="0004662E" w:rsidRPr="0004662E" w:rsidRDefault="0004662E" w:rsidP="004506B7">
      <w:pPr>
        <w:spacing w:after="0" w:line="240" w:lineRule="auto"/>
        <w:rPr>
          <w:i/>
          <w:color w:val="FF0000"/>
        </w:rPr>
      </w:pPr>
    </w:p>
    <w:p w:rsidR="009C287C" w:rsidRPr="009C287C" w:rsidRDefault="009C287C" w:rsidP="004506B7">
      <w:pPr>
        <w:spacing w:after="0" w:line="240" w:lineRule="auto"/>
        <w:rPr>
          <w:i/>
        </w:rPr>
      </w:pPr>
      <w:r w:rsidRPr="009C287C">
        <w:rPr>
          <w:i/>
        </w:rPr>
        <w:t>Gange i trapper</w:t>
      </w:r>
    </w:p>
    <w:p w:rsidR="009C287C" w:rsidRDefault="008C5A31" w:rsidP="004506B7">
      <w:pPr>
        <w:spacing w:after="0" w:line="240" w:lineRule="auto"/>
      </w:pPr>
      <w:r>
        <w:t>Mål: Maksimere antall skritt i trapp med s</w:t>
      </w:r>
      <w:r w:rsidR="006B2FDD">
        <w:t>amtidig opprettholdelse av 70-85</w:t>
      </w:r>
      <w:r>
        <w:t xml:space="preserve"> % makspuls</w:t>
      </w:r>
    </w:p>
    <w:p w:rsidR="008C5A31" w:rsidRDefault="008C5A31" w:rsidP="004506B7">
      <w:pPr>
        <w:spacing w:after="0" w:line="240" w:lineRule="auto"/>
      </w:pPr>
      <w:r>
        <w:t xml:space="preserve">Utstyr: </w:t>
      </w:r>
    </w:p>
    <w:p w:rsidR="008C5A31" w:rsidRDefault="008C5A31" w:rsidP="008C5A31">
      <w:pPr>
        <w:pStyle w:val="Listeavsnitt"/>
        <w:numPr>
          <w:ilvl w:val="0"/>
          <w:numId w:val="23"/>
        </w:numPr>
        <w:spacing w:after="0" w:line="240" w:lineRule="auto"/>
      </w:pPr>
      <w:r>
        <w:t>Trapp med gelender begge sider</w:t>
      </w:r>
    </w:p>
    <w:p w:rsidR="00487801" w:rsidRDefault="00487801" w:rsidP="00FF40F7">
      <w:pPr>
        <w:spacing w:after="0" w:line="240" w:lineRule="auto"/>
      </w:pPr>
    </w:p>
    <w:p w:rsidR="00FF40F7" w:rsidRDefault="001F77B1" w:rsidP="00FF40F7">
      <w:pPr>
        <w:spacing w:after="0" w:line="240" w:lineRule="auto"/>
      </w:pPr>
      <w:r>
        <w:t>Behandlingsforslag</w:t>
      </w:r>
      <w:r w:rsidR="00FF40F7">
        <w:t>:</w:t>
      </w:r>
    </w:p>
    <w:p w:rsidR="00487801" w:rsidRDefault="006B2FDD" w:rsidP="00A02CF9">
      <w:pPr>
        <w:pStyle w:val="Listeavsnitt"/>
        <w:numPr>
          <w:ilvl w:val="0"/>
          <w:numId w:val="24"/>
        </w:numPr>
        <w:spacing w:after="0" w:line="240" w:lineRule="auto"/>
      </w:pPr>
      <w:r>
        <w:t>Oppstart</w:t>
      </w:r>
      <w:r w:rsidR="00487801">
        <w:t xml:space="preserve">: </w:t>
      </w:r>
    </w:p>
    <w:p w:rsidR="00FF40F7" w:rsidRDefault="00B97424" w:rsidP="00487801">
      <w:pPr>
        <w:pStyle w:val="Listeavsnitt"/>
        <w:spacing w:after="0" w:line="240" w:lineRule="auto"/>
      </w:pPr>
      <w:proofErr w:type="spellStart"/>
      <w:r>
        <w:t>T</w:t>
      </w:r>
      <w:r w:rsidR="00A02CF9">
        <w:t>rappegange</w:t>
      </w:r>
      <w:proofErr w:type="spellEnd"/>
      <w:r w:rsidR="00A02CF9">
        <w:t xml:space="preserve"> </w:t>
      </w:r>
      <w:r w:rsidR="0088569E">
        <w:t xml:space="preserve">oppover utprøves </w:t>
      </w:r>
      <w:r w:rsidR="00A02CF9">
        <w:t xml:space="preserve">med </w:t>
      </w:r>
      <w:r w:rsidR="00852513">
        <w:t>resiproke skritt (</w:t>
      </w:r>
      <w:r w:rsidR="00A02CF9">
        <w:t>trinn over trin</w:t>
      </w:r>
      <w:r w:rsidR="00852513">
        <w:t>n)</w:t>
      </w:r>
      <w:r w:rsidR="00A02CF9">
        <w:t xml:space="preserve"> med bruk av gelender med </w:t>
      </w:r>
      <w:r w:rsidR="00852513">
        <w:t>manuell støtte</w:t>
      </w:r>
      <w:r w:rsidR="00A02CF9">
        <w:t xml:space="preserve"> til svingfase eller </w:t>
      </w:r>
      <w:proofErr w:type="spellStart"/>
      <w:r w:rsidR="00A02CF9">
        <w:t>postural</w:t>
      </w:r>
      <w:proofErr w:type="spellEnd"/>
      <w:r w:rsidR="00A02CF9">
        <w:t xml:space="preserve"> kontroll etter behov</w:t>
      </w:r>
      <w:r w:rsidR="00852513">
        <w:t>. Hvis resiproke skritt</w:t>
      </w:r>
      <w:r w:rsidR="00A02CF9">
        <w:t xml:space="preserve"> ikke er mulig, brukes </w:t>
      </w:r>
      <w:r w:rsidR="00852513">
        <w:t>ikke-resiproke skritt (</w:t>
      </w:r>
      <w:r w:rsidR="00A02CF9">
        <w:t>trinn for trinn</w:t>
      </w:r>
      <w:r w:rsidR="006E2DC4">
        <w:t xml:space="preserve">), da </w:t>
      </w:r>
      <w:r w:rsidR="006E2DC4" w:rsidRPr="00902A5D">
        <w:t xml:space="preserve">helst </w:t>
      </w:r>
      <w:r w:rsidR="00852513">
        <w:t>med affisert fot som den ledende.</w:t>
      </w:r>
    </w:p>
    <w:p w:rsidR="00B97424" w:rsidRDefault="00B97424" w:rsidP="00B97424">
      <w:pPr>
        <w:pStyle w:val="Listeavsnitt"/>
        <w:spacing w:after="0" w:line="240" w:lineRule="auto"/>
      </w:pPr>
    </w:p>
    <w:p w:rsidR="00487801" w:rsidRDefault="00487801" w:rsidP="00A02CF9">
      <w:pPr>
        <w:pStyle w:val="Listeavsnitt"/>
        <w:numPr>
          <w:ilvl w:val="0"/>
          <w:numId w:val="24"/>
        </w:numPr>
        <w:spacing w:after="0" w:line="240" w:lineRule="auto"/>
      </w:pPr>
      <w:r>
        <w:t xml:space="preserve">Progresjon: </w:t>
      </w:r>
    </w:p>
    <w:p w:rsidR="00852513" w:rsidRDefault="00487801" w:rsidP="00487801">
      <w:pPr>
        <w:pStyle w:val="Listeavsnitt"/>
        <w:spacing w:after="0" w:line="240" w:lineRule="auto"/>
      </w:pPr>
      <w:r>
        <w:t>O</w:t>
      </w:r>
      <w:r w:rsidR="00852513">
        <w:t>ppgavens vanskelighetsgrad økes</w:t>
      </w:r>
      <w:r w:rsidR="00C47C82">
        <w:t xml:space="preserve"> gjennom</w:t>
      </w:r>
      <w:r w:rsidR="00852513">
        <w:t>; redusert bruk av gelender, redusert manuell støtte, økt hastighet, bruk av ankelvekt/vektvest, økt antall</w:t>
      </w:r>
      <w:r w:rsidR="00B0114B">
        <w:t xml:space="preserve"> t</w:t>
      </w:r>
      <w:r w:rsidR="0088569E">
        <w:t xml:space="preserve">rinn/etasjer per treningsøkt, </w:t>
      </w:r>
      <w:r w:rsidR="00B0114B">
        <w:t>2 trinn samtidig eller gange baklengs opp trappene.</w:t>
      </w:r>
    </w:p>
    <w:p w:rsidR="00190678" w:rsidRDefault="00190678" w:rsidP="004506B7">
      <w:pPr>
        <w:spacing w:after="0" w:line="240" w:lineRule="auto"/>
        <w:rPr>
          <w:b/>
        </w:rPr>
      </w:pPr>
    </w:p>
    <w:p w:rsidR="008A26FB" w:rsidRDefault="008A26FB" w:rsidP="004506B7">
      <w:pPr>
        <w:spacing w:after="0" w:line="240" w:lineRule="auto"/>
        <w:rPr>
          <w:b/>
        </w:rPr>
      </w:pPr>
    </w:p>
    <w:p w:rsidR="00875528" w:rsidRPr="00875528" w:rsidRDefault="00875528" w:rsidP="00875528">
      <w:pPr>
        <w:rPr>
          <w:rFonts w:cstheme="minorHAnsi"/>
          <w:b/>
          <w:color w:val="000000" w:themeColor="text1"/>
          <w:lang w:val="en-US"/>
        </w:rPr>
      </w:pPr>
      <w:proofErr w:type="spellStart"/>
      <w:r>
        <w:rPr>
          <w:rFonts w:cstheme="minorHAnsi"/>
          <w:b/>
          <w:color w:val="000000" w:themeColor="text1"/>
          <w:lang w:val="en-US"/>
        </w:rPr>
        <w:t>Referanser</w:t>
      </w:r>
      <w:proofErr w:type="spellEnd"/>
    </w:p>
    <w:p w:rsidR="00875528" w:rsidRPr="004B4277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gramStart"/>
      <w:r w:rsidRPr="004B4277">
        <w:rPr>
          <w:rFonts w:eastAsia="Times New Roman" w:cstheme="minorHAnsi"/>
          <w:color w:val="000000" w:themeColor="text1"/>
          <w:lang w:val="en-US"/>
        </w:rPr>
        <w:t>Domingo A</w:t>
      </w:r>
      <w:r>
        <w:rPr>
          <w:rFonts w:eastAsia="Times New Roman" w:cstheme="minorHAnsi"/>
          <w:color w:val="000000" w:themeColor="text1"/>
          <w:lang w:val="en-US"/>
        </w:rPr>
        <w:t>. &amp;</w:t>
      </w:r>
      <w:r w:rsidRPr="004B4277">
        <w:rPr>
          <w:rFonts w:eastAsia="Times New Roman" w:cstheme="minorHAnsi"/>
          <w:color w:val="000000" w:themeColor="text1"/>
          <w:lang w:val="en-US"/>
        </w:rPr>
        <w:t xml:space="preserve"> Ferris D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4B4277">
        <w:rPr>
          <w:rFonts w:eastAsia="Times New Roman" w:cstheme="minorHAnsi"/>
          <w:color w:val="000000" w:themeColor="text1"/>
          <w:lang w:val="en-US"/>
        </w:rPr>
        <w:t>P.</w:t>
      </w:r>
      <w:r>
        <w:rPr>
          <w:rFonts w:eastAsia="Times New Roman" w:cstheme="minorHAnsi"/>
          <w:color w:val="000000" w:themeColor="text1"/>
          <w:lang w:val="en-US"/>
        </w:rPr>
        <w:t xml:space="preserve"> (2010).</w:t>
      </w:r>
      <w:proofErr w:type="gramEnd"/>
      <w:r w:rsidRPr="004B4277">
        <w:rPr>
          <w:rFonts w:eastAsia="Times New Roman" w:cstheme="minorHAnsi"/>
          <w:color w:val="000000" w:themeColor="text1"/>
          <w:lang w:val="en-US"/>
        </w:rPr>
        <w:t xml:space="preserve"> The effects of error augmentation on learning to walk on a</w:t>
      </w:r>
    </w:p>
    <w:p w:rsidR="0087552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gramStart"/>
      <w:r w:rsidRPr="004B4277">
        <w:rPr>
          <w:rFonts w:eastAsia="Times New Roman" w:cstheme="minorHAnsi"/>
          <w:color w:val="000000" w:themeColor="text1"/>
          <w:lang w:val="en-US"/>
        </w:rPr>
        <w:t>narrow</w:t>
      </w:r>
      <w:proofErr w:type="gramEnd"/>
      <w:r w:rsidRPr="004B4277">
        <w:rPr>
          <w:rFonts w:eastAsia="Times New Roman" w:cstheme="minorHAnsi"/>
          <w:color w:val="000000" w:themeColor="text1"/>
          <w:lang w:val="en-US"/>
        </w:rPr>
        <w:t xml:space="preserve"> balance beam. </w:t>
      </w:r>
      <w:proofErr w:type="gramStart"/>
      <w:r w:rsidRPr="004B4277">
        <w:rPr>
          <w:rFonts w:eastAsia="Times New Roman" w:cstheme="minorHAnsi"/>
          <w:i/>
          <w:color w:val="000000" w:themeColor="text1"/>
          <w:lang w:val="en-US"/>
        </w:rPr>
        <w:t>Experimental brain research</w:t>
      </w:r>
      <w:r w:rsidRPr="00384AB8">
        <w:rPr>
          <w:rFonts w:eastAsia="Times New Roman" w:cstheme="minorHAnsi"/>
          <w:i/>
          <w:color w:val="000000" w:themeColor="text1"/>
          <w:lang w:val="en-US"/>
        </w:rPr>
        <w:t>.</w:t>
      </w:r>
      <w:proofErr w:type="gramEnd"/>
      <w:r>
        <w:rPr>
          <w:rFonts w:eastAsia="Times New Roman" w:cstheme="minorHAnsi"/>
          <w:color w:val="000000" w:themeColor="text1"/>
          <w:lang w:val="en-US"/>
        </w:rPr>
        <w:t xml:space="preserve"> Oct</w:t>
      </w:r>
      <w:proofErr w:type="gramStart"/>
      <w:r>
        <w:rPr>
          <w:rFonts w:eastAsia="Times New Roman" w:cstheme="minorHAnsi"/>
          <w:color w:val="000000" w:themeColor="text1"/>
          <w:lang w:val="en-US"/>
        </w:rPr>
        <w:t>;</w:t>
      </w:r>
      <w:r w:rsidRPr="004B4277">
        <w:rPr>
          <w:rFonts w:eastAsia="Times New Roman" w:cstheme="minorHAnsi"/>
          <w:color w:val="000000" w:themeColor="text1"/>
          <w:lang w:val="en-US"/>
        </w:rPr>
        <w:t>206</w:t>
      </w:r>
      <w:proofErr w:type="gramEnd"/>
      <w:r>
        <w:rPr>
          <w:rFonts w:eastAsia="Times New Roman" w:cstheme="minorHAnsi"/>
          <w:color w:val="000000" w:themeColor="text1"/>
          <w:lang w:val="en-US"/>
        </w:rPr>
        <w:t>(4)</w:t>
      </w:r>
      <w:r w:rsidRPr="004B4277">
        <w:rPr>
          <w:rFonts w:eastAsia="Times New Roman" w:cstheme="minorHAnsi"/>
          <w:color w:val="000000" w:themeColor="text1"/>
          <w:lang w:val="en-US"/>
        </w:rPr>
        <w:t>:359-70.</w:t>
      </w: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spellStart"/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Holleran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C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L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Straube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D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D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Kinnaird C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R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Leddy A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L</w:t>
      </w:r>
      <w:r>
        <w:rPr>
          <w:rFonts w:eastAsia="Times New Roman" w:cstheme="minorHAnsi"/>
          <w:color w:val="000000" w:themeColor="text1"/>
          <w:lang w:val="en-US"/>
        </w:rPr>
        <w:t>. &amp;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Hornby T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G</w:t>
      </w:r>
      <w:r>
        <w:rPr>
          <w:rFonts w:eastAsia="Times New Roman" w:cstheme="minorHAnsi"/>
          <w:color w:val="000000" w:themeColor="text1"/>
          <w:lang w:val="en-US"/>
        </w:rPr>
        <w:t>. (2014).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Feasibility and potential efficacy of high-intensity stepping training in variable contexts in subacute and chronic stroke.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384AB8">
        <w:rPr>
          <w:rFonts w:eastAsia="Times New Roman" w:cstheme="minorHAnsi"/>
          <w:i/>
          <w:color w:val="000000" w:themeColor="text1"/>
          <w:lang w:val="en-US"/>
        </w:rPr>
        <w:t>Neurorehabilitation and Neural Repair.</w:t>
      </w:r>
      <w:proofErr w:type="gramEnd"/>
      <w:r w:rsidRPr="00384AB8">
        <w:rPr>
          <w:rFonts w:eastAsia="Times New Roman" w:cstheme="minorHAnsi"/>
          <w:i/>
          <w:color w:val="000000" w:themeColor="text1"/>
          <w:lang w:val="en-US"/>
        </w:rPr>
        <w:t xml:space="preserve"> </w:t>
      </w:r>
      <w:r w:rsidRPr="00384AB8">
        <w:rPr>
          <w:rFonts w:eastAsia="Times New Roman" w:cstheme="minorHAnsi"/>
          <w:color w:val="000000" w:themeColor="text1"/>
          <w:lang w:val="en-US"/>
        </w:rPr>
        <w:t>Sep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;28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(7):643-51. </w:t>
      </w:r>
    </w:p>
    <w:p w:rsidR="00875528" w:rsidRPr="00384AB8" w:rsidRDefault="00875528" w:rsidP="00875528">
      <w:pPr>
        <w:shd w:val="clear" w:color="auto" w:fill="FFFFFF"/>
        <w:spacing w:after="0" w:line="240" w:lineRule="auto"/>
        <w:ind w:left="450" w:hanging="450"/>
        <w:rPr>
          <w:rFonts w:eastAsia="Times New Roman" w:cstheme="minorHAnsi"/>
          <w:color w:val="000000" w:themeColor="text1"/>
          <w:lang w:val="en-US"/>
        </w:rPr>
      </w:pP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 w:rsidRPr="00384AB8">
        <w:rPr>
          <w:rFonts w:eastAsia="Times New Roman" w:cstheme="minorHAnsi"/>
          <w:color w:val="000000" w:themeColor="text1"/>
          <w:lang w:val="en-US"/>
        </w:rPr>
        <w:t>Hornby T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G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Straube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D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S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Kinnaird C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R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Holleran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C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L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Echauz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A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J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Rodriguez K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S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Wagner E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J</w:t>
      </w:r>
      <w:r>
        <w:rPr>
          <w:rFonts w:eastAsia="Times New Roman" w:cstheme="minorHAnsi"/>
          <w:color w:val="000000" w:themeColor="text1"/>
          <w:lang w:val="en-US"/>
        </w:rPr>
        <w:t>. &amp;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Narducci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E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A.</w:t>
      </w:r>
      <w:r>
        <w:rPr>
          <w:rFonts w:eastAsia="Times New Roman" w:cstheme="minorHAnsi"/>
          <w:color w:val="000000" w:themeColor="text1"/>
          <w:lang w:val="en-US"/>
        </w:rPr>
        <w:t xml:space="preserve"> (2011).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 xml:space="preserve">Importance of specificity, amount, and intensity of locomotor training to improve ambulatory function in patients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poststroke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>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384AB8">
        <w:rPr>
          <w:rFonts w:eastAsia="Times New Roman" w:cstheme="minorHAnsi"/>
          <w:i/>
          <w:color w:val="000000" w:themeColor="text1"/>
          <w:lang w:val="en-US"/>
        </w:rPr>
        <w:t>Topics in Stroke Rehabilitation.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Jul</w:t>
      </w:r>
      <w:r>
        <w:rPr>
          <w:rFonts w:eastAsia="Times New Roman" w:cstheme="minorHAnsi"/>
          <w:color w:val="000000" w:themeColor="text1"/>
          <w:lang w:val="en-US"/>
        </w:rPr>
        <w:t>-</w:t>
      </w:r>
      <w:r w:rsidRPr="00384AB8">
        <w:rPr>
          <w:rFonts w:eastAsia="Times New Roman" w:cstheme="minorHAnsi"/>
          <w:color w:val="000000" w:themeColor="text1"/>
          <w:lang w:val="en-US"/>
        </w:rPr>
        <w:t>Aug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;18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>(4):293-307. </w:t>
      </w: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 w:rsidRPr="004501F6">
        <w:rPr>
          <w:rFonts w:eastAsia="Times New Roman" w:cstheme="minorHAnsi"/>
          <w:color w:val="000000" w:themeColor="text1"/>
          <w:lang w:val="en-US"/>
        </w:rPr>
        <w:t xml:space="preserve">Hornby T.G., </w:t>
      </w:r>
      <w:proofErr w:type="spellStart"/>
      <w:r w:rsidRPr="004501F6">
        <w:rPr>
          <w:rFonts w:eastAsia="Times New Roman" w:cstheme="minorHAnsi"/>
          <w:color w:val="000000" w:themeColor="text1"/>
          <w:lang w:val="en-US"/>
        </w:rPr>
        <w:t>Holleran</w:t>
      </w:r>
      <w:proofErr w:type="spellEnd"/>
      <w:r w:rsidRPr="004501F6">
        <w:rPr>
          <w:rFonts w:eastAsia="Times New Roman" w:cstheme="minorHAnsi"/>
          <w:color w:val="000000" w:themeColor="text1"/>
          <w:lang w:val="en-US"/>
        </w:rPr>
        <w:t xml:space="preserve"> C.L., Leddy A.L., </w:t>
      </w:r>
      <w:r>
        <w:rPr>
          <w:rFonts w:eastAsia="Times New Roman" w:cstheme="minorHAnsi"/>
          <w:color w:val="000000" w:themeColor="text1"/>
          <w:lang w:val="en-US"/>
        </w:rPr>
        <w:t xml:space="preserve">Hennessy P.W., Leech K.A., Connolly M., Moore J.L., </w:t>
      </w:r>
      <w:proofErr w:type="spellStart"/>
      <w:r>
        <w:rPr>
          <w:rFonts w:eastAsia="Times New Roman" w:cstheme="minorHAnsi"/>
          <w:color w:val="000000" w:themeColor="text1"/>
          <w:lang w:val="en-US"/>
        </w:rPr>
        <w:t>Straube</w:t>
      </w:r>
      <w:proofErr w:type="spellEnd"/>
      <w:r>
        <w:rPr>
          <w:rFonts w:eastAsia="Times New Roman" w:cstheme="minorHAnsi"/>
          <w:color w:val="000000" w:themeColor="text1"/>
          <w:lang w:val="en-US"/>
        </w:rPr>
        <w:t xml:space="preserve"> D.S., Lovell L. and Roth E.J., (2015)</w:t>
      </w:r>
      <w:r w:rsidRPr="004501F6">
        <w:rPr>
          <w:rFonts w:eastAsia="Times New Roman" w:cstheme="minorHAnsi"/>
          <w:color w:val="000000" w:themeColor="text1"/>
          <w:lang w:val="en-US"/>
        </w:rPr>
        <w:t>. 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 xml:space="preserve">Feasibility of Focused Stepping Practice During Inpatient Rehabilitation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Poststroke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> and Potential Contributions to Mobility Outcomes.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4501F6">
        <w:rPr>
          <w:rFonts w:eastAsia="Times New Roman" w:cstheme="minorHAnsi"/>
          <w:i/>
          <w:color w:val="000000" w:themeColor="text1"/>
          <w:lang w:val="en-US"/>
        </w:rPr>
        <w:t>Neurorehabilitation and Neural Repair</w:t>
      </w:r>
      <w:r w:rsidRPr="00384AB8">
        <w:rPr>
          <w:rFonts w:eastAsia="Times New Roman" w:cstheme="minorHAnsi"/>
          <w:color w:val="000000" w:themeColor="text1"/>
          <w:lang w:val="en-US"/>
        </w:rPr>
        <w:t>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r>
        <w:rPr>
          <w:rFonts w:eastAsia="Times New Roman" w:cstheme="minorHAnsi"/>
          <w:color w:val="000000" w:themeColor="text1"/>
          <w:lang w:val="en-US"/>
        </w:rPr>
        <w:t>Nov-Dec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;29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>(10):923-32</w:t>
      </w:r>
      <w:r>
        <w:rPr>
          <w:rFonts w:eastAsia="Times New Roman" w:cstheme="minorHAnsi"/>
          <w:color w:val="000000" w:themeColor="text1"/>
          <w:lang w:val="en-US"/>
        </w:rPr>
        <w:t>.</w:t>
      </w: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Pr="004501F6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Hornby T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G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Holleran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C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L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Hennessy P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W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Leddy A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L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Connolly M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Camardo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J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Woodward J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Mahtani G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Lovell L</w:t>
      </w:r>
      <w:r>
        <w:rPr>
          <w:rFonts w:eastAsia="Times New Roman" w:cstheme="minorHAnsi"/>
          <w:color w:val="000000" w:themeColor="text1"/>
          <w:lang w:val="en-US"/>
        </w:rPr>
        <w:t>. &amp;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Roth E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J.</w:t>
      </w:r>
      <w:r>
        <w:rPr>
          <w:rFonts w:eastAsia="Times New Roman" w:cstheme="minorHAnsi"/>
          <w:color w:val="000000" w:themeColor="text1"/>
          <w:lang w:val="en-US"/>
        </w:rPr>
        <w:t xml:space="preserve"> (2016).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Variable Intensive Early Walking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Poststroke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(VIEWS): A Randomized Controlled Trial. </w:t>
      </w:r>
      <w:proofErr w:type="gramStart"/>
      <w:r w:rsidRPr="004501F6">
        <w:rPr>
          <w:rFonts w:eastAsia="Times New Roman" w:cstheme="minorHAnsi"/>
          <w:i/>
          <w:color w:val="000000" w:themeColor="text1"/>
          <w:lang w:val="en-US"/>
        </w:rPr>
        <w:t>Neurorehabilitation and Neural Repair.</w:t>
      </w:r>
      <w:proofErr w:type="gramEnd"/>
      <w:r w:rsidRPr="004501F6">
        <w:rPr>
          <w:rFonts w:eastAsia="Times New Roman" w:cstheme="minorHAnsi"/>
          <w:color w:val="000000" w:themeColor="text1"/>
          <w:lang w:val="en-US"/>
        </w:rPr>
        <w:t xml:space="preserve"> </w:t>
      </w:r>
      <w:r>
        <w:rPr>
          <w:rFonts w:eastAsia="Times New Roman" w:cstheme="minorHAnsi"/>
          <w:color w:val="000000" w:themeColor="text1"/>
          <w:lang w:val="en-US"/>
        </w:rPr>
        <w:t>Jun</w:t>
      </w:r>
      <w:proofErr w:type="gramStart"/>
      <w:r>
        <w:rPr>
          <w:rFonts w:eastAsia="Times New Roman" w:cstheme="minorHAnsi"/>
          <w:color w:val="000000" w:themeColor="text1"/>
          <w:lang w:val="en-US"/>
        </w:rPr>
        <w:t>;30</w:t>
      </w:r>
      <w:proofErr w:type="gramEnd"/>
      <w:r>
        <w:rPr>
          <w:rFonts w:eastAsia="Times New Roman" w:cstheme="minorHAnsi"/>
          <w:color w:val="000000" w:themeColor="text1"/>
          <w:lang w:val="en-US"/>
        </w:rPr>
        <w:t>(5):440-50.</w:t>
      </w:r>
    </w:p>
    <w:p w:rsidR="00875528" w:rsidRPr="004501F6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u w:val="single"/>
          <w:lang w:val="en-US"/>
        </w:rPr>
      </w:pPr>
    </w:p>
    <w:p w:rsidR="00875528" w:rsidRPr="004501F6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 w:rsidRPr="004501F6">
        <w:rPr>
          <w:rFonts w:eastAsia="Times New Roman" w:cstheme="minorHAnsi"/>
          <w:color w:val="000000" w:themeColor="text1"/>
          <w:lang w:val="nn-NO"/>
        </w:rPr>
        <w:t xml:space="preserve">Kleim J.A. &amp; Jones T.A. (2008). </w:t>
      </w:r>
      <w:r w:rsidRPr="00384AB8">
        <w:rPr>
          <w:rFonts w:eastAsia="Times New Roman" w:cstheme="minorHAnsi"/>
          <w:color w:val="000000" w:themeColor="text1"/>
          <w:lang w:val="en-US"/>
        </w:rPr>
        <w:t>Principles of experience-dependent neural plasticity: implications for rehabilitation after brain damage</w:t>
      </w:r>
      <w:r w:rsidRPr="004501F6">
        <w:rPr>
          <w:rFonts w:eastAsia="Times New Roman" w:cstheme="minorHAnsi"/>
          <w:i/>
          <w:color w:val="000000" w:themeColor="text1"/>
          <w:lang w:val="en-US"/>
        </w:rPr>
        <w:t xml:space="preserve">. </w:t>
      </w:r>
      <w:proofErr w:type="gramStart"/>
      <w:r w:rsidRPr="004501F6">
        <w:rPr>
          <w:rFonts w:eastAsia="Times New Roman" w:cstheme="minorHAnsi"/>
          <w:i/>
          <w:color w:val="000000" w:themeColor="text1"/>
          <w:lang w:val="en-US"/>
        </w:rPr>
        <w:t>Journal of Speech, Language, and Hearing Research</w:t>
      </w:r>
      <w:r w:rsidRPr="004501F6">
        <w:rPr>
          <w:rFonts w:eastAsia="Times New Roman" w:cstheme="minorHAnsi"/>
          <w:color w:val="000000" w:themeColor="text1"/>
          <w:lang w:val="en-US"/>
        </w:rPr>
        <w:t>.</w:t>
      </w:r>
      <w:proofErr w:type="gramEnd"/>
      <w:r w:rsidRPr="004501F6">
        <w:rPr>
          <w:rFonts w:eastAsia="Times New Roman" w:cstheme="minorHAnsi"/>
          <w:color w:val="000000" w:themeColor="text1"/>
          <w:lang w:val="en-US"/>
        </w:rPr>
        <w:t xml:space="preserve"> Feb</w:t>
      </w:r>
      <w:proofErr w:type="gramStart"/>
      <w:r w:rsidRPr="004501F6">
        <w:rPr>
          <w:rFonts w:eastAsia="Times New Roman" w:cstheme="minorHAnsi"/>
          <w:color w:val="000000" w:themeColor="text1"/>
          <w:lang w:val="en-US"/>
        </w:rPr>
        <w:t>;51</w:t>
      </w:r>
      <w:proofErr w:type="gramEnd"/>
      <w:r w:rsidRPr="004501F6">
        <w:rPr>
          <w:rFonts w:eastAsia="Times New Roman" w:cstheme="minorHAnsi"/>
          <w:color w:val="000000" w:themeColor="text1"/>
          <w:lang w:val="en-US"/>
        </w:rPr>
        <w:t>(1):S225-39</w:t>
      </w:r>
    </w:p>
    <w:p w:rsidR="00875528" w:rsidRPr="004501F6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Pr="004B4277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 w:rsidRPr="004B4277">
        <w:rPr>
          <w:rFonts w:eastAsia="Times New Roman" w:cstheme="minorHAnsi"/>
          <w:color w:val="000000" w:themeColor="text1"/>
          <w:lang w:val="en-US"/>
        </w:rPr>
        <w:t>Lam T</w:t>
      </w:r>
      <w:r w:rsidRPr="004501F6">
        <w:rPr>
          <w:rFonts w:eastAsia="Times New Roman" w:cstheme="minorHAnsi"/>
          <w:color w:val="000000" w:themeColor="text1"/>
          <w:lang w:val="en-US"/>
        </w:rPr>
        <w:t>.</w:t>
      </w:r>
      <w:r w:rsidRPr="004B4277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4B4277">
        <w:rPr>
          <w:rFonts w:eastAsia="Times New Roman" w:cstheme="minorHAnsi"/>
          <w:color w:val="000000" w:themeColor="text1"/>
          <w:lang w:val="en-US"/>
        </w:rPr>
        <w:t>Luttmann</w:t>
      </w:r>
      <w:proofErr w:type="spellEnd"/>
      <w:r w:rsidRPr="004B4277">
        <w:rPr>
          <w:rFonts w:eastAsia="Times New Roman" w:cstheme="minorHAnsi"/>
          <w:color w:val="000000" w:themeColor="text1"/>
          <w:lang w:val="en-US"/>
        </w:rPr>
        <w:t xml:space="preserve"> K</w:t>
      </w:r>
      <w:r w:rsidRPr="004501F6">
        <w:rPr>
          <w:rFonts w:eastAsia="Times New Roman" w:cstheme="minorHAnsi"/>
          <w:color w:val="000000" w:themeColor="text1"/>
          <w:lang w:val="en-US"/>
        </w:rPr>
        <w:t>.</w:t>
      </w:r>
      <w:r w:rsidRPr="004B4277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4B4277">
        <w:rPr>
          <w:rFonts w:eastAsia="Times New Roman" w:cstheme="minorHAnsi"/>
          <w:color w:val="000000" w:themeColor="text1"/>
          <w:lang w:val="en-US"/>
        </w:rPr>
        <w:t>Houldin</w:t>
      </w:r>
      <w:proofErr w:type="spellEnd"/>
      <w:r w:rsidRPr="004B4277">
        <w:rPr>
          <w:rFonts w:eastAsia="Times New Roman" w:cstheme="minorHAnsi"/>
          <w:color w:val="000000" w:themeColor="text1"/>
          <w:lang w:val="en-US"/>
        </w:rPr>
        <w:t xml:space="preserve"> A</w:t>
      </w:r>
      <w:r w:rsidRPr="004501F6">
        <w:rPr>
          <w:rFonts w:eastAsia="Times New Roman" w:cstheme="minorHAnsi"/>
          <w:color w:val="000000" w:themeColor="text1"/>
          <w:lang w:val="en-US"/>
        </w:rPr>
        <w:t>. &amp;</w:t>
      </w:r>
      <w:r w:rsidRPr="004B4277">
        <w:rPr>
          <w:rFonts w:eastAsia="Times New Roman" w:cstheme="minorHAnsi"/>
          <w:color w:val="000000" w:themeColor="text1"/>
          <w:lang w:val="en-US"/>
        </w:rPr>
        <w:t xml:space="preserve"> Chan C. </w:t>
      </w:r>
      <w:r>
        <w:rPr>
          <w:rFonts w:eastAsia="Times New Roman" w:cstheme="minorHAnsi"/>
          <w:color w:val="000000" w:themeColor="text1"/>
          <w:lang w:val="en-US"/>
        </w:rPr>
        <w:t xml:space="preserve">(2009). </w:t>
      </w:r>
      <w:r w:rsidRPr="004B4277">
        <w:rPr>
          <w:rFonts w:eastAsia="Times New Roman" w:cstheme="minorHAnsi"/>
          <w:color w:val="000000" w:themeColor="text1"/>
          <w:lang w:val="en-US"/>
        </w:rPr>
        <w:t>Treadmill-based locomotor training</w:t>
      </w:r>
    </w:p>
    <w:p w:rsidR="0087552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gramStart"/>
      <w:r w:rsidRPr="004B4277">
        <w:rPr>
          <w:rFonts w:eastAsia="Times New Roman" w:cstheme="minorHAnsi"/>
          <w:color w:val="000000" w:themeColor="text1"/>
          <w:lang w:val="en-US"/>
        </w:rPr>
        <w:t>with</w:t>
      </w:r>
      <w:proofErr w:type="gramEnd"/>
      <w:r w:rsidRPr="004B4277">
        <w:rPr>
          <w:rFonts w:eastAsia="Times New Roman" w:cstheme="minorHAnsi"/>
          <w:color w:val="000000" w:themeColor="text1"/>
          <w:lang w:val="en-US"/>
        </w:rPr>
        <w:t xml:space="preserve"> leg weights to enhance functional ambulation in people with chronic stroke: a pilot study.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r w:rsidRPr="004B4277">
        <w:rPr>
          <w:rFonts w:eastAsia="Times New Roman" w:cstheme="minorHAnsi"/>
          <w:i/>
          <w:color w:val="000000" w:themeColor="text1"/>
          <w:lang w:val="en-US"/>
        </w:rPr>
        <w:t xml:space="preserve">Journal of </w:t>
      </w:r>
      <w:r w:rsidRPr="004501F6">
        <w:rPr>
          <w:rFonts w:eastAsia="Times New Roman" w:cstheme="minorHAnsi"/>
          <w:i/>
          <w:color w:val="000000" w:themeColor="text1"/>
          <w:lang w:val="en-US"/>
        </w:rPr>
        <w:t>N</w:t>
      </w:r>
      <w:r w:rsidRPr="004B4277">
        <w:rPr>
          <w:rFonts w:eastAsia="Times New Roman" w:cstheme="minorHAnsi"/>
          <w:i/>
          <w:color w:val="000000" w:themeColor="text1"/>
          <w:lang w:val="en-US"/>
        </w:rPr>
        <w:t xml:space="preserve">eurologic </w:t>
      </w:r>
      <w:r w:rsidRPr="004501F6">
        <w:rPr>
          <w:rFonts w:eastAsia="Times New Roman" w:cstheme="minorHAnsi"/>
          <w:i/>
          <w:color w:val="000000" w:themeColor="text1"/>
          <w:lang w:val="en-US"/>
        </w:rPr>
        <w:t>P</w:t>
      </w:r>
      <w:r w:rsidRPr="004B4277">
        <w:rPr>
          <w:rFonts w:eastAsia="Times New Roman" w:cstheme="minorHAnsi"/>
          <w:i/>
          <w:color w:val="000000" w:themeColor="text1"/>
          <w:lang w:val="en-US"/>
        </w:rPr>
        <w:t xml:space="preserve">hysical </w:t>
      </w:r>
      <w:r w:rsidRPr="004501F6">
        <w:rPr>
          <w:rFonts w:eastAsia="Times New Roman" w:cstheme="minorHAnsi"/>
          <w:i/>
          <w:color w:val="000000" w:themeColor="text1"/>
          <w:lang w:val="en-US"/>
        </w:rPr>
        <w:t>T</w:t>
      </w:r>
      <w:r w:rsidRPr="004B4277">
        <w:rPr>
          <w:rFonts w:eastAsia="Times New Roman" w:cstheme="minorHAnsi"/>
          <w:i/>
          <w:color w:val="000000" w:themeColor="text1"/>
          <w:lang w:val="en-US"/>
        </w:rPr>
        <w:t>herapy: JNPT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4B4277">
        <w:rPr>
          <w:rFonts w:eastAsia="Times New Roman" w:cstheme="minorHAnsi"/>
          <w:color w:val="000000" w:themeColor="text1"/>
          <w:lang w:val="en-US"/>
        </w:rPr>
        <w:t xml:space="preserve"> </w:t>
      </w:r>
      <w:r>
        <w:rPr>
          <w:rFonts w:eastAsia="Times New Roman" w:cstheme="minorHAnsi"/>
          <w:color w:val="000000" w:themeColor="text1"/>
          <w:lang w:val="en-US"/>
        </w:rPr>
        <w:t>Sep</w:t>
      </w:r>
      <w:proofErr w:type="gramStart"/>
      <w:r w:rsidRPr="004B4277">
        <w:rPr>
          <w:rFonts w:eastAsia="Times New Roman" w:cstheme="minorHAnsi"/>
          <w:color w:val="000000" w:themeColor="text1"/>
          <w:lang w:val="en-US"/>
        </w:rPr>
        <w:t>;33</w:t>
      </w:r>
      <w:proofErr w:type="gramEnd"/>
      <w:r>
        <w:rPr>
          <w:rFonts w:eastAsia="Times New Roman" w:cstheme="minorHAnsi"/>
          <w:color w:val="000000" w:themeColor="text1"/>
          <w:lang w:val="en-US"/>
        </w:rPr>
        <w:t>(3)</w:t>
      </w:r>
      <w:r w:rsidRPr="004B4277">
        <w:rPr>
          <w:rFonts w:eastAsia="Times New Roman" w:cstheme="minorHAnsi"/>
          <w:color w:val="000000" w:themeColor="text1"/>
          <w:lang w:val="en-US"/>
        </w:rPr>
        <w:t>:129-35.</w:t>
      </w:r>
    </w:p>
    <w:p w:rsidR="00875528" w:rsidRPr="004B4277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spellStart"/>
      <w:proofErr w:type="gramStart"/>
      <w:r w:rsidRPr="00875528">
        <w:rPr>
          <w:rFonts w:eastAsia="Times New Roman" w:cstheme="minorHAnsi"/>
          <w:color w:val="000000" w:themeColor="text1"/>
          <w:lang w:val="en-US"/>
        </w:rPr>
        <w:t>Memmert</w:t>
      </w:r>
      <w:proofErr w:type="spellEnd"/>
      <w:r w:rsidRPr="00875528">
        <w:rPr>
          <w:rFonts w:eastAsia="Times New Roman" w:cstheme="minorHAnsi"/>
          <w:color w:val="000000" w:themeColor="text1"/>
          <w:lang w:val="en-US"/>
        </w:rPr>
        <w:t xml:space="preserve"> D. (2006).</w:t>
      </w:r>
      <w:proofErr w:type="gramEnd"/>
      <w:r w:rsidRPr="0087552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Long-term effects of type of practice on the learning and transfer of a complex motor skill.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9F5A2D">
        <w:rPr>
          <w:rFonts w:eastAsia="Times New Roman" w:cstheme="minorHAnsi"/>
          <w:i/>
          <w:color w:val="000000" w:themeColor="text1"/>
          <w:lang w:val="en-US"/>
        </w:rPr>
        <w:t>Perceptual and Motor Skills</w:t>
      </w:r>
      <w:r w:rsidRPr="009F5A2D">
        <w:rPr>
          <w:rFonts w:eastAsia="Times New Roman" w:cstheme="minorHAnsi"/>
          <w:color w:val="000000" w:themeColor="text1"/>
          <w:lang w:val="en-US"/>
        </w:rPr>
        <w:t>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Dec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;103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(3):912-6.  </w:t>
      </w: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Pr="009F5A2D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 w:rsidRPr="00384AB8">
        <w:rPr>
          <w:rFonts w:eastAsia="Times New Roman" w:cstheme="minorHAnsi"/>
          <w:color w:val="000000" w:themeColor="text1"/>
          <w:lang w:val="en-US"/>
        </w:rPr>
        <w:t>Pang M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Y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Charlesworth S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A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Lau R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W</w:t>
      </w:r>
      <w:r>
        <w:rPr>
          <w:rFonts w:eastAsia="Times New Roman" w:cstheme="minorHAnsi"/>
          <w:color w:val="000000" w:themeColor="text1"/>
          <w:lang w:val="en-US"/>
        </w:rPr>
        <w:t>. &amp;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Chung R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C.</w:t>
      </w:r>
      <w:r>
        <w:rPr>
          <w:rFonts w:eastAsia="Times New Roman" w:cstheme="minorHAnsi"/>
          <w:color w:val="000000" w:themeColor="text1"/>
          <w:lang w:val="en-US"/>
        </w:rPr>
        <w:t xml:space="preserve"> (2013).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Using aerobic exercise to improve health outcomes and quality of life in stroke: evidence-based exercise prescription recommendations.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> </w:t>
      </w:r>
      <w:proofErr w:type="gramStart"/>
      <w:r w:rsidRPr="009F5A2D">
        <w:rPr>
          <w:rFonts w:eastAsia="Times New Roman" w:cstheme="minorHAnsi"/>
          <w:i/>
          <w:color w:val="000000" w:themeColor="text1"/>
          <w:lang w:val="en-US"/>
        </w:rPr>
        <w:t>Cerebrovascular Diseases.</w:t>
      </w:r>
      <w:proofErr w:type="gramEnd"/>
      <w:r>
        <w:rPr>
          <w:rFonts w:eastAsia="Times New Roman" w:cstheme="minorHAnsi"/>
          <w:i/>
          <w:color w:val="000000" w:themeColor="text1"/>
          <w:lang w:val="en-US"/>
        </w:rPr>
        <w:t xml:space="preserve"> </w:t>
      </w:r>
      <w:r w:rsidRPr="009F5A2D">
        <w:rPr>
          <w:rFonts w:eastAsia="Times New Roman" w:cstheme="minorHAnsi"/>
          <w:color w:val="000000" w:themeColor="text1"/>
          <w:lang w:val="en-US"/>
        </w:rPr>
        <w:t>35:7-22.</w:t>
      </w: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spellStart"/>
      <w:r w:rsidRPr="009F5A2D">
        <w:rPr>
          <w:rFonts w:eastAsia="Times New Roman" w:cstheme="minorHAnsi"/>
          <w:color w:val="000000" w:themeColor="text1"/>
          <w:lang w:val="en-US"/>
        </w:rPr>
        <w:t>Reisman</w:t>
      </w:r>
      <w:proofErr w:type="spellEnd"/>
      <w:r w:rsidRPr="009F5A2D">
        <w:rPr>
          <w:rFonts w:eastAsia="Times New Roman" w:cstheme="minorHAnsi"/>
          <w:color w:val="000000" w:themeColor="text1"/>
          <w:lang w:val="en-US"/>
        </w:rPr>
        <w:t xml:space="preserve"> D.S., </w:t>
      </w:r>
      <w:proofErr w:type="spellStart"/>
      <w:r w:rsidRPr="009F5A2D">
        <w:rPr>
          <w:rFonts w:eastAsia="Times New Roman" w:cstheme="minorHAnsi"/>
          <w:color w:val="000000" w:themeColor="text1"/>
          <w:lang w:val="en-US"/>
        </w:rPr>
        <w:t>Wityk</w:t>
      </w:r>
      <w:proofErr w:type="spellEnd"/>
      <w:r w:rsidRPr="009F5A2D">
        <w:rPr>
          <w:rFonts w:eastAsia="Times New Roman" w:cstheme="minorHAnsi"/>
          <w:color w:val="000000" w:themeColor="text1"/>
          <w:lang w:val="en-US"/>
        </w:rPr>
        <w:t xml:space="preserve"> R., Silver K. &amp; </w:t>
      </w:r>
      <w:r w:rsidRPr="00384AB8">
        <w:rPr>
          <w:rFonts w:eastAsia="Times New Roman" w:cstheme="minorHAnsi"/>
          <w:color w:val="000000" w:themeColor="text1"/>
          <w:lang w:val="en-US"/>
        </w:rPr>
        <w:t>Bastian A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J.</w:t>
      </w:r>
      <w:r>
        <w:rPr>
          <w:rFonts w:eastAsia="Times New Roman" w:cstheme="minorHAnsi"/>
          <w:color w:val="000000" w:themeColor="text1"/>
          <w:lang w:val="en-US"/>
        </w:rPr>
        <w:t xml:space="preserve"> (2007).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Locomotor 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adaptation on a split-belt treadmill improve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walking symmetry post-stroke. </w:t>
      </w:r>
      <w:proofErr w:type="gramStart"/>
      <w:r w:rsidRPr="009F5A2D">
        <w:rPr>
          <w:rFonts w:eastAsia="Times New Roman" w:cstheme="minorHAnsi"/>
          <w:i/>
          <w:color w:val="000000" w:themeColor="text1"/>
          <w:lang w:val="en-US"/>
        </w:rPr>
        <w:t>Brain</w:t>
      </w:r>
      <w:r w:rsidRPr="00384AB8">
        <w:rPr>
          <w:rFonts w:eastAsia="Times New Roman" w:cstheme="minorHAnsi"/>
          <w:color w:val="000000" w:themeColor="text1"/>
          <w:lang w:val="en-US"/>
        </w:rPr>
        <w:t>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July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;130</w:t>
      </w:r>
      <w:proofErr w:type="gramEnd"/>
      <w:r>
        <w:rPr>
          <w:rFonts w:eastAsia="Times New Roman" w:cstheme="minorHAnsi"/>
          <w:color w:val="000000" w:themeColor="text1"/>
          <w:lang w:val="en-US"/>
        </w:rPr>
        <w:t>(P</w:t>
      </w:r>
      <w:r w:rsidRPr="00384AB8">
        <w:rPr>
          <w:rFonts w:eastAsia="Times New Roman" w:cstheme="minorHAnsi"/>
          <w:color w:val="000000" w:themeColor="text1"/>
          <w:lang w:val="en-US"/>
        </w:rPr>
        <w:t>t 7):1861-1872.</w:t>
      </w: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spellStart"/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Reisman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D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S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Bastian A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J</w:t>
      </w:r>
      <w:r>
        <w:rPr>
          <w:rFonts w:eastAsia="Times New Roman" w:cstheme="minorHAnsi"/>
          <w:color w:val="000000" w:themeColor="text1"/>
          <w:lang w:val="en-US"/>
        </w:rPr>
        <w:t>. &amp;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Morton S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M.</w:t>
      </w:r>
      <w:r>
        <w:rPr>
          <w:rFonts w:eastAsia="Times New Roman" w:cstheme="minorHAnsi"/>
          <w:color w:val="000000" w:themeColor="text1"/>
          <w:lang w:val="en-US"/>
        </w:rPr>
        <w:t xml:space="preserve"> (2010).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Neurophysiologic and rehabilitation insights from the split-belt and other locomotor adaptation paradigms.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</w:t>
      </w:r>
      <w:proofErr w:type="gramStart"/>
      <w:r w:rsidRPr="009F5A2D">
        <w:rPr>
          <w:rFonts w:eastAsia="Times New Roman" w:cstheme="minorHAnsi"/>
          <w:i/>
          <w:color w:val="000000" w:themeColor="text1"/>
          <w:lang w:val="en-US"/>
        </w:rPr>
        <w:t>Physical Therapy</w:t>
      </w:r>
      <w:r w:rsidRPr="00384AB8">
        <w:rPr>
          <w:rFonts w:eastAsia="Times New Roman" w:cstheme="minorHAnsi"/>
          <w:color w:val="000000" w:themeColor="text1"/>
          <w:lang w:val="en-US"/>
        </w:rPr>
        <w:t>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Feb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;90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>(2):187-95.</w:t>
      </w:r>
    </w:p>
    <w:p w:rsidR="00875528" w:rsidRPr="00384AB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lastRenderedPageBreak/>
        <w:t>Reisman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D.S., McLean H., Keller J.,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Danks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K.A. &amp; Bastian A.J. (2013). Repeated split-belt treadmill training improves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poststroke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step length asymmetry. </w:t>
      </w:r>
      <w:proofErr w:type="gramStart"/>
      <w:r w:rsidRPr="00384AB8">
        <w:rPr>
          <w:rFonts w:eastAsia="Times New Roman" w:cstheme="minorHAnsi"/>
          <w:i/>
          <w:color w:val="000000" w:themeColor="text1"/>
          <w:lang w:val="en-US"/>
        </w:rPr>
        <w:t>Neurorehabilitation and Neural Repair.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June</w:t>
      </w:r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;27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>(5):460-68</w:t>
      </w:r>
      <w:r>
        <w:rPr>
          <w:rFonts w:eastAsia="Times New Roman" w:cstheme="minorHAnsi"/>
          <w:color w:val="000000" w:themeColor="text1"/>
          <w:lang w:val="en-US"/>
        </w:rPr>
        <w:t>.</w:t>
      </w:r>
    </w:p>
    <w:p w:rsidR="00875528" w:rsidRPr="004B4277" w:rsidRDefault="00875528" w:rsidP="008755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875528" w:rsidRDefault="00875528" w:rsidP="009C03F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proofErr w:type="spellStart"/>
      <w:proofErr w:type="gramStart"/>
      <w:r w:rsidRPr="00384AB8">
        <w:rPr>
          <w:rFonts w:eastAsia="Times New Roman" w:cstheme="minorHAnsi"/>
          <w:color w:val="000000" w:themeColor="text1"/>
          <w:lang w:val="en-US"/>
        </w:rPr>
        <w:t>Straube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D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D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,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Holleran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C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L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Kinnaird C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R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Leddy A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L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, Hennessy P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W</w:t>
      </w:r>
      <w:r>
        <w:rPr>
          <w:rFonts w:eastAsia="Times New Roman" w:cstheme="minorHAnsi"/>
          <w:color w:val="000000" w:themeColor="text1"/>
          <w:lang w:val="en-US"/>
        </w:rPr>
        <w:t>. &amp;</w:t>
      </w:r>
      <w:r w:rsidRPr="00384AB8">
        <w:rPr>
          <w:rFonts w:eastAsia="Times New Roman" w:cstheme="minorHAnsi"/>
          <w:color w:val="000000" w:themeColor="text1"/>
          <w:lang w:val="en-US"/>
        </w:rPr>
        <w:t xml:space="preserve"> Hornby T</w:t>
      </w:r>
      <w:r>
        <w:rPr>
          <w:rFonts w:eastAsia="Times New Roman" w:cstheme="minorHAnsi"/>
          <w:color w:val="000000" w:themeColor="text1"/>
          <w:lang w:val="en-US"/>
        </w:rPr>
        <w:t>.</w:t>
      </w:r>
      <w:r w:rsidRPr="00384AB8">
        <w:rPr>
          <w:rFonts w:eastAsia="Times New Roman" w:cstheme="minorHAnsi"/>
          <w:color w:val="000000" w:themeColor="text1"/>
          <w:lang w:val="en-US"/>
        </w:rPr>
        <w:t>G.</w:t>
      </w:r>
      <w:r>
        <w:rPr>
          <w:rFonts w:eastAsia="Times New Roman" w:cstheme="minorHAnsi"/>
          <w:color w:val="000000" w:themeColor="text1"/>
          <w:lang w:val="en-US"/>
        </w:rPr>
        <w:t xml:space="preserve"> (2014).</w:t>
      </w:r>
      <w:proofErr w:type="gramEnd"/>
      <w:r w:rsidRPr="00384AB8">
        <w:rPr>
          <w:rFonts w:eastAsia="Times New Roman" w:cstheme="minorHAnsi"/>
          <w:color w:val="000000" w:themeColor="text1"/>
          <w:lang w:val="en-US"/>
        </w:rPr>
        <w:t xml:space="preserve"> Effects of dynamic stepping training on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nonlocomotor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 tasks in individuals </w:t>
      </w:r>
      <w:proofErr w:type="spellStart"/>
      <w:r w:rsidRPr="00384AB8">
        <w:rPr>
          <w:rFonts w:eastAsia="Times New Roman" w:cstheme="minorHAnsi"/>
          <w:color w:val="000000" w:themeColor="text1"/>
          <w:lang w:val="en-US"/>
        </w:rPr>
        <w:t>poststroke</w:t>
      </w:r>
      <w:proofErr w:type="spellEnd"/>
      <w:r w:rsidRPr="00384AB8">
        <w:rPr>
          <w:rFonts w:eastAsia="Times New Roman" w:cstheme="minorHAnsi"/>
          <w:color w:val="000000" w:themeColor="text1"/>
          <w:lang w:val="en-US"/>
        </w:rPr>
        <w:t xml:space="preserve">. </w:t>
      </w:r>
      <w:proofErr w:type="spellStart"/>
      <w:r w:rsidRPr="008A26FB">
        <w:rPr>
          <w:rFonts w:eastAsia="Times New Roman" w:cstheme="minorHAnsi"/>
          <w:i/>
          <w:color w:val="000000" w:themeColor="text1"/>
        </w:rPr>
        <w:t>Physical</w:t>
      </w:r>
      <w:proofErr w:type="spellEnd"/>
      <w:r w:rsidRPr="008A26FB">
        <w:rPr>
          <w:rFonts w:eastAsia="Times New Roman" w:cstheme="minorHAnsi"/>
          <w:i/>
          <w:color w:val="000000" w:themeColor="text1"/>
        </w:rPr>
        <w:t xml:space="preserve"> </w:t>
      </w:r>
      <w:proofErr w:type="spellStart"/>
      <w:r w:rsidRPr="008A26FB">
        <w:rPr>
          <w:rFonts w:eastAsia="Times New Roman" w:cstheme="minorHAnsi"/>
          <w:i/>
          <w:color w:val="000000" w:themeColor="text1"/>
        </w:rPr>
        <w:t>Therapy</w:t>
      </w:r>
      <w:proofErr w:type="spellEnd"/>
      <w:r w:rsidRPr="008A26FB">
        <w:rPr>
          <w:rFonts w:eastAsia="Times New Roman" w:cstheme="minorHAnsi"/>
          <w:color w:val="000000" w:themeColor="text1"/>
        </w:rPr>
        <w:t xml:space="preserve">. </w:t>
      </w:r>
      <w:proofErr w:type="gramStart"/>
      <w:r w:rsidRPr="008A26FB">
        <w:rPr>
          <w:rFonts w:eastAsia="Times New Roman" w:cstheme="minorHAnsi"/>
          <w:color w:val="000000" w:themeColor="text1"/>
        </w:rPr>
        <w:t>Jul;94</w:t>
      </w:r>
      <w:proofErr w:type="gramEnd"/>
      <w:r w:rsidRPr="008A26FB">
        <w:rPr>
          <w:rFonts w:eastAsia="Times New Roman" w:cstheme="minorHAnsi"/>
          <w:color w:val="000000" w:themeColor="text1"/>
        </w:rPr>
        <w:t>(7):921-33.</w:t>
      </w:r>
    </w:p>
    <w:p w:rsidR="009C03FD" w:rsidRPr="009C03FD" w:rsidRDefault="009C03FD" w:rsidP="009C03F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:rsidR="00874088" w:rsidRDefault="00874088" w:rsidP="00874088">
      <w:pPr>
        <w:spacing w:after="0" w:line="240" w:lineRule="auto"/>
        <w:rPr>
          <w:color w:val="FF0000"/>
        </w:rPr>
      </w:pPr>
      <w:r>
        <w:t xml:space="preserve">Kontraindikasjoner for testing og trening følger anbefalinger gitt av Nasjonal kompetansetjeneste Trening som medisin, </w:t>
      </w:r>
      <w:proofErr w:type="spellStart"/>
      <w:r>
        <w:t>St</w:t>
      </w:r>
      <w:proofErr w:type="gramStart"/>
      <w:r>
        <w:t>.Olavs</w:t>
      </w:r>
      <w:proofErr w:type="spellEnd"/>
      <w:proofErr w:type="gramEnd"/>
      <w:r>
        <w:t xml:space="preserve"> hospital </w:t>
      </w:r>
    </w:p>
    <w:p w:rsidR="00874088" w:rsidRDefault="00160B04" w:rsidP="00874088">
      <w:pPr>
        <w:spacing w:after="0" w:line="240" w:lineRule="auto"/>
        <w:rPr>
          <w:sz w:val="18"/>
        </w:rPr>
      </w:pPr>
      <w:hyperlink r:id="rId9" w:history="1">
        <w:r w:rsidR="00874088">
          <w:rPr>
            <w:rStyle w:val="Hyperkobling"/>
            <w:sz w:val="18"/>
          </w:rPr>
          <w:t>https://stolav.no/fag-og-forskning/kompetansetjenester-og-sentre/nasjonal-kompetansetjeneste-trening-som-medisin/hjerteinfarkt-og-angina-pectoris/koronarsykdom-nar-skal-man-ikke-trene</w:t>
        </w:r>
      </w:hyperlink>
      <w:r w:rsidR="00874088">
        <w:rPr>
          <w:sz w:val="18"/>
        </w:rPr>
        <w:t xml:space="preserve"> </w:t>
      </w:r>
    </w:p>
    <w:p w:rsidR="00874088" w:rsidRDefault="00160B04" w:rsidP="00874088">
      <w:pPr>
        <w:spacing w:after="0" w:line="240" w:lineRule="auto"/>
        <w:rPr>
          <w:sz w:val="18"/>
        </w:rPr>
      </w:pPr>
      <w:hyperlink r:id="rId10" w:history="1">
        <w:r w:rsidR="00874088">
          <w:rPr>
            <w:rStyle w:val="Hyperkobling"/>
            <w:sz w:val="18"/>
          </w:rPr>
          <w:t>https://stolav.no/fag-og-forskning/kompetansetjenester-og-sentre/nasjonal-kompetansetjeneste-trening-som-medisin/kols/kols-nar-skal-man-ikke-trene</w:t>
        </w:r>
      </w:hyperlink>
      <w:r w:rsidR="00874088">
        <w:rPr>
          <w:sz w:val="18"/>
        </w:rPr>
        <w:t xml:space="preserve"> </w:t>
      </w:r>
    </w:p>
    <w:p w:rsidR="00874088" w:rsidRDefault="00160B04" w:rsidP="00874088">
      <w:pPr>
        <w:spacing w:after="0" w:line="240" w:lineRule="auto"/>
        <w:rPr>
          <w:sz w:val="18"/>
        </w:rPr>
      </w:pPr>
      <w:hyperlink r:id="rId11" w:anchor="kontraindikasjoner-for-trening" w:history="1">
        <w:r w:rsidR="00874088">
          <w:rPr>
            <w:rStyle w:val="Hyperkobling"/>
            <w:sz w:val="18"/>
          </w:rPr>
          <w:t>https://stolav.no/fag-og-forskning/kompetansetjenester-og-sentre/nasjonal-kompetansetjeneste-trening-som-medisin/hjertesvikt-#kontraindikasjoner-for-trening</w:t>
        </w:r>
      </w:hyperlink>
      <w:r w:rsidR="00874088">
        <w:rPr>
          <w:sz w:val="18"/>
        </w:rPr>
        <w:t xml:space="preserve">  </w:t>
      </w:r>
    </w:p>
    <w:p w:rsidR="00874088" w:rsidRPr="00874088" w:rsidRDefault="00874088" w:rsidP="00C653E0">
      <w:pPr>
        <w:spacing w:after="0" w:line="240" w:lineRule="auto"/>
        <w:rPr>
          <w:b/>
        </w:rPr>
      </w:pPr>
    </w:p>
    <w:sectPr w:rsidR="00874088" w:rsidRPr="0087408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A2" w:rsidRDefault="00DB10A2" w:rsidP="002A47EC">
      <w:pPr>
        <w:spacing w:after="0" w:line="240" w:lineRule="auto"/>
      </w:pPr>
      <w:r>
        <w:separator/>
      </w:r>
    </w:p>
  </w:endnote>
  <w:endnote w:type="continuationSeparator" w:id="0">
    <w:p w:rsidR="00DB10A2" w:rsidRDefault="00DB10A2" w:rsidP="002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xus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A2" w:rsidRDefault="00DB10A2" w:rsidP="002A47EC">
      <w:pPr>
        <w:spacing w:after="0" w:line="240" w:lineRule="auto"/>
      </w:pPr>
      <w:r>
        <w:separator/>
      </w:r>
    </w:p>
  </w:footnote>
  <w:footnote w:type="continuationSeparator" w:id="0">
    <w:p w:rsidR="00DB10A2" w:rsidRDefault="00DB10A2" w:rsidP="002A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EC" w:rsidRDefault="002A47E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F32"/>
    <w:multiLevelType w:val="hybridMultilevel"/>
    <w:tmpl w:val="914EE46C"/>
    <w:lvl w:ilvl="0" w:tplc="87AAFB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1D3"/>
    <w:multiLevelType w:val="hybridMultilevel"/>
    <w:tmpl w:val="1B72622A"/>
    <w:lvl w:ilvl="0" w:tplc="9A96D5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86771"/>
    <w:multiLevelType w:val="hybridMultilevel"/>
    <w:tmpl w:val="55BECD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61C53"/>
    <w:multiLevelType w:val="hybridMultilevel"/>
    <w:tmpl w:val="90A21D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157C2"/>
    <w:multiLevelType w:val="hybridMultilevel"/>
    <w:tmpl w:val="15FA9070"/>
    <w:lvl w:ilvl="0" w:tplc="97ECC3CC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981C80"/>
    <w:multiLevelType w:val="hybridMultilevel"/>
    <w:tmpl w:val="34DA1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906446"/>
    <w:multiLevelType w:val="hybridMultilevel"/>
    <w:tmpl w:val="A540032A"/>
    <w:lvl w:ilvl="0" w:tplc="733E9AC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A5BF3"/>
    <w:multiLevelType w:val="hybridMultilevel"/>
    <w:tmpl w:val="D45EA10A"/>
    <w:lvl w:ilvl="0" w:tplc="7EE48A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531B5"/>
    <w:multiLevelType w:val="hybridMultilevel"/>
    <w:tmpl w:val="5EF2C242"/>
    <w:lvl w:ilvl="0" w:tplc="9A96D5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5636E2"/>
    <w:multiLevelType w:val="hybridMultilevel"/>
    <w:tmpl w:val="66CABF4E"/>
    <w:lvl w:ilvl="0" w:tplc="9A96D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684FD5"/>
    <w:multiLevelType w:val="hybridMultilevel"/>
    <w:tmpl w:val="C4EAE5AE"/>
    <w:lvl w:ilvl="0" w:tplc="15A266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u w:val="none"/>
      </w:rPr>
    </w:lvl>
    <w:lvl w:ilvl="1" w:tplc="CFF0CA80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6266"/>
    <w:multiLevelType w:val="hybridMultilevel"/>
    <w:tmpl w:val="9E6AD86A"/>
    <w:lvl w:ilvl="0" w:tplc="A378AC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F164A"/>
    <w:multiLevelType w:val="hybridMultilevel"/>
    <w:tmpl w:val="B7D4DD9E"/>
    <w:lvl w:ilvl="0" w:tplc="9A96D5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414A7"/>
    <w:multiLevelType w:val="hybridMultilevel"/>
    <w:tmpl w:val="889C580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51DEE"/>
    <w:multiLevelType w:val="hybridMultilevel"/>
    <w:tmpl w:val="6A301084"/>
    <w:lvl w:ilvl="0" w:tplc="3F5E7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82260"/>
    <w:multiLevelType w:val="hybridMultilevel"/>
    <w:tmpl w:val="82C8B3F6"/>
    <w:lvl w:ilvl="0" w:tplc="89A27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618C1"/>
    <w:multiLevelType w:val="hybridMultilevel"/>
    <w:tmpl w:val="D91A6B4C"/>
    <w:lvl w:ilvl="0" w:tplc="02D4D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F17D8"/>
    <w:multiLevelType w:val="hybridMultilevel"/>
    <w:tmpl w:val="14767AA0"/>
    <w:lvl w:ilvl="0" w:tplc="9A96D5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EF76B9"/>
    <w:multiLevelType w:val="hybridMultilevel"/>
    <w:tmpl w:val="2EA48F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26517C"/>
    <w:multiLevelType w:val="hybridMultilevel"/>
    <w:tmpl w:val="85489834"/>
    <w:lvl w:ilvl="0" w:tplc="0B74DC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43352"/>
    <w:multiLevelType w:val="hybridMultilevel"/>
    <w:tmpl w:val="9F8C294E"/>
    <w:lvl w:ilvl="0" w:tplc="D6B2F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AB470C"/>
    <w:multiLevelType w:val="hybridMultilevel"/>
    <w:tmpl w:val="91B8ACC4"/>
    <w:lvl w:ilvl="0" w:tplc="087A9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00AE0"/>
    <w:multiLevelType w:val="hybridMultilevel"/>
    <w:tmpl w:val="11E849DC"/>
    <w:lvl w:ilvl="0" w:tplc="9A96D5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2D1DB9"/>
    <w:multiLevelType w:val="hybridMultilevel"/>
    <w:tmpl w:val="DB168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C5103"/>
    <w:multiLevelType w:val="hybridMultilevel"/>
    <w:tmpl w:val="B6BCB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C187C"/>
    <w:multiLevelType w:val="multilevel"/>
    <w:tmpl w:val="E59E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9C630B"/>
    <w:multiLevelType w:val="hybridMultilevel"/>
    <w:tmpl w:val="BBF68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A31D7"/>
    <w:multiLevelType w:val="hybridMultilevel"/>
    <w:tmpl w:val="70841318"/>
    <w:lvl w:ilvl="0" w:tplc="9A96D5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5451C"/>
    <w:multiLevelType w:val="hybridMultilevel"/>
    <w:tmpl w:val="1DF6C6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50351"/>
    <w:multiLevelType w:val="hybridMultilevel"/>
    <w:tmpl w:val="9C026F6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50FD6"/>
    <w:multiLevelType w:val="hybridMultilevel"/>
    <w:tmpl w:val="A6AA60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8554E"/>
    <w:multiLevelType w:val="hybridMultilevel"/>
    <w:tmpl w:val="0A6AC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D0307"/>
    <w:multiLevelType w:val="multilevel"/>
    <w:tmpl w:val="9A3C9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60DD4C5F"/>
    <w:multiLevelType w:val="multilevel"/>
    <w:tmpl w:val="57EC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A251EA"/>
    <w:multiLevelType w:val="hybridMultilevel"/>
    <w:tmpl w:val="A6C206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04A71"/>
    <w:multiLevelType w:val="hybridMultilevel"/>
    <w:tmpl w:val="1EF058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B15AB"/>
    <w:multiLevelType w:val="multilevel"/>
    <w:tmpl w:val="046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244B7"/>
    <w:multiLevelType w:val="hybridMultilevel"/>
    <w:tmpl w:val="C832BE1A"/>
    <w:lvl w:ilvl="0" w:tplc="896A0E5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6258A1"/>
    <w:multiLevelType w:val="hybridMultilevel"/>
    <w:tmpl w:val="DB2A60E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361BB"/>
    <w:multiLevelType w:val="hybridMultilevel"/>
    <w:tmpl w:val="643CB4B8"/>
    <w:lvl w:ilvl="0" w:tplc="816EE95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79E81C63"/>
    <w:multiLevelType w:val="hybridMultilevel"/>
    <w:tmpl w:val="925C6C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90310"/>
    <w:multiLevelType w:val="hybridMultilevel"/>
    <w:tmpl w:val="6726B234"/>
    <w:lvl w:ilvl="0" w:tplc="BD7E4406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2A677E"/>
    <w:multiLevelType w:val="hybridMultilevel"/>
    <w:tmpl w:val="3D623D0A"/>
    <w:lvl w:ilvl="0" w:tplc="FFC830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42"/>
  </w:num>
  <w:num w:numId="5">
    <w:abstractNumId w:val="4"/>
  </w:num>
  <w:num w:numId="6">
    <w:abstractNumId w:val="13"/>
  </w:num>
  <w:num w:numId="7">
    <w:abstractNumId w:val="37"/>
  </w:num>
  <w:num w:numId="8">
    <w:abstractNumId w:val="17"/>
  </w:num>
  <w:num w:numId="9">
    <w:abstractNumId w:val="20"/>
  </w:num>
  <w:num w:numId="10">
    <w:abstractNumId w:val="34"/>
  </w:num>
  <w:num w:numId="11">
    <w:abstractNumId w:val="28"/>
  </w:num>
  <w:num w:numId="12">
    <w:abstractNumId w:val="35"/>
  </w:num>
  <w:num w:numId="13">
    <w:abstractNumId w:val="15"/>
  </w:num>
  <w:num w:numId="14">
    <w:abstractNumId w:val="8"/>
  </w:num>
  <w:num w:numId="15">
    <w:abstractNumId w:val="1"/>
  </w:num>
  <w:num w:numId="16">
    <w:abstractNumId w:val="12"/>
  </w:num>
  <w:num w:numId="17">
    <w:abstractNumId w:val="27"/>
  </w:num>
  <w:num w:numId="18">
    <w:abstractNumId w:val="40"/>
  </w:num>
  <w:num w:numId="19">
    <w:abstractNumId w:val="29"/>
  </w:num>
  <w:num w:numId="20">
    <w:abstractNumId w:val="30"/>
  </w:num>
  <w:num w:numId="21">
    <w:abstractNumId w:val="9"/>
  </w:num>
  <w:num w:numId="22">
    <w:abstractNumId w:val="22"/>
  </w:num>
  <w:num w:numId="23">
    <w:abstractNumId w:val="14"/>
  </w:num>
  <w:num w:numId="24">
    <w:abstractNumId w:val="16"/>
  </w:num>
  <w:num w:numId="25">
    <w:abstractNumId w:val="36"/>
  </w:num>
  <w:num w:numId="26">
    <w:abstractNumId w:val="25"/>
  </w:num>
  <w:num w:numId="27">
    <w:abstractNumId w:val="33"/>
  </w:num>
  <w:num w:numId="28">
    <w:abstractNumId w:val="21"/>
  </w:num>
  <w:num w:numId="29">
    <w:abstractNumId w:val="32"/>
  </w:num>
  <w:num w:numId="30">
    <w:abstractNumId w:val="38"/>
  </w:num>
  <w:num w:numId="31">
    <w:abstractNumId w:val="3"/>
  </w:num>
  <w:num w:numId="32">
    <w:abstractNumId w:val="7"/>
  </w:num>
  <w:num w:numId="33">
    <w:abstractNumId w:val="0"/>
  </w:num>
  <w:num w:numId="34">
    <w:abstractNumId w:val="24"/>
  </w:num>
  <w:num w:numId="35">
    <w:abstractNumId w:val="19"/>
  </w:num>
  <w:num w:numId="36">
    <w:abstractNumId w:val="10"/>
  </w:num>
  <w:num w:numId="37">
    <w:abstractNumId w:val="39"/>
  </w:num>
  <w:num w:numId="38">
    <w:abstractNumId w:val="11"/>
  </w:num>
  <w:num w:numId="39">
    <w:abstractNumId w:val="31"/>
  </w:num>
  <w:num w:numId="40">
    <w:abstractNumId w:val="5"/>
  </w:num>
  <w:num w:numId="41">
    <w:abstractNumId w:val="18"/>
  </w:num>
  <w:num w:numId="42">
    <w:abstractNumId w:val="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EF"/>
    <w:rsid w:val="000161BA"/>
    <w:rsid w:val="00045379"/>
    <w:rsid w:val="0004662E"/>
    <w:rsid w:val="0005779C"/>
    <w:rsid w:val="000732D5"/>
    <w:rsid w:val="00082F1E"/>
    <w:rsid w:val="00087745"/>
    <w:rsid w:val="0009353B"/>
    <w:rsid w:val="000E56ED"/>
    <w:rsid w:val="000F4EB8"/>
    <w:rsid w:val="0010709A"/>
    <w:rsid w:val="00113C46"/>
    <w:rsid w:val="00123BCA"/>
    <w:rsid w:val="001377F1"/>
    <w:rsid w:val="00155A2F"/>
    <w:rsid w:val="00160B04"/>
    <w:rsid w:val="001853EF"/>
    <w:rsid w:val="00190678"/>
    <w:rsid w:val="001A3605"/>
    <w:rsid w:val="001C1BD2"/>
    <w:rsid w:val="001F5201"/>
    <w:rsid w:val="001F77B1"/>
    <w:rsid w:val="00202E89"/>
    <w:rsid w:val="002132A1"/>
    <w:rsid w:val="0022294E"/>
    <w:rsid w:val="00224F74"/>
    <w:rsid w:val="00226FB6"/>
    <w:rsid w:val="00232E17"/>
    <w:rsid w:val="00251A43"/>
    <w:rsid w:val="0027410D"/>
    <w:rsid w:val="00284B36"/>
    <w:rsid w:val="00290D6B"/>
    <w:rsid w:val="00295340"/>
    <w:rsid w:val="002A2824"/>
    <w:rsid w:val="002A47EC"/>
    <w:rsid w:val="002B2A65"/>
    <w:rsid w:val="002B38A0"/>
    <w:rsid w:val="002D5939"/>
    <w:rsid w:val="002D6136"/>
    <w:rsid w:val="002E593B"/>
    <w:rsid w:val="0031262C"/>
    <w:rsid w:val="00330FC7"/>
    <w:rsid w:val="00344A03"/>
    <w:rsid w:val="003570FA"/>
    <w:rsid w:val="00362F4D"/>
    <w:rsid w:val="003806A7"/>
    <w:rsid w:val="003B3B5E"/>
    <w:rsid w:val="00413012"/>
    <w:rsid w:val="00440619"/>
    <w:rsid w:val="004506B7"/>
    <w:rsid w:val="00470371"/>
    <w:rsid w:val="00470D2D"/>
    <w:rsid w:val="00487801"/>
    <w:rsid w:val="004A2126"/>
    <w:rsid w:val="004B52BD"/>
    <w:rsid w:val="005075E2"/>
    <w:rsid w:val="00511434"/>
    <w:rsid w:val="005116BA"/>
    <w:rsid w:val="005118D6"/>
    <w:rsid w:val="00517F0A"/>
    <w:rsid w:val="0052060B"/>
    <w:rsid w:val="00525AB1"/>
    <w:rsid w:val="00531516"/>
    <w:rsid w:val="00535DEB"/>
    <w:rsid w:val="00542A6C"/>
    <w:rsid w:val="00553B09"/>
    <w:rsid w:val="0057566B"/>
    <w:rsid w:val="005E0569"/>
    <w:rsid w:val="006174AA"/>
    <w:rsid w:val="00627F83"/>
    <w:rsid w:val="0064199C"/>
    <w:rsid w:val="006435FF"/>
    <w:rsid w:val="006A5C68"/>
    <w:rsid w:val="006B069B"/>
    <w:rsid w:val="006B2FDD"/>
    <w:rsid w:val="006B5460"/>
    <w:rsid w:val="006E2DC4"/>
    <w:rsid w:val="006F1CC7"/>
    <w:rsid w:val="00711BE5"/>
    <w:rsid w:val="00763002"/>
    <w:rsid w:val="00784F8B"/>
    <w:rsid w:val="007964E4"/>
    <w:rsid w:val="007D2A81"/>
    <w:rsid w:val="007F7306"/>
    <w:rsid w:val="00822CED"/>
    <w:rsid w:val="008332AF"/>
    <w:rsid w:val="00840BE1"/>
    <w:rsid w:val="00852513"/>
    <w:rsid w:val="0085362C"/>
    <w:rsid w:val="00861703"/>
    <w:rsid w:val="00865A90"/>
    <w:rsid w:val="00872747"/>
    <w:rsid w:val="00874088"/>
    <w:rsid w:val="00875528"/>
    <w:rsid w:val="0088569E"/>
    <w:rsid w:val="00894843"/>
    <w:rsid w:val="008A17CB"/>
    <w:rsid w:val="008A26FB"/>
    <w:rsid w:val="008A7397"/>
    <w:rsid w:val="008B5535"/>
    <w:rsid w:val="008C5A31"/>
    <w:rsid w:val="008E13FA"/>
    <w:rsid w:val="008F72CF"/>
    <w:rsid w:val="00901911"/>
    <w:rsid w:val="00902A5D"/>
    <w:rsid w:val="00941553"/>
    <w:rsid w:val="009604D7"/>
    <w:rsid w:val="00974E96"/>
    <w:rsid w:val="009872CC"/>
    <w:rsid w:val="00987906"/>
    <w:rsid w:val="009C03FD"/>
    <w:rsid w:val="009C0C0C"/>
    <w:rsid w:val="009C287C"/>
    <w:rsid w:val="009C5309"/>
    <w:rsid w:val="009F0643"/>
    <w:rsid w:val="009F1D6D"/>
    <w:rsid w:val="00A02CF9"/>
    <w:rsid w:val="00A076E1"/>
    <w:rsid w:val="00A133C6"/>
    <w:rsid w:val="00A178B3"/>
    <w:rsid w:val="00A526ED"/>
    <w:rsid w:val="00A90F13"/>
    <w:rsid w:val="00AC7C73"/>
    <w:rsid w:val="00AD457C"/>
    <w:rsid w:val="00AE603E"/>
    <w:rsid w:val="00B0114B"/>
    <w:rsid w:val="00B276D3"/>
    <w:rsid w:val="00B36301"/>
    <w:rsid w:val="00B44A75"/>
    <w:rsid w:val="00B53EB6"/>
    <w:rsid w:val="00B63859"/>
    <w:rsid w:val="00B74054"/>
    <w:rsid w:val="00B8771C"/>
    <w:rsid w:val="00B97424"/>
    <w:rsid w:val="00BA66B1"/>
    <w:rsid w:val="00BB1994"/>
    <w:rsid w:val="00BF5D2C"/>
    <w:rsid w:val="00C01DDA"/>
    <w:rsid w:val="00C027AF"/>
    <w:rsid w:val="00C26F8B"/>
    <w:rsid w:val="00C3136B"/>
    <w:rsid w:val="00C36AA6"/>
    <w:rsid w:val="00C47C82"/>
    <w:rsid w:val="00C653E0"/>
    <w:rsid w:val="00C72F62"/>
    <w:rsid w:val="00C73574"/>
    <w:rsid w:val="00C77E76"/>
    <w:rsid w:val="00C96F95"/>
    <w:rsid w:val="00CD5210"/>
    <w:rsid w:val="00CD695A"/>
    <w:rsid w:val="00CD7E98"/>
    <w:rsid w:val="00CE5D0F"/>
    <w:rsid w:val="00D02367"/>
    <w:rsid w:val="00D46796"/>
    <w:rsid w:val="00D511AA"/>
    <w:rsid w:val="00D660B8"/>
    <w:rsid w:val="00DA0B6B"/>
    <w:rsid w:val="00DA582D"/>
    <w:rsid w:val="00DB10A2"/>
    <w:rsid w:val="00DB6AD7"/>
    <w:rsid w:val="00DE44BA"/>
    <w:rsid w:val="00DE58C3"/>
    <w:rsid w:val="00DF1D5F"/>
    <w:rsid w:val="00E022BF"/>
    <w:rsid w:val="00E32E38"/>
    <w:rsid w:val="00E57FCD"/>
    <w:rsid w:val="00E83884"/>
    <w:rsid w:val="00E9083B"/>
    <w:rsid w:val="00ED1AFC"/>
    <w:rsid w:val="00ED3BA2"/>
    <w:rsid w:val="00F205EE"/>
    <w:rsid w:val="00F302A0"/>
    <w:rsid w:val="00F356C2"/>
    <w:rsid w:val="00F547C7"/>
    <w:rsid w:val="00F674E9"/>
    <w:rsid w:val="00F72831"/>
    <w:rsid w:val="00F80A66"/>
    <w:rsid w:val="00F83A99"/>
    <w:rsid w:val="00F950A4"/>
    <w:rsid w:val="00FE19DB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F1D6D"/>
    <w:pPr>
      <w:spacing w:after="0" w:line="240" w:lineRule="auto"/>
      <w:outlineLvl w:val="0"/>
    </w:pPr>
    <w:rPr>
      <w:rFonts w:ascii="Nexus Serif" w:eastAsia="Times New Roman" w:hAnsi="Nexus Serif" w:cs="Times New Roman"/>
      <w:b/>
      <w:bCs/>
      <w:color w:val="323232"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9F1D6D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323232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5379"/>
    <w:pPr>
      <w:ind w:left="720"/>
      <w:contextualSpacing/>
    </w:pPr>
  </w:style>
  <w:style w:type="table" w:styleId="Tabellrutenett">
    <w:name w:val="Table Grid"/>
    <w:basedOn w:val="Vanligtabell"/>
    <w:uiPriority w:val="59"/>
    <w:rsid w:val="0004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F1D6D"/>
    <w:rPr>
      <w:rFonts w:ascii="Nexus Serif" w:eastAsia="Times New Roman" w:hAnsi="Nexus Serif" w:cs="Times New Roman"/>
      <w:b/>
      <w:bCs/>
      <w:color w:val="323232"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D6D"/>
    <w:rPr>
      <w:rFonts w:ascii="Times New Roman" w:eastAsia="Times New Roman" w:hAnsi="Times New Roman" w:cs="Times New Roman"/>
      <w:color w:val="323232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F1D6D"/>
    <w:rPr>
      <w:strike w:val="0"/>
      <w:dstrike w:val="0"/>
      <w:color w:val="003E7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9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ype">
    <w:name w:val="type"/>
    <w:basedOn w:val="Normal"/>
    <w:rsid w:val="009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lations">
    <w:name w:val="relations"/>
    <w:basedOn w:val="Normal"/>
    <w:rsid w:val="009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o1">
    <w:name w:val="Dato1"/>
    <w:basedOn w:val="Standardskriftforavsnitt"/>
    <w:rsid w:val="009F1D6D"/>
  </w:style>
  <w:style w:type="character" w:customStyle="1" w:styleId="typefamily">
    <w:name w:val="type_family"/>
    <w:basedOn w:val="Standardskriftforavsnitt"/>
    <w:rsid w:val="009F1D6D"/>
  </w:style>
  <w:style w:type="character" w:customStyle="1" w:styleId="typefamilysep">
    <w:name w:val="type_family_sep"/>
    <w:basedOn w:val="Standardskriftforavsnitt"/>
    <w:rsid w:val="009F1D6D"/>
  </w:style>
  <w:style w:type="character" w:customStyle="1" w:styleId="typeclassificationparent3">
    <w:name w:val="type_classification_parent3"/>
    <w:basedOn w:val="Standardskriftforavsnitt"/>
    <w:rsid w:val="009F1D6D"/>
  </w:style>
  <w:style w:type="character" w:customStyle="1" w:styleId="typeparentsep">
    <w:name w:val="type_parent_sep"/>
    <w:basedOn w:val="Standardskriftforavsnitt"/>
    <w:rsid w:val="009F1D6D"/>
  </w:style>
  <w:style w:type="character" w:customStyle="1" w:styleId="typeclassification">
    <w:name w:val="type_classification"/>
    <w:basedOn w:val="Standardskriftforavsnitt"/>
    <w:rsid w:val="009F1D6D"/>
  </w:style>
  <w:style w:type="character" w:customStyle="1" w:styleId="count7">
    <w:name w:val="count7"/>
    <w:basedOn w:val="Standardskriftforavsnitt"/>
    <w:rsid w:val="009F1D6D"/>
  </w:style>
  <w:style w:type="character" w:customStyle="1" w:styleId="label9">
    <w:name w:val="label9"/>
    <w:basedOn w:val="Standardskriftforavsnitt"/>
    <w:rsid w:val="009F1D6D"/>
  </w:style>
  <w:style w:type="character" w:customStyle="1" w:styleId="prefix">
    <w:name w:val="prefix"/>
    <w:basedOn w:val="Standardskriftforavsnitt"/>
    <w:rsid w:val="009F1D6D"/>
  </w:style>
  <w:style w:type="character" w:styleId="Merknadsreferanse">
    <w:name w:val="annotation reference"/>
    <w:basedOn w:val="Standardskriftforavsnitt"/>
    <w:uiPriority w:val="99"/>
    <w:semiHidden/>
    <w:unhideWhenUsed/>
    <w:rsid w:val="00C26F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6F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6F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6F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6F8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F8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A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47EC"/>
  </w:style>
  <w:style w:type="paragraph" w:styleId="Bunntekst">
    <w:name w:val="footer"/>
    <w:basedOn w:val="Normal"/>
    <w:link w:val="BunntekstTegn"/>
    <w:uiPriority w:val="99"/>
    <w:unhideWhenUsed/>
    <w:rsid w:val="002A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47EC"/>
  </w:style>
  <w:style w:type="paragraph" w:styleId="Ingenmellomrom">
    <w:name w:val="No Spacing"/>
    <w:uiPriority w:val="1"/>
    <w:qFormat/>
    <w:rsid w:val="006B5460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F5D2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F1D6D"/>
    <w:pPr>
      <w:spacing w:after="0" w:line="240" w:lineRule="auto"/>
      <w:outlineLvl w:val="0"/>
    </w:pPr>
    <w:rPr>
      <w:rFonts w:ascii="Nexus Serif" w:eastAsia="Times New Roman" w:hAnsi="Nexus Serif" w:cs="Times New Roman"/>
      <w:b/>
      <w:bCs/>
      <w:color w:val="323232"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9F1D6D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323232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5379"/>
    <w:pPr>
      <w:ind w:left="720"/>
      <w:contextualSpacing/>
    </w:pPr>
  </w:style>
  <w:style w:type="table" w:styleId="Tabellrutenett">
    <w:name w:val="Table Grid"/>
    <w:basedOn w:val="Vanligtabell"/>
    <w:uiPriority w:val="59"/>
    <w:rsid w:val="0004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F1D6D"/>
    <w:rPr>
      <w:rFonts w:ascii="Nexus Serif" w:eastAsia="Times New Roman" w:hAnsi="Nexus Serif" w:cs="Times New Roman"/>
      <w:b/>
      <w:bCs/>
      <w:color w:val="323232"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D6D"/>
    <w:rPr>
      <w:rFonts w:ascii="Times New Roman" w:eastAsia="Times New Roman" w:hAnsi="Times New Roman" w:cs="Times New Roman"/>
      <w:color w:val="323232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F1D6D"/>
    <w:rPr>
      <w:strike w:val="0"/>
      <w:dstrike w:val="0"/>
      <w:color w:val="003E7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9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ype">
    <w:name w:val="type"/>
    <w:basedOn w:val="Normal"/>
    <w:rsid w:val="009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lations">
    <w:name w:val="relations"/>
    <w:basedOn w:val="Normal"/>
    <w:rsid w:val="009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o1">
    <w:name w:val="Dato1"/>
    <w:basedOn w:val="Standardskriftforavsnitt"/>
    <w:rsid w:val="009F1D6D"/>
  </w:style>
  <w:style w:type="character" w:customStyle="1" w:styleId="typefamily">
    <w:name w:val="type_family"/>
    <w:basedOn w:val="Standardskriftforavsnitt"/>
    <w:rsid w:val="009F1D6D"/>
  </w:style>
  <w:style w:type="character" w:customStyle="1" w:styleId="typefamilysep">
    <w:name w:val="type_family_sep"/>
    <w:basedOn w:val="Standardskriftforavsnitt"/>
    <w:rsid w:val="009F1D6D"/>
  </w:style>
  <w:style w:type="character" w:customStyle="1" w:styleId="typeclassificationparent3">
    <w:name w:val="type_classification_parent3"/>
    <w:basedOn w:val="Standardskriftforavsnitt"/>
    <w:rsid w:val="009F1D6D"/>
  </w:style>
  <w:style w:type="character" w:customStyle="1" w:styleId="typeparentsep">
    <w:name w:val="type_parent_sep"/>
    <w:basedOn w:val="Standardskriftforavsnitt"/>
    <w:rsid w:val="009F1D6D"/>
  </w:style>
  <w:style w:type="character" w:customStyle="1" w:styleId="typeclassification">
    <w:name w:val="type_classification"/>
    <w:basedOn w:val="Standardskriftforavsnitt"/>
    <w:rsid w:val="009F1D6D"/>
  </w:style>
  <w:style w:type="character" w:customStyle="1" w:styleId="count7">
    <w:name w:val="count7"/>
    <w:basedOn w:val="Standardskriftforavsnitt"/>
    <w:rsid w:val="009F1D6D"/>
  </w:style>
  <w:style w:type="character" w:customStyle="1" w:styleId="label9">
    <w:name w:val="label9"/>
    <w:basedOn w:val="Standardskriftforavsnitt"/>
    <w:rsid w:val="009F1D6D"/>
  </w:style>
  <w:style w:type="character" w:customStyle="1" w:styleId="prefix">
    <w:name w:val="prefix"/>
    <w:basedOn w:val="Standardskriftforavsnitt"/>
    <w:rsid w:val="009F1D6D"/>
  </w:style>
  <w:style w:type="character" w:styleId="Merknadsreferanse">
    <w:name w:val="annotation reference"/>
    <w:basedOn w:val="Standardskriftforavsnitt"/>
    <w:uiPriority w:val="99"/>
    <w:semiHidden/>
    <w:unhideWhenUsed/>
    <w:rsid w:val="00C26F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6F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6F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6F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6F8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F8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A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47EC"/>
  </w:style>
  <w:style w:type="paragraph" w:styleId="Bunntekst">
    <w:name w:val="footer"/>
    <w:basedOn w:val="Normal"/>
    <w:link w:val="BunntekstTegn"/>
    <w:uiPriority w:val="99"/>
    <w:unhideWhenUsed/>
    <w:rsid w:val="002A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47EC"/>
  </w:style>
  <w:style w:type="paragraph" w:styleId="Ingenmellomrom">
    <w:name w:val="No Spacing"/>
    <w:uiPriority w:val="1"/>
    <w:qFormat/>
    <w:rsid w:val="006B5460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F5D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4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23" w:color="E1E4E6"/>
            <w:right w:val="none" w:sz="0" w:space="0" w:color="auto"/>
          </w:divBdr>
          <w:divsChild>
            <w:div w:id="9430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7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olav.no/fag-og-forskning/kompetansetjenester-og-sentre/nasjonal-kompetansetjeneste-trening-som-medisin/hjertesvikt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olav.no/fag-og-forskning/kompetansetjenester-og-sentre/nasjonal-kompetansetjeneste-trening-som-medisin/kols/kols-nar-skal-man-ikke-tre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lav.no/fag-og-forskning/kompetansetjenester-og-sentre/nasjonal-kompetansetjeneste-trening-som-medisin/hjerteinfarkt-og-angina-pectoris/koronarsykdom-nar-skal-man-ikke-tre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A7188E4B</Template>
  <TotalTime>0</TotalTime>
  <Pages>6</Pages>
  <Words>2270</Words>
  <Characters>12033</Characters>
  <Application>Microsoft Office Word</Application>
  <DocSecurity>4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Bø</dc:creator>
  <cp:lastModifiedBy>Elisabeth Bø</cp:lastModifiedBy>
  <cp:revision>2</cp:revision>
  <cp:lastPrinted>2019-03-27T11:41:00Z</cp:lastPrinted>
  <dcterms:created xsi:type="dcterms:W3CDTF">2019-10-17T13:41:00Z</dcterms:created>
  <dcterms:modified xsi:type="dcterms:W3CDTF">2019-10-17T13:41:00Z</dcterms:modified>
</cp:coreProperties>
</file>