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D1" w:rsidRDefault="00CB6D03" w:rsidP="00DC0371">
      <w:pPr>
        <w:widowControl/>
        <w:rPr>
          <w:rFonts w:ascii="Calibri" w:hAnsi="Calibri"/>
          <w:noProof/>
          <w:sz w:val="18"/>
        </w:rPr>
      </w:pPr>
      <w:r>
        <w:rPr>
          <w:rFonts w:ascii="Calibri" w:hAnsi="Calibri"/>
          <w:noProof/>
          <w:sz w:val="18"/>
        </w:rPr>
        <w:t xml:space="preserve"> </w:t>
      </w:r>
    </w:p>
    <w:p w:rsidR="009E23D1" w:rsidRDefault="009E23D1">
      <w:pPr>
        <w:rPr>
          <w:rFonts w:ascii="Calibri" w:hAnsi="Calibri"/>
          <w:noProof/>
        </w:rPr>
      </w:pPr>
    </w:p>
    <w:p w:rsidR="009E23D1" w:rsidRDefault="009E23D1">
      <w:pPr>
        <w:rPr>
          <w:rFonts w:ascii="Calibri" w:hAnsi="Calibri"/>
          <w:noProof/>
        </w:rPr>
      </w:pPr>
    </w:p>
    <w:p w:rsidR="009E23D1" w:rsidRDefault="009E23D1">
      <w:pPr>
        <w:rPr>
          <w:rFonts w:ascii="Calibri" w:hAnsi="Calibri"/>
          <w:noProof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467C14" w:rsidRDefault="00467C14">
      <w:pPr>
        <w:rPr>
          <w:rFonts w:ascii="Calibri" w:hAnsi="Calibri"/>
          <w:sz w:val="18"/>
        </w:rPr>
      </w:pPr>
    </w:p>
    <w:p w:rsidR="00467C14" w:rsidRPr="007235AC" w:rsidRDefault="00467C14">
      <w:pPr>
        <w:rPr>
          <w:rFonts w:ascii="Calibri" w:hAnsi="Calibri"/>
          <w:sz w:val="100"/>
          <w:szCs w:val="100"/>
        </w:rPr>
      </w:pPr>
    </w:p>
    <w:p w:rsidR="00467C14" w:rsidRPr="007235AC" w:rsidRDefault="007235AC" w:rsidP="00467C14">
      <w:pPr>
        <w:jc w:val="center"/>
        <w:rPr>
          <w:rFonts w:ascii="Calibri" w:hAnsi="Calibri"/>
          <w:b/>
          <w:sz w:val="160"/>
          <w:szCs w:val="160"/>
        </w:rPr>
      </w:pPr>
      <w:r w:rsidRPr="007235AC">
        <w:rPr>
          <w:rFonts w:ascii="Calibri" w:hAnsi="Calibri"/>
          <w:b/>
          <w:sz w:val="160"/>
          <w:szCs w:val="160"/>
        </w:rPr>
        <w:t>FORURENSET VANN</w:t>
      </w:r>
    </w:p>
    <w:p w:rsidR="007235AC" w:rsidRPr="007235AC" w:rsidRDefault="007235AC" w:rsidP="00467C14">
      <w:pPr>
        <w:jc w:val="center"/>
        <w:rPr>
          <w:rFonts w:ascii="Calibri" w:hAnsi="Calibri"/>
          <w:b/>
          <w:sz w:val="160"/>
          <w:szCs w:val="160"/>
        </w:rPr>
      </w:pPr>
    </w:p>
    <w:p w:rsidR="007235AC" w:rsidRPr="007235AC" w:rsidRDefault="007235AC" w:rsidP="00467C14">
      <w:pPr>
        <w:jc w:val="center"/>
        <w:rPr>
          <w:rFonts w:ascii="Calibri" w:hAnsi="Calibri"/>
          <w:b/>
          <w:sz w:val="160"/>
          <w:szCs w:val="160"/>
        </w:rPr>
      </w:pPr>
      <w:r w:rsidRPr="007235AC">
        <w:rPr>
          <w:rFonts w:ascii="Calibri" w:hAnsi="Calibri"/>
          <w:b/>
          <w:sz w:val="160"/>
          <w:szCs w:val="160"/>
        </w:rPr>
        <w:t>MÅ IKKE DRIKKES</w:t>
      </w: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Default="009E23D1">
      <w:pPr>
        <w:rPr>
          <w:rFonts w:ascii="Calibri" w:hAnsi="Calibri"/>
          <w:sz w:val="18"/>
        </w:rPr>
      </w:pPr>
    </w:p>
    <w:p w:rsidR="009E23D1" w:rsidRPr="007235AC" w:rsidRDefault="009E23D1" w:rsidP="00FD70D5">
      <w:pPr>
        <w:widowControl/>
      </w:pPr>
      <w:bookmarkStart w:id="0" w:name="bkStart"/>
      <w:bookmarkStart w:id="1" w:name="_GoBack"/>
      <w:bookmarkEnd w:id="0"/>
      <w:bookmarkEnd w:id="1"/>
    </w:p>
    <w:sectPr w:rsidR="009E23D1" w:rsidRPr="007235AC" w:rsidSect="005F5F32">
      <w:footerReference w:type="default" r:id="rId8"/>
      <w:headerReference w:type="first" r:id="rId9"/>
      <w:footerReference w:type="first" r:id="rId10"/>
      <w:type w:val="continuous"/>
      <w:pgSz w:w="11907" w:h="16840" w:code="9"/>
      <w:pgMar w:top="1469" w:right="1134" w:bottom="1797" w:left="1134" w:header="567" w:footer="31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C14" w:rsidRDefault="00467C14">
      <w:r>
        <w:separator/>
      </w:r>
    </w:p>
  </w:endnote>
  <w:endnote w:type="continuationSeparator" w:id="0">
    <w:p w:rsidR="00467C14" w:rsidRDefault="00467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 RH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79" w:type="dxa"/>
      <w:tblBorders>
        <w:top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161"/>
      <w:gridCol w:w="2618"/>
    </w:tblGrid>
    <w:tr w:rsidR="004F7EEE" w:rsidRPr="00467C14">
      <w:trPr>
        <w:cantSplit/>
        <w:trHeight w:hRule="exact" w:val="851"/>
      </w:trPr>
      <w:tc>
        <w:tcPr>
          <w:tcW w:w="7161" w:type="dxa"/>
          <w:tcMar>
            <w:left w:w="0" w:type="dxa"/>
            <w:right w:w="0" w:type="dxa"/>
          </w:tcMar>
        </w:tcPr>
        <w:p w:rsidR="004F7EEE" w:rsidRPr="00E06B72" w:rsidRDefault="004F7EEE">
          <w:pPr>
            <w:pStyle w:val="Bunntekst"/>
            <w:rPr>
              <w:sz w:val="26"/>
              <w:szCs w:val="26"/>
            </w:rPr>
          </w:pPr>
          <w:r w:rsidRPr="00E06B72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7A503BB2" wp14:editId="730F1738">
                    <wp:simplePos x="0" y="0"/>
                    <wp:positionH relativeFrom="page">
                      <wp:posOffset>4540250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5" name="Line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4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57.5pt,4.25pt" to="357.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u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9JHALJXpggqJk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467C14" w:rsidP="00806F12">
          <w:pPr>
            <w:pStyle w:val="Bunntekst"/>
            <w:rPr>
              <w:sz w:val="20"/>
            </w:rPr>
          </w:pPr>
          <w:bookmarkStart w:id="2" w:name="bkTekst2"/>
          <w:bookmarkEnd w:id="2"/>
          <w:r w:rsidRPr="00467C14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618" w:type="dxa"/>
          <w:tcMar>
            <w:left w:w="198" w:type="dxa"/>
            <w:right w:w="0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67C14" w:rsidRDefault="00467C14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3" w:name="BkOrg2"/>
          <w:bookmarkEnd w:id="3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467C14" w:rsidRDefault="00467C14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</w:tr>
  </w:tbl>
  <w:p w:rsidR="004F7EEE" w:rsidRPr="00467C14" w:rsidRDefault="004F7EEE">
    <w:pPr>
      <w:pStyle w:val="Bunntekst"/>
      <w:rPr>
        <w:sz w:val="4"/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2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70"/>
      <w:gridCol w:w="2497"/>
      <w:gridCol w:w="696"/>
      <w:gridCol w:w="646"/>
    </w:tblGrid>
    <w:tr w:rsidR="004F7EEE" w:rsidRPr="00467C14">
      <w:trPr>
        <w:trHeight w:hRule="exact" w:val="851"/>
      </w:trPr>
      <w:tc>
        <w:tcPr>
          <w:tcW w:w="5922" w:type="dxa"/>
          <w:tcMar>
            <w:left w:w="0" w:type="dxa"/>
            <w:right w:w="0" w:type="dxa"/>
          </w:tcMar>
        </w:tcPr>
        <w:p w:rsidR="004F7EEE" w:rsidRPr="00B15567" w:rsidRDefault="004F7EEE">
          <w:pPr>
            <w:pStyle w:val="Bunntekst"/>
            <w:rPr>
              <w:sz w:val="26"/>
              <w:szCs w:val="26"/>
            </w:rPr>
          </w:pPr>
          <w:r w:rsidRPr="00B15567">
            <w:rPr>
              <w:noProof/>
              <w:sz w:val="26"/>
              <w:szCs w:val="26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32A4AD3" wp14:editId="388571DF">
                    <wp:simplePos x="0" y="0"/>
                    <wp:positionH relativeFrom="page">
                      <wp:posOffset>3758565</wp:posOffset>
                    </wp:positionH>
                    <wp:positionV relativeFrom="page">
                      <wp:posOffset>53975</wp:posOffset>
                    </wp:positionV>
                    <wp:extent cx="0" cy="392400"/>
                    <wp:effectExtent l="0" t="0" r="19050" b="27305"/>
                    <wp:wrapNone/>
                    <wp:docPr id="2" name="Line 3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9240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blurRad="38100" dist="25400" dir="5400000" algn="ctr" rotWithShape="0">
                                      <a:srgbClr val="808080">
                                        <a:alpha val="35001"/>
                                      </a:srgb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36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5.95pt,4.25pt" to="295.95pt,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" strokecolor="#4a7ebb" strokeweight=".25pt">
                    <v:shadow opacity="22938f" offset="0"/>
                    <w10:wrap anchorx="page" anchory="page"/>
                  </v:line>
                </w:pict>
              </mc:Fallback>
            </mc:AlternateContent>
          </w:r>
        </w:p>
        <w:p w:rsidR="004F7EEE" w:rsidRDefault="00467C14" w:rsidP="00C63E5A">
          <w:pPr>
            <w:pStyle w:val="Bunntekst"/>
            <w:rPr>
              <w:sz w:val="20"/>
            </w:rPr>
          </w:pPr>
          <w:bookmarkStart w:id="5" w:name="bkTekst"/>
          <w:bookmarkEnd w:id="5"/>
          <w:r w:rsidRPr="00467C14">
            <w:rPr>
              <w:rFonts w:ascii="Calibri" w:hAnsi="Calibri" w:cs="Calibri"/>
              <w:sz w:val="16"/>
              <w:szCs w:val="16"/>
            </w:rPr>
            <w:t>Oslo universitetssykehus er lokalsykehus for deler av Oslos befolkning, regionssykehus for innbyggere i Helse Sør-Øst og har en rekke nasjonale funksjoner.</w:t>
          </w:r>
        </w:p>
      </w:tc>
      <w:tc>
        <w:tcPr>
          <w:tcW w:w="2506" w:type="dxa"/>
          <w:tcMar>
            <w:left w:w="125" w:type="dxa"/>
          </w:tcMar>
        </w:tcPr>
        <w:p w:rsidR="004F7EEE" w:rsidRPr="0023373A" w:rsidRDefault="004F7EEE">
          <w:pPr>
            <w:pStyle w:val="Bunntekst"/>
            <w:rPr>
              <w:sz w:val="26"/>
              <w:szCs w:val="26"/>
            </w:rPr>
          </w:pPr>
        </w:p>
        <w:p w:rsidR="00467C14" w:rsidRDefault="00467C14">
          <w:pPr>
            <w:pStyle w:val="BasicParagraph"/>
            <w:spacing w:line="240" w:lineRule="auto"/>
            <w:rPr>
              <w:rFonts w:ascii="Calibri" w:hAnsi="Calibri" w:cs="Calibri"/>
              <w:sz w:val="16"/>
              <w:szCs w:val="16"/>
            </w:rPr>
          </w:pPr>
          <w:bookmarkStart w:id="6" w:name="bkOrg"/>
          <w:bookmarkEnd w:id="6"/>
          <w:r>
            <w:rPr>
              <w:rFonts w:ascii="Calibri" w:hAnsi="Calibri" w:cs="Calibri"/>
              <w:sz w:val="16"/>
              <w:szCs w:val="16"/>
            </w:rPr>
            <w:t>Org.nr.: NO 993 467 049 MVA</w:t>
          </w:r>
        </w:p>
        <w:p w:rsidR="004F7EEE" w:rsidRPr="00467C14" w:rsidRDefault="00467C14">
          <w:pPr>
            <w:pStyle w:val="Bunntekst"/>
            <w:rPr>
              <w:sz w:val="20"/>
              <w:lang w:val="en-US"/>
            </w:rPr>
          </w:pPr>
          <w:r>
            <w:rPr>
              <w:rFonts w:ascii="Calibri" w:hAnsi="Calibri" w:cs="Calibri"/>
              <w:sz w:val="16"/>
              <w:szCs w:val="16"/>
              <w:lang w:val="en-GB"/>
            </w:rPr>
            <w:t>www.oslo-universitetssykehus.no</w:t>
          </w:r>
        </w:p>
      </w:tc>
      <w:tc>
        <w:tcPr>
          <w:tcW w:w="702" w:type="dxa"/>
        </w:tcPr>
        <w:p w:rsidR="004F7EEE" w:rsidRPr="00467C14" w:rsidRDefault="004F7EEE">
          <w:pPr>
            <w:pStyle w:val="Bunntekst"/>
            <w:rPr>
              <w:sz w:val="20"/>
              <w:lang w:val="en-US"/>
            </w:rPr>
          </w:pPr>
        </w:p>
      </w:tc>
      <w:tc>
        <w:tcPr>
          <w:tcW w:w="652" w:type="dxa"/>
        </w:tcPr>
        <w:p w:rsidR="004F7EEE" w:rsidRPr="00467C14" w:rsidRDefault="004F7EEE">
          <w:pPr>
            <w:pStyle w:val="Bunntekst"/>
            <w:rPr>
              <w:sz w:val="20"/>
              <w:lang w:val="en-US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9776" behindDoc="0" locked="0" layoutInCell="1" allowOverlap="1" wp14:anchorId="535B2DF5" wp14:editId="6BFF008B">
                <wp:simplePos x="0" y="0"/>
                <wp:positionH relativeFrom="column">
                  <wp:posOffset>69215</wp:posOffset>
                </wp:positionH>
                <wp:positionV relativeFrom="paragraph">
                  <wp:posOffset>107950</wp:posOffset>
                </wp:positionV>
                <wp:extent cx="277200" cy="277200"/>
                <wp:effectExtent l="0" t="0" r="8890" b="8890"/>
                <wp:wrapNone/>
                <wp:docPr id="1" name="Bilde 1" descr="Bilder\HS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9" descr="Bilder\HS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7200" cy="27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4F7EEE" w:rsidRPr="00467C14" w:rsidRDefault="004F7EEE">
    <w:pPr>
      <w:pStyle w:val="Bunntekst"/>
      <w:rPr>
        <w:sz w:val="4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C14" w:rsidRDefault="00467C14">
      <w:r>
        <w:separator/>
      </w:r>
    </w:p>
  </w:footnote>
  <w:footnote w:type="continuationSeparator" w:id="0">
    <w:p w:rsidR="00467C14" w:rsidRDefault="00467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enet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175"/>
    </w:tblGrid>
    <w:tr w:rsidR="00ED313D" w:rsidTr="008A685A">
      <w:tc>
        <w:tcPr>
          <w:tcW w:w="3175" w:type="dxa"/>
        </w:tcPr>
        <w:p w:rsidR="00ED313D" w:rsidRDefault="004F7EEE">
          <w:pPr>
            <w:pStyle w:val="Topptekst"/>
            <w:tabs>
              <w:tab w:val="clear" w:pos="4536"/>
              <w:tab w:val="clear" w:pos="9072"/>
              <w:tab w:val="right" w:pos="9900"/>
            </w:tabs>
            <w:rPr>
              <w:rFonts w:ascii="Calibri" w:hAnsi="Calibri"/>
              <w:sz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25B1C705" wp14:editId="302CD11A">
                    <wp:simplePos x="0" y="0"/>
                    <wp:positionH relativeFrom="column">
                      <wp:posOffset>-594995</wp:posOffset>
                    </wp:positionH>
                    <wp:positionV relativeFrom="paragraph">
                      <wp:posOffset>3409315</wp:posOffset>
                    </wp:positionV>
                    <wp:extent cx="252095" cy="0"/>
                    <wp:effectExtent l="5080" t="8890" r="9525" b="10160"/>
                    <wp:wrapNone/>
                    <wp:docPr id="4" name="Line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5209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85pt,268.45pt" to="-27pt,2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jNq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" strokeweight=".25pt"/>
                </w:pict>
              </mc:Fallback>
            </mc:AlternateContent>
          </w:r>
          <w:bookmarkStart w:id="4" w:name="TT_logo1"/>
          <w:bookmarkEnd w:id="4"/>
          <w:r w:rsidR="00467C14">
            <w:rPr>
              <w:rFonts w:ascii="Calibri" w:hAnsi="Calibri"/>
              <w:noProof/>
              <w:sz w:val="18"/>
            </w:rPr>
            <w:drawing>
              <wp:inline distT="0" distB="0" distL="0" distR="0">
                <wp:extent cx="1943735" cy="403860"/>
                <wp:effectExtent l="0" t="0" r="0" b="0"/>
                <wp:docPr id="3" name="Bild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735" cy="4038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F7EEE" w:rsidRDefault="004F7EEE">
    <w:pPr>
      <w:pStyle w:val="Topptekst"/>
      <w:tabs>
        <w:tab w:val="clear" w:pos="4536"/>
        <w:tab w:val="clear" w:pos="9072"/>
        <w:tab w:val="right" w:pos="9900"/>
      </w:tabs>
      <w:rPr>
        <w:rFonts w:ascii="Calibri" w:hAnsi="Calibri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227"/>
  <w:hyphenationZone w:val="425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14"/>
    <w:rsid w:val="00025D0F"/>
    <w:rsid w:val="000E4F69"/>
    <w:rsid w:val="00153668"/>
    <w:rsid w:val="0023373A"/>
    <w:rsid w:val="003028A6"/>
    <w:rsid w:val="003317C1"/>
    <w:rsid w:val="003512E0"/>
    <w:rsid w:val="00395EC1"/>
    <w:rsid w:val="003A7231"/>
    <w:rsid w:val="00425CE7"/>
    <w:rsid w:val="00432B06"/>
    <w:rsid w:val="00467C14"/>
    <w:rsid w:val="004A045E"/>
    <w:rsid w:val="004A079B"/>
    <w:rsid w:val="004C7E89"/>
    <w:rsid w:val="004F7EEE"/>
    <w:rsid w:val="005200C0"/>
    <w:rsid w:val="00527EA5"/>
    <w:rsid w:val="005C08DD"/>
    <w:rsid w:val="005F5F32"/>
    <w:rsid w:val="00622834"/>
    <w:rsid w:val="00652325"/>
    <w:rsid w:val="00653C20"/>
    <w:rsid w:val="006F28A3"/>
    <w:rsid w:val="00703712"/>
    <w:rsid w:val="007235AC"/>
    <w:rsid w:val="007579F1"/>
    <w:rsid w:val="00774634"/>
    <w:rsid w:val="00775F34"/>
    <w:rsid w:val="00797B32"/>
    <w:rsid w:val="00806F12"/>
    <w:rsid w:val="00857C11"/>
    <w:rsid w:val="00886B5E"/>
    <w:rsid w:val="008A685A"/>
    <w:rsid w:val="008E78E9"/>
    <w:rsid w:val="008F4C09"/>
    <w:rsid w:val="00935F24"/>
    <w:rsid w:val="009939CC"/>
    <w:rsid w:val="009E23D1"/>
    <w:rsid w:val="00A140B2"/>
    <w:rsid w:val="00A33EBC"/>
    <w:rsid w:val="00A82A95"/>
    <w:rsid w:val="00AD7133"/>
    <w:rsid w:val="00B15567"/>
    <w:rsid w:val="00B171C6"/>
    <w:rsid w:val="00B51565"/>
    <w:rsid w:val="00BC42C9"/>
    <w:rsid w:val="00BD723B"/>
    <w:rsid w:val="00C63E5A"/>
    <w:rsid w:val="00C769B4"/>
    <w:rsid w:val="00CB6D03"/>
    <w:rsid w:val="00CD1842"/>
    <w:rsid w:val="00CE23BE"/>
    <w:rsid w:val="00D023C0"/>
    <w:rsid w:val="00D213FA"/>
    <w:rsid w:val="00D27BD7"/>
    <w:rsid w:val="00D54E7B"/>
    <w:rsid w:val="00DC0371"/>
    <w:rsid w:val="00DD5671"/>
    <w:rsid w:val="00E06B72"/>
    <w:rsid w:val="00E37651"/>
    <w:rsid w:val="00ED313D"/>
    <w:rsid w:val="00F03138"/>
    <w:rsid w:val="00F66A35"/>
    <w:rsid w:val="00F90781"/>
    <w:rsid w:val="00FA2817"/>
    <w:rsid w:val="00FA3B95"/>
    <w:rsid w:val="00FA4D70"/>
    <w:rsid w:val="00FB74E1"/>
    <w:rsid w:val="00FD510A"/>
    <w:rsid w:val="00FD70D5"/>
    <w:rsid w:val="00FF1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Cambria" w:hAnsi="Cambria"/>
      <w:sz w:val="24"/>
      <w:szCs w:val="24"/>
    </w:rPr>
  </w:style>
  <w:style w:type="paragraph" w:styleId="Overskrift1">
    <w:name w:val="heading 1"/>
    <w:basedOn w:val="Normal"/>
    <w:next w:val="Normal"/>
    <w:qFormat/>
    <w:rsid w:val="00F66A35"/>
    <w:pPr>
      <w:keepNext/>
      <w:autoSpaceDE w:val="0"/>
      <w:autoSpaceDN w:val="0"/>
      <w:adjustRightInd w:val="0"/>
      <w:outlineLvl w:val="0"/>
    </w:pPr>
    <w:rPr>
      <w:rFonts w:ascii="Calibri" w:hAnsi="Calibri"/>
      <w:b/>
      <w:bCs/>
      <w:sz w:val="28"/>
      <w:szCs w:val="18"/>
    </w:rPr>
  </w:style>
  <w:style w:type="paragraph" w:styleId="Overskrift2">
    <w:name w:val="heading 2"/>
    <w:basedOn w:val="Normal"/>
    <w:next w:val="Normal"/>
    <w:qFormat/>
    <w:rsid w:val="00F66A35"/>
    <w:pPr>
      <w:keepNext/>
      <w:outlineLvl w:val="1"/>
    </w:pPr>
    <w:rPr>
      <w:rFonts w:ascii="Calibri" w:hAnsi="Calibri"/>
      <w:b/>
      <w:bCs/>
    </w:rPr>
  </w:style>
  <w:style w:type="paragraph" w:styleId="Overskrift3">
    <w:name w:val="heading 3"/>
    <w:basedOn w:val="Normal"/>
    <w:next w:val="Normal"/>
    <w:qFormat/>
    <w:rsid w:val="008F4C09"/>
    <w:pPr>
      <w:keepNext/>
      <w:tabs>
        <w:tab w:val="left" w:pos="720"/>
      </w:tabs>
      <w:jc w:val="center"/>
      <w:outlineLvl w:val="2"/>
    </w:pPr>
    <w:rPr>
      <w:rFonts w:ascii="Calibri" w:hAnsi="Calibri"/>
      <w:b/>
      <w:bCs/>
      <w:sz w:val="16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next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Sidetall">
    <w:name w:val="page number"/>
    <w:basedOn w:val="Standardskriftforavsnitt"/>
    <w:semiHidden/>
  </w:style>
  <w:style w:type="character" w:styleId="Hyperkobling">
    <w:name w:val="Hyperlink"/>
    <w:basedOn w:val="Standardskriftforavsnitt"/>
    <w:semiHidden/>
    <w:rPr>
      <w:color w:val="0000FF"/>
      <w:u w:val="single"/>
    </w:rPr>
  </w:style>
  <w:style w:type="paragraph" w:customStyle="1" w:styleId="BasicParagraph">
    <w:name w:val="[Basic Paragraph]"/>
    <w:basedOn w:val="Normal"/>
    <w:pPr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/>
      <w:color w:val="000000"/>
      <w:lang w:val="en-GB" w:eastAsia="en-US"/>
    </w:rPr>
  </w:style>
  <w:style w:type="paragraph" w:customStyle="1" w:styleId="Autokorrektur">
    <w:name w:val="Autokorrektur"/>
    <w:rPr>
      <w:sz w:val="24"/>
      <w:szCs w:val="24"/>
    </w:rPr>
  </w:style>
  <w:style w:type="paragraph" w:customStyle="1" w:styleId="Opprettetden">
    <w:name w:val="Opprettet den"/>
    <w:rPr>
      <w:sz w:val="24"/>
      <w:szCs w:val="24"/>
    </w:rPr>
  </w:style>
  <w:style w:type="paragraph" w:customStyle="1" w:styleId="-SIDE-">
    <w:name w:val="- SIDE -"/>
    <w:rPr>
      <w:sz w:val="24"/>
      <w:szCs w:val="24"/>
    </w:rPr>
  </w:style>
  <w:style w:type="paragraph" w:customStyle="1" w:styleId="Adresseblokk">
    <w:name w:val="Adresseblokk"/>
    <w:pPr>
      <w:ind w:right="-23"/>
    </w:pPr>
    <w:rPr>
      <w:rFonts w:ascii="Myriad RH Light" w:hAnsi="Myriad RH Light"/>
      <w:noProof/>
      <w:sz w:val="16"/>
    </w:rPr>
  </w:style>
  <w:style w:type="paragraph" w:customStyle="1" w:styleId="BTTeksten">
    <w:name w:val="BTTekst_en"/>
    <w:pPr>
      <w:widowControl w:val="0"/>
    </w:pPr>
    <w:rPr>
      <w:sz w:val="24"/>
      <w:szCs w:val="24"/>
    </w:rPr>
  </w:style>
  <w:style w:type="paragraph" w:customStyle="1" w:styleId="BTOrgno">
    <w:name w:val="BTOrg_no"/>
    <w:pPr>
      <w:widowControl w:val="0"/>
    </w:pPr>
    <w:rPr>
      <w:sz w:val="24"/>
      <w:szCs w:val="24"/>
    </w:rPr>
  </w:style>
  <w:style w:type="paragraph" w:customStyle="1" w:styleId="TTRiksen">
    <w:name w:val="TTRiks_en"/>
    <w:rPr>
      <w:sz w:val="3276"/>
      <w:szCs w:val="3276"/>
    </w:rPr>
  </w:style>
  <w:style w:type="table" w:styleId="Tabellrutenett">
    <w:name w:val="Table Grid"/>
    <w:basedOn w:val="Vanligtabell"/>
    <w:uiPriority w:val="59"/>
    <w:rsid w:val="00ED3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A685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A685A"/>
    <w:rPr>
      <w:rFonts w:ascii="Tahoma" w:hAnsi="Tahoma" w:cs="Tahoma"/>
      <w:sz w:val="16"/>
      <w:szCs w:val="16"/>
    </w:rPr>
  </w:style>
  <w:style w:type="paragraph" w:styleId="Rentekst">
    <w:name w:val="Plain Text"/>
    <w:basedOn w:val="Normal"/>
    <w:link w:val="RentekstTegn"/>
    <w:uiPriority w:val="99"/>
    <w:semiHidden/>
    <w:unhideWhenUsed/>
    <w:rsid w:val="00B15567"/>
    <w:pPr>
      <w:widowControl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B15567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Maler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78CF6-0335-4AE5-8B50-AE858DD8B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5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Brev</vt:lpstr>
    </vt:vector>
  </TitlesOfParts>
  <Company>Oslo universitetssykehus</Company>
  <LinksUpToDate>false</LinksUpToDate>
  <CharactersWithSpaces>44</CharactersWithSpaces>
  <SharedDoc>false</SharedDoc>
  <HLinks>
    <vt:vector size="12" baseType="variant">
      <vt:variant>
        <vt:i4>6815744</vt:i4>
      </vt:variant>
      <vt:variant>
        <vt:i4>-1</vt:i4>
      </vt:variant>
      <vt:variant>
        <vt:i4>1062</vt:i4>
      </vt:variant>
      <vt:variant>
        <vt:i4>1</vt:i4>
      </vt:variant>
      <vt:variant>
        <vt:lpwstr>Bilder\UIO.jpg</vt:lpwstr>
      </vt:variant>
      <vt:variant>
        <vt:lpwstr/>
      </vt:variant>
      <vt:variant>
        <vt:i4>7667738</vt:i4>
      </vt:variant>
      <vt:variant>
        <vt:i4>-1</vt:i4>
      </vt:variant>
      <vt:variant>
        <vt:i4>1063</vt:i4>
      </vt:variant>
      <vt:variant>
        <vt:i4>1</vt:i4>
      </vt:variant>
      <vt:variant>
        <vt:lpwstr>Bilder\HSO.jpg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Mina Dybdal</dc:creator>
  <cp:lastModifiedBy>Mina Dybdal</cp:lastModifiedBy>
  <cp:revision>2</cp:revision>
  <cp:lastPrinted>2010-05-14T10:49:00Z</cp:lastPrinted>
  <dcterms:created xsi:type="dcterms:W3CDTF">2019-10-01T08:28:00Z</dcterms:created>
  <dcterms:modified xsi:type="dcterms:W3CDTF">2019-10-01T08:28:00Z</dcterms:modified>
</cp:coreProperties>
</file>