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A3" w:rsidRDefault="00907096">
      <w:pPr>
        <w:rPr>
          <w:rFonts w:ascii="Verdana" w:hAnsi="Verdana"/>
          <w:b/>
          <w:sz w:val="24"/>
          <w:szCs w:val="24"/>
        </w:rPr>
      </w:pPr>
      <w:r w:rsidRPr="001C371E">
        <w:rPr>
          <w:rFonts w:ascii="Verdana" w:hAnsi="Verdana"/>
          <w:b/>
          <w:sz w:val="24"/>
          <w:szCs w:val="24"/>
        </w:rPr>
        <w:t>Hovedavtalen § 52</w:t>
      </w:r>
      <w:r w:rsidR="00217408" w:rsidRPr="001C371E">
        <w:rPr>
          <w:rFonts w:ascii="Verdana" w:hAnsi="Verdana"/>
          <w:b/>
          <w:sz w:val="24"/>
          <w:szCs w:val="24"/>
        </w:rPr>
        <w:t xml:space="preserve"> </w:t>
      </w:r>
      <w:r w:rsidR="00216DA3">
        <w:rPr>
          <w:rFonts w:ascii="Verdana" w:hAnsi="Verdana"/>
          <w:b/>
          <w:sz w:val="24"/>
          <w:szCs w:val="24"/>
        </w:rPr>
        <w:t>–</w:t>
      </w:r>
      <w:r w:rsidR="00217408" w:rsidRPr="001C371E">
        <w:rPr>
          <w:rFonts w:ascii="Verdana" w:hAnsi="Verdana"/>
          <w:b/>
          <w:sz w:val="24"/>
          <w:szCs w:val="24"/>
        </w:rPr>
        <w:t xml:space="preserve"> </w:t>
      </w:r>
    </w:p>
    <w:p w:rsidR="005438BC" w:rsidRPr="001C371E" w:rsidRDefault="00907096">
      <w:pPr>
        <w:rPr>
          <w:rFonts w:ascii="Verdana" w:hAnsi="Verdana"/>
          <w:b/>
          <w:sz w:val="24"/>
          <w:szCs w:val="24"/>
        </w:rPr>
      </w:pPr>
      <w:r w:rsidRPr="001C371E">
        <w:rPr>
          <w:rFonts w:ascii="Verdana" w:hAnsi="Verdana"/>
          <w:b/>
          <w:sz w:val="24"/>
          <w:szCs w:val="24"/>
        </w:rPr>
        <w:t>Tjenestefri for tillitsvalgte og organisasjonstillitsvalgte</w:t>
      </w:r>
      <w:r w:rsidR="00217408" w:rsidRPr="001C371E">
        <w:rPr>
          <w:rFonts w:ascii="Verdana" w:hAnsi="Verdana"/>
          <w:b/>
          <w:sz w:val="24"/>
          <w:szCs w:val="24"/>
        </w:rPr>
        <w:br/>
      </w:r>
    </w:p>
    <w:tbl>
      <w:tblPr>
        <w:tblStyle w:val="Tabellrutenett"/>
        <w:tblW w:w="9219" w:type="dxa"/>
        <w:tblLook w:val="04A0" w:firstRow="1" w:lastRow="0" w:firstColumn="1" w:lastColumn="0" w:noHBand="0" w:noVBand="1"/>
      </w:tblPr>
      <w:tblGrid>
        <w:gridCol w:w="3515"/>
        <w:gridCol w:w="432"/>
        <w:gridCol w:w="5272"/>
      </w:tblGrid>
      <w:tr w:rsidR="00D51A15" w:rsidRPr="00754D1C" w:rsidTr="009A30CF">
        <w:tc>
          <w:tcPr>
            <w:tcW w:w="3515" w:type="dxa"/>
            <w:tcBorders>
              <w:top w:val="single" w:sz="4" w:space="0" w:color="auto"/>
              <w:left w:val="single" w:sz="4" w:space="0" w:color="auto"/>
              <w:bottom w:val="single" w:sz="4" w:space="0" w:color="auto"/>
              <w:right w:val="single" w:sz="4" w:space="0" w:color="auto"/>
            </w:tcBorders>
          </w:tcPr>
          <w:p w:rsidR="00A23ECC" w:rsidRPr="001C371E" w:rsidRDefault="00AC5A0E" w:rsidP="00D51A15">
            <w:pPr>
              <w:rPr>
                <w:rFonts w:ascii="Verdana" w:hAnsi="Verdana"/>
                <w:b/>
              </w:rPr>
            </w:pPr>
            <w:r w:rsidRPr="001C371E">
              <w:rPr>
                <w:rFonts w:ascii="Verdana" w:hAnsi="Verdana"/>
                <w:b/>
              </w:rPr>
              <w:t xml:space="preserve">1. </w:t>
            </w:r>
            <w:r w:rsidR="00A23ECC" w:rsidRPr="001C371E">
              <w:rPr>
                <w:rFonts w:ascii="Verdana" w:hAnsi="Verdana"/>
                <w:b/>
              </w:rPr>
              <w:t xml:space="preserve">Hvem har krav på </w:t>
            </w:r>
            <w:r w:rsidR="00D51A15">
              <w:rPr>
                <w:rFonts w:ascii="Verdana" w:hAnsi="Verdana"/>
                <w:b/>
              </w:rPr>
              <w:br/>
              <w:t xml:space="preserve">    </w:t>
            </w:r>
            <w:r w:rsidR="00A23ECC" w:rsidRPr="001C371E">
              <w:rPr>
                <w:rFonts w:ascii="Verdana" w:hAnsi="Verdana"/>
                <w:b/>
              </w:rPr>
              <w:t>tjenestefri?</w:t>
            </w:r>
          </w:p>
        </w:tc>
        <w:tc>
          <w:tcPr>
            <w:tcW w:w="432" w:type="dxa"/>
            <w:tcBorders>
              <w:left w:val="single" w:sz="4" w:space="0" w:color="auto"/>
            </w:tcBorders>
          </w:tcPr>
          <w:p w:rsidR="00A23ECC" w:rsidRPr="00754D1C" w:rsidRDefault="00A23ECC">
            <w:pPr>
              <w:rPr>
                <w:rFonts w:ascii="Verdana" w:hAnsi="Verdana"/>
                <w:b/>
              </w:rPr>
            </w:pPr>
          </w:p>
        </w:tc>
        <w:tc>
          <w:tcPr>
            <w:tcW w:w="5272" w:type="dxa"/>
          </w:tcPr>
          <w:p w:rsidR="00A23ECC" w:rsidRPr="00754D1C" w:rsidRDefault="00A23ECC" w:rsidP="00A23ECC">
            <w:pPr>
              <w:rPr>
                <w:rFonts w:ascii="Verdana" w:hAnsi="Verdana"/>
                <w:b/>
              </w:rPr>
            </w:pPr>
            <w:r w:rsidRPr="00754D1C">
              <w:rPr>
                <w:rFonts w:ascii="Verdana" w:hAnsi="Verdana"/>
              </w:rPr>
              <w:t xml:space="preserve">Denne bestemmelsen gjelder for </w:t>
            </w:r>
            <w:r w:rsidRPr="00024404">
              <w:rPr>
                <w:rFonts w:ascii="Verdana" w:hAnsi="Verdana"/>
                <w:b/>
              </w:rPr>
              <w:t>tillitsvalgte</w:t>
            </w:r>
            <w:r w:rsidRPr="00754D1C">
              <w:rPr>
                <w:rFonts w:ascii="Verdana" w:hAnsi="Verdana"/>
              </w:rPr>
              <w:t xml:space="preserve"> og </w:t>
            </w:r>
            <w:r w:rsidRPr="00024404">
              <w:rPr>
                <w:rFonts w:ascii="Verdana" w:hAnsi="Verdana"/>
                <w:b/>
              </w:rPr>
              <w:t>organisasjonstillitsvalgte</w:t>
            </w:r>
            <w:r w:rsidRPr="00754D1C">
              <w:rPr>
                <w:rFonts w:ascii="Verdana" w:hAnsi="Verdana"/>
              </w:rPr>
              <w:t xml:space="preserve"> i virksomheten.</w:t>
            </w:r>
          </w:p>
          <w:p w:rsidR="00A23ECC" w:rsidRPr="00754D1C" w:rsidRDefault="00A23ECC" w:rsidP="00A23ECC">
            <w:pPr>
              <w:rPr>
                <w:rFonts w:ascii="Verdana" w:hAnsi="Verdana"/>
                <w:b/>
              </w:rPr>
            </w:pPr>
          </w:p>
          <w:p w:rsidR="009F1454" w:rsidRPr="00754D1C" w:rsidRDefault="009F1454" w:rsidP="009F1454">
            <w:pPr>
              <w:rPr>
                <w:rFonts w:ascii="Verdana" w:hAnsi="Verdana"/>
                <w:b/>
              </w:rPr>
            </w:pPr>
            <w:r w:rsidRPr="00754D1C">
              <w:rPr>
                <w:rFonts w:ascii="Verdana" w:hAnsi="Verdana"/>
              </w:rPr>
              <w:t xml:space="preserve">En </w:t>
            </w:r>
            <w:r w:rsidRPr="00024404">
              <w:rPr>
                <w:rFonts w:ascii="Verdana" w:hAnsi="Verdana"/>
                <w:b/>
              </w:rPr>
              <w:t>tillitsvalgt</w:t>
            </w:r>
            <w:r w:rsidRPr="00754D1C">
              <w:rPr>
                <w:rFonts w:ascii="Verdana" w:hAnsi="Verdana"/>
              </w:rPr>
              <w:t xml:space="preserve"> skal være organisert og valgt av de ansatte. Det skal gis skriftlig varsel til ledelsen så snart valget er foretatt, </w:t>
            </w:r>
            <w:proofErr w:type="spellStart"/>
            <w:r w:rsidRPr="00754D1C">
              <w:rPr>
                <w:rFonts w:ascii="Verdana" w:hAnsi="Verdana"/>
              </w:rPr>
              <w:t>jfr</w:t>
            </w:r>
            <w:proofErr w:type="spellEnd"/>
            <w:r w:rsidRPr="00754D1C">
              <w:rPr>
                <w:rFonts w:ascii="Verdana" w:hAnsi="Verdana"/>
              </w:rPr>
              <w:t xml:space="preserve"> H</w:t>
            </w:r>
            <w:r w:rsidR="00894FB1" w:rsidRPr="00754D1C">
              <w:rPr>
                <w:rFonts w:ascii="Verdana" w:hAnsi="Verdana"/>
              </w:rPr>
              <w:t>A</w:t>
            </w:r>
            <w:r w:rsidRPr="00754D1C">
              <w:rPr>
                <w:rFonts w:ascii="Verdana" w:hAnsi="Verdana"/>
              </w:rPr>
              <w:t xml:space="preserve"> §§ 4</w:t>
            </w:r>
            <w:r w:rsidR="00D62D08">
              <w:rPr>
                <w:rFonts w:ascii="Verdana" w:hAnsi="Verdana"/>
              </w:rPr>
              <w:t>6</w:t>
            </w:r>
            <w:r w:rsidRPr="00754D1C">
              <w:rPr>
                <w:rFonts w:ascii="Verdana" w:hAnsi="Verdana"/>
              </w:rPr>
              <w:t xml:space="preserve"> og 4</w:t>
            </w:r>
            <w:r w:rsidR="00D62D08">
              <w:rPr>
                <w:rFonts w:ascii="Verdana" w:hAnsi="Verdana"/>
              </w:rPr>
              <w:t>8</w:t>
            </w:r>
            <w:r w:rsidRPr="00754D1C">
              <w:rPr>
                <w:rFonts w:ascii="Verdana" w:hAnsi="Verdana"/>
              </w:rPr>
              <w:t>. Først når arbeidsgiver har mottatt varsel, inntrer den tillitsvalgtes rettigheter og plikter.</w:t>
            </w:r>
          </w:p>
          <w:p w:rsidR="009F1454" w:rsidRPr="00754D1C" w:rsidRDefault="009F1454" w:rsidP="009F1454">
            <w:pPr>
              <w:rPr>
                <w:rFonts w:ascii="Verdana" w:hAnsi="Verdana"/>
                <w:b/>
              </w:rPr>
            </w:pPr>
          </w:p>
          <w:p w:rsidR="009F1454" w:rsidRDefault="009F1454" w:rsidP="00A23ECC">
            <w:pPr>
              <w:rPr>
                <w:rFonts w:ascii="Verdana" w:hAnsi="Verdana"/>
              </w:rPr>
            </w:pPr>
            <w:r w:rsidRPr="00024404">
              <w:rPr>
                <w:rFonts w:ascii="Verdana" w:hAnsi="Verdana"/>
                <w:b/>
              </w:rPr>
              <w:t>Organisasjonstillitsvalgte</w:t>
            </w:r>
            <w:r w:rsidR="00C624C5">
              <w:rPr>
                <w:rFonts w:ascii="Verdana" w:hAnsi="Verdana"/>
              </w:rPr>
              <w:t xml:space="preserve"> er ansatte som har verv innen </w:t>
            </w:r>
            <w:r w:rsidR="00AC5A0E" w:rsidRPr="004F4E4F">
              <w:rPr>
                <w:rFonts w:ascii="Verdana" w:hAnsi="Verdana"/>
              </w:rPr>
              <w:t xml:space="preserve">det enkelte forbund ved </w:t>
            </w:r>
            <w:r w:rsidR="00C624C5">
              <w:rPr>
                <w:rFonts w:ascii="Verdana" w:hAnsi="Verdana"/>
              </w:rPr>
              <w:t>OUS</w:t>
            </w:r>
            <w:r w:rsidRPr="004F4E4F">
              <w:rPr>
                <w:rFonts w:ascii="Verdana" w:hAnsi="Verdana"/>
              </w:rPr>
              <w:t>,</w:t>
            </w:r>
            <w:r w:rsidRPr="00754D1C">
              <w:rPr>
                <w:rFonts w:ascii="Verdana" w:hAnsi="Verdana"/>
              </w:rPr>
              <w:t xml:space="preserve"> f.eks. medlem av styret, sekretær el. kasserer i styret</w:t>
            </w:r>
            <w:r w:rsidR="0013116E" w:rsidRPr="00754D1C">
              <w:rPr>
                <w:rFonts w:ascii="Verdana" w:hAnsi="Verdana"/>
              </w:rPr>
              <w:t xml:space="preserve">, </w:t>
            </w:r>
            <w:proofErr w:type="spellStart"/>
            <w:r w:rsidR="0013116E" w:rsidRPr="00754D1C">
              <w:rPr>
                <w:rFonts w:ascii="Verdana" w:hAnsi="Verdana"/>
              </w:rPr>
              <w:t>el.l</w:t>
            </w:r>
            <w:proofErr w:type="spellEnd"/>
            <w:r w:rsidR="0013116E" w:rsidRPr="00754D1C">
              <w:rPr>
                <w:rFonts w:ascii="Verdana" w:hAnsi="Verdana"/>
              </w:rPr>
              <w:t>.</w:t>
            </w:r>
          </w:p>
          <w:p w:rsidR="00526CC5" w:rsidRDefault="00526CC5" w:rsidP="00A23ECC">
            <w:pPr>
              <w:rPr>
                <w:rFonts w:ascii="Verdana" w:hAnsi="Verdana"/>
              </w:rPr>
            </w:pPr>
          </w:p>
          <w:p w:rsidR="00526CC5" w:rsidRPr="00754D1C" w:rsidRDefault="00526CC5" w:rsidP="00A23ECC">
            <w:pPr>
              <w:rPr>
                <w:rFonts w:ascii="Verdana" w:hAnsi="Verdana"/>
                <w:b/>
              </w:rPr>
            </w:pPr>
            <w:r w:rsidRPr="00526CC5">
              <w:rPr>
                <w:rFonts w:ascii="Verdana" w:hAnsi="Verdana"/>
                <w:b/>
              </w:rPr>
              <w:t>Varatillitsvalgte</w:t>
            </w:r>
            <w:r>
              <w:rPr>
                <w:rFonts w:ascii="Verdana" w:hAnsi="Verdana"/>
              </w:rPr>
              <w:t xml:space="preserve"> har ingen rettigheter eller plikter etter Hovedavtalen før han/hun evt. trer inn som erstatning for den som er valgt til tillitsvalgt, men vil kunne ha rettigheter som ansatt, se HA § 26.</w:t>
            </w:r>
          </w:p>
          <w:p w:rsidR="00A23ECC" w:rsidRPr="00754D1C" w:rsidRDefault="00A23ECC" w:rsidP="00A23ECC">
            <w:pPr>
              <w:rPr>
                <w:rFonts w:ascii="Verdana" w:hAnsi="Verdana"/>
                <w:b/>
              </w:rPr>
            </w:pPr>
          </w:p>
        </w:tc>
      </w:tr>
      <w:tr w:rsidR="00D51A15" w:rsidRPr="00754D1C" w:rsidTr="009A30CF">
        <w:tc>
          <w:tcPr>
            <w:tcW w:w="3515" w:type="dxa"/>
            <w:tcBorders>
              <w:top w:val="single" w:sz="4" w:space="0" w:color="auto"/>
            </w:tcBorders>
          </w:tcPr>
          <w:p w:rsidR="00A23ECC" w:rsidRPr="001C371E" w:rsidRDefault="00AC5A0E" w:rsidP="00AC5A0E">
            <w:pPr>
              <w:rPr>
                <w:rFonts w:ascii="Verdana" w:hAnsi="Verdana"/>
                <w:b/>
              </w:rPr>
            </w:pPr>
            <w:r w:rsidRPr="001C371E">
              <w:rPr>
                <w:rFonts w:ascii="Verdana" w:hAnsi="Verdana"/>
                <w:b/>
              </w:rPr>
              <w:t xml:space="preserve">2. </w:t>
            </w:r>
            <w:r w:rsidR="00A23ECC" w:rsidRPr="001C371E">
              <w:rPr>
                <w:rFonts w:ascii="Verdana" w:hAnsi="Verdana"/>
                <w:b/>
              </w:rPr>
              <w:t>Hva er tjenestefri?</w:t>
            </w:r>
          </w:p>
        </w:tc>
        <w:tc>
          <w:tcPr>
            <w:tcW w:w="432" w:type="dxa"/>
          </w:tcPr>
          <w:p w:rsidR="00A23ECC" w:rsidRPr="00754D1C" w:rsidRDefault="00A23ECC">
            <w:pPr>
              <w:rPr>
                <w:rFonts w:ascii="Verdana" w:hAnsi="Verdana"/>
                <w:b/>
              </w:rPr>
            </w:pPr>
          </w:p>
        </w:tc>
        <w:tc>
          <w:tcPr>
            <w:tcW w:w="5272" w:type="dxa"/>
          </w:tcPr>
          <w:p w:rsidR="00C710E3" w:rsidRPr="00754D1C" w:rsidRDefault="00C710E3" w:rsidP="00C710E3">
            <w:pPr>
              <w:rPr>
                <w:rFonts w:ascii="Verdana" w:hAnsi="Verdana"/>
                <w:b/>
              </w:rPr>
            </w:pPr>
            <w:r w:rsidRPr="00754D1C">
              <w:rPr>
                <w:rFonts w:ascii="Verdana" w:hAnsi="Verdana"/>
              </w:rPr>
              <w:t xml:space="preserve">Hovedavtalen bruker begrepet </w:t>
            </w:r>
            <w:r w:rsidRPr="00024404">
              <w:rPr>
                <w:rFonts w:ascii="Verdana" w:hAnsi="Verdana"/>
                <w:b/>
              </w:rPr>
              <w:t>tjenestefri</w:t>
            </w:r>
            <w:r w:rsidRPr="00754D1C">
              <w:rPr>
                <w:rFonts w:ascii="Verdana" w:hAnsi="Verdana"/>
              </w:rPr>
              <w:t xml:space="preserve">. Det forutsettes at den tillitsvalgte skulle ha vært i arbeid den aktuelle dagen for å utløse </w:t>
            </w:r>
            <w:r w:rsidR="005D03D2">
              <w:rPr>
                <w:rFonts w:ascii="Verdana" w:hAnsi="Verdana"/>
              </w:rPr>
              <w:t>rett til tjenestefri uten trekk i lønn</w:t>
            </w:r>
            <w:r w:rsidRPr="00754D1C">
              <w:rPr>
                <w:rFonts w:ascii="Verdana" w:hAnsi="Verdana"/>
              </w:rPr>
              <w:t xml:space="preserve">. </w:t>
            </w:r>
            <w:r w:rsidRPr="00754D1C">
              <w:rPr>
                <w:rFonts w:ascii="Verdana" w:hAnsi="Verdana"/>
              </w:rPr>
              <w:br/>
            </w:r>
          </w:p>
          <w:p w:rsidR="00C710E3" w:rsidRPr="00754D1C" w:rsidRDefault="00C710E3" w:rsidP="00C710E3">
            <w:pPr>
              <w:rPr>
                <w:rFonts w:ascii="Verdana" w:hAnsi="Verdana"/>
                <w:b/>
              </w:rPr>
            </w:pPr>
            <w:r w:rsidRPr="00754D1C">
              <w:rPr>
                <w:rFonts w:ascii="Verdana" w:hAnsi="Verdana"/>
              </w:rPr>
              <w:t>Om et møte/kurs/konferanse faller på en dag der den tillitsvalgte ellers skulle hatt fri, utløser ikke dette rett til erstatningsfridag, timer i timebanken eller overtidsbetaling.</w:t>
            </w:r>
          </w:p>
          <w:p w:rsidR="00A23ECC" w:rsidRPr="00754D1C" w:rsidRDefault="00A23ECC">
            <w:pPr>
              <w:rPr>
                <w:rFonts w:ascii="Verdana" w:hAnsi="Verdana"/>
                <w:b/>
              </w:rPr>
            </w:pPr>
          </w:p>
        </w:tc>
      </w:tr>
      <w:tr w:rsidR="00D51A15" w:rsidRPr="00754D1C" w:rsidTr="009A30CF">
        <w:tc>
          <w:tcPr>
            <w:tcW w:w="3515" w:type="dxa"/>
          </w:tcPr>
          <w:p w:rsidR="00A23ECC" w:rsidRPr="001C371E" w:rsidRDefault="00AC5A0E">
            <w:pPr>
              <w:rPr>
                <w:rFonts w:ascii="Verdana" w:hAnsi="Verdana"/>
                <w:b/>
              </w:rPr>
            </w:pPr>
            <w:r w:rsidRPr="001C371E">
              <w:rPr>
                <w:rFonts w:ascii="Verdana" w:hAnsi="Verdana"/>
                <w:b/>
              </w:rPr>
              <w:t xml:space="preserve">3. </w:t>
            </w:r>
            <w:r w:rsidR="00A23ECC" w:rsidRPr="001C371E">
              <w:rPr>
                <w:rFonts w:ascii="Verdana" w:hAnsi="Verdana"/>
                <w:b/>
              </w:rPr>
              <w:t>Kan arbeidsgiver si nei?</w:t>
            </w:r>
          </w:p>
        </w:tc>
        <w:tc>
          <w:tcPr>
            <w:tcW w:w="432" w:type="dxa"/>
          </w:tcPr>
          <w:p w:rsidR="00A23ECC" w:rsidRPr="00754D1C" w:rsidRDefault="00A23ECC">
            <w:pPr>
              <w:rPr>
                <w:rFonts w:ascii="Verdana" w:hAnsi="Verdana"/>
                <w:b/>
              </w:rPr>
            </w:pPr>
          </w:p>
        </w:tc>
        <w:tc>
          <w:tcPr>
            <w:tcW w:w="5272" w:type="dxa"/>
          </w:tcPr>
          <w:p w:rsidR="00C710E3" w:rsidRPr="004F4E4F" w:rsidRDefault="00C710E3" w:rsidP="00C710E3">
            <w:pPr>
              <w:rPr>
                <w:rFonts w:ascii="Verdana" w:hAnsi="Verdana"/>
              </w:rPr>
            </w:pPr>
            <w:r w:rsidRPr="00754D1C">
              <w:rPr>
                <w:rFonts w:ascii="Verdana" w:hAnsi="Verdana"/>
              </w:rPr>
              <w:t xml:space="preserve">Arbeidsgiver skal </w:t>
            </w:r>
            <w:r w:rsidRPr="00024404">
              <w:rPr>
                <w:rFonts w:ascii="Verdana" w:hAnsi="Verdana"/>
                <w:b/>
              </w:rPr>
              <w:t>ikke uten tvingende grunn</w:t>
            </w:r>
            <w:r w:rsidRPr="00754D1C">
              <w:rPr>
                <w:rFonts w:ascii="Verdana" w:hAnsi="Verdana"/>
              </w:rPr>
              <w:t xml:space="preserve"> nekte tillitsvalgte tjenestefri</w:t>
            </w:r>
            <w:r w:rsidR="00AC5A0E">
              <w:rPr>
                <w:rFonts w:ascii="Verdana" w:hAnsi="Verdana"/>
                <w:b/>
              </w:rPr>
              <w:t xml:space="preserve"> </w:t>
            </w:r>
            <w:r w:rsidR="00AC5A0E" w:rsidRPr="004F4E4F">
              <w:rPr>
                <w:rFonts w:ascii="Verdana" w:hAnsi="Verdana"/>
              </w:rPr>
              <w:t>til forhold som er regulert i HA § 52</w:t>
            </w:r>
            <w:r w:rsidRPr="004F4E4F">
              <w:rPr>
                <w:rFonts w:ascii="Verdana" w:hAnsi="Verdana"/>
              </w:rPr>
              <w:t>.</w:t>
            </w:r>
          </w:p>
          <w:p w:rsidR="00C710E3" w:rsidRPr="00754D1C" w:rsidRDefault="00C710E3" w:rsidP="00C710E3">
            <w:pPr>
              <w:rPr>
                <w:rFonts w:ascii="Verdana" w:hAnsi="Verdana"/>
                <w:b/>
              </w:rPr>
            </w:pPr>
          </w:p>
          <w:p w:rsidR="00C710E3" w:rsidRPr="004F4E4F" w:rsidRDefault="00C710E3" w:rsidP="00C710E3">
            <w:pPr>
              <w:rPr>
                <w:rFonts w:ascii="Verdana" w:hAnsi="Verdana"/>
              </w:rPr>
            </w:pPr>
            <w:r w:rsidRPr="00754D1C">
              <w:rPr>
                <w:rFonts w:ascii="Verdana" w:hAnsi="Verdana"/>
              </w:rPr>
              <w:t>Hva som er tvingende grunn, må vurderes konkret i det enkelte tilfelle. Det skal generelt mye til for å nekte en tillitsvalgt tjenestefri, men som eksempel kan nevnes</w:t>
            </w:r>
            <w:r w:rsidR="007B3430">
              <w:rPr>
                <w:rFonts w:ascii="Verdana" w:hAnsi="Verdana"/>
              </w:rPr>
              <w:t xml:space="preserve"> ivaretakelse av forsvarlig drift og pasientsikkerhet, eller at det ikke er mulig å skaffe</w:t>
            </w:r>
            <w:r w:rsidRPr="00754D1C">
              <w:rPr>
                <w:rFonts w:ascii="Verdana" w:hAnsi="Verdana"/>
              </w:rPr>
              <w:t xml:space="preserve"> kvalifisert vikar</w:t>
            </w:r>
            <w:r w:rsidRPr="00754D1C">
              <w:t>.</w:t>
            </w:r>
            <w:r w:rsidR="00AC5A0E">
              <w:br/>
            </w:r>
            <w:r w:rsidR="00AC5A0E">
              <w:br/>
            </w:r>
            <w:r w:rsidR="00AC5A0E" w:rsidRPr="004F4E4F">
              <w:rPr>
                <w:rFonts w:ascii="Verdana" w:hAnsi="Verdana"/>
              </w:rPr>
              <w:t>For ti</w:t>
            </w:r>
            <w:r w:rsidR="004F4E4F" w:rsidRPr="004F4E4F">
              <w:rPr>
                <w:rFonts w:ascii="Verdana" w:hAnsi="Verdana"/>
              </w:rPr>
              <w:t>l</w:t>
            </w:r>
            <w:r w:rsidR="00AC5A0E" w:rsidRPr="004F4E4F">
              <w:rPr>
                <w:rFonts w:ascii="Verdana" w:hAnsi="Verdana"/>
              </w:rPr>
              <w:t xml:space="preserve">feller som faller utenfor HA § 52, se </w:t>
            </w:r>
            <w:proofErr w:type="spellStart"/>
            <w:r w:rsidR="00AC5A0E" w:rsidRPr="004F4E4F">
              <w:rPr>
                <w:rFonts w:ascii="Verdana" w:hAnsi="Verdana"/>
              </w:rPr>
              <w:t>pkt</w:t>
            </w:r>
            <w:proofErr w:type="spellEnd"/>
            <w:r w:rsidR="00AC5A0E" w:rsidRPr="004F4E4F">
              <w:rPr>
                <w:rFonts w:ascii="Verdana" w:hAnsi="Verdana"/>
              </w:rPr>
              <w:t xml:space="preserve"> 6.</w:t>
            </w:r>
          </w:p>
          <w:p w:rsidR="00A23ECC" w:rsidRPr="00754D1C" w:rsidRDefault="00A23ECC">
            <w:pPr>
              <w:rPr>
                <w:rFonts w:ascii="Verdana" w:hAnsi="Verdana"/>
                <w:b/>
              </w:rPr>
            </w:pPr>
          </w:p>
        </w:tc>
      </w:tr>
      <w:tr w:rsidR="00D51A15" w:rsidRPr="00754D1C" w:rsidTr="009A30CF">
        <w:tc>
          <w:tcPr>
            <w:tcW w:w="3515" w:type="dxa"/>
          </w:tcPr>
          <w:p w:rsidR="00A23ECC" w:rsidRPr="001C371E" w:rsidRDefault="00AC5A0E">
            <w:pPr>
              <w:rPr>
                <w:rFonts w:ascii="Verdana" w:hAnsi="Verdana"/>
                <w:b/>
              </w:rPr>
            </w:pPr>
            <w:r w:rsidRPr="001C371E">
              <w:rPr>
                <w:rFonts w:ascii="Verdana" w:hAnsi="Verdana"/>
                <w:b/>
              </w:rPr>
              <w:t xml:space="preserve">4. </w:t>
            </w:r>
            <w:r w:rsidR="00A23ECC" w:rsidRPr="001C371E">
              <w:rPr>
                <w:rFonts w:ascii="Verdana" w:hAnsi="Verdana"/>
                <w:b/>
              </w:rPr>
              <w:t>Hva kan det gis fri til?</w:t>
            </w:r>
          </w:p>
        </w:tc>
        <w:tc>
          <w:tcPr>
            <w:tcW w:w="432" w:type="dxa"/>
          </w:tcPr>
          <w:p w:rsidR="00A23ECC" w:rsidRPr="00754D1C" w:rsidRDefault="00894FB1">
            <w:pPr>
              <w:rPr>
                <w:rFonts w:ascii="Verdana" w:hAnsi="Verdana"/>
                <w:b/>
              </w:rPr>
            </w:pPr>
            <w:r w:rsidRPr="00754D1C">
              <w:rPr>
                <w:rFonts w:ascii="Verdana" w:hAnsi="Verdana"/>
              </w:rPr>
              <w:t>a)</w:t>
            </w:r>
          </w:p>
        </w:tc>
        <w:tc>
          <w:tcPr>
            <w:tcW w:w="5272" w:type="dxa"/>
          </w:tcPr>
          <w:p w:rsidR="00A23ECC" w:rsidRPr="00754D1C" w:rsidRDefault="00894FB1">
            <w:pPr>
              <w:rPr>
                <w:rFonts w:ascii="Verdana" w:hAnsi="Verdana"/>
                <w:b/>
              </w:rPr>
            </w:pPr>
            <w:r w:rsidRPr="00024404">
              <w:rPr>
                <w:rFonts w:ascii="Verdana" w:hAnsi="Verdana"/>
                <w:b/>
              </w:rPr>
              <w:t>Forhandlinger</w:t>
            </w:r>
            <w:r w:rsidRPr="00754D1C">
              <w:rPr>
                <w:rFonts w:ascii="Verdana" w:hAnsi="Verdana"/>
              </w:rPr>
              <w:t xml:space="preserve"> i Spekter.</w:t>
            </w:r>
          </w:p>
          <w:p w:rsidR="00894FB1" w:rsidRPr="00754D1C" w:rsidRDefault="00894FB1">
            <w:pPr>
              <w:rPr>
                <w:rFonts w:ascii="Verdana" w:hAnsi="Verdana"/>
                <w:b/>
              </w:rPr>
            </w:pPr>
          </w:p>
          <w:p w:rsidR="002C7D06" w:rsidRDefault="00894FB1" w:rsidP="00894FB1">
            <w:pPr>
              <w:rPr>
                <w:rFonts w:ascii="Verdana" w:hAnsi="Verdana"/>
              </w:rPr>
            </w:pPr>
            <w:r w:rsidRPr="00754D1C">
              <w:rPr>
                <w:rFonts w:ascii="Verdana" w:hAnsi="Verdana"/>
              </w:rPr>
              <w:t>Dette vil</w:t>
            </w:r>
            <w:r w:rsidR="001C371E">
              <w:rPr>
                <w:rFonts w:ascii="Verdana" w:hAnsi="Verdana"/>
              </w:rPr>
              <w:t xml:space="preserve"> f.eks. kunne være</w:t>
            </w:r>
            <w:r w:rsidRPr="00754D1C">
              <w:rPr>
                <w:rFonts w:ascii="Verdana" w:hAnsi="Verdana"/>
              </w:rPr>
              <w:t xml:space="preserve"> tvisteforhandlinger etter HA § 13, dvs</w:t>
            </w:r>
            <w:r w:rsidR="001C371E">
              <w:rPr>
                <w:rFonts w:ascii="Verdana" w:hAnsi="Verdana"/>
              </w:rPr>
              <w:t xml:space="preserve">. </w:t>
            </w:r>
            <w:r w:rsidRPr="00754D1C">
              <w:rPr>
                <w:rFonts w:ascii="Verdana" w:hAnsi="Verdana"/>
              </w:rPr>
              <w:t xml:space="preserve">tvist om forståelsen av en overenskomst eller en særavtale, eller krav som bygger på slike avtaler. Det kan også være aktuelt i forbindelse med de årlige </w:t>
            </w:r>
          </w:p>
          <w:p w:rsidR="00894FB1" w:rsidRDefault="00894FB1" w:rsidP="00894FB1">
            <w:pPr>
              <w:rPr>
                <w:rFonts w:ascii="Verdana" w:hAnsi="Verdana"/>
              </w:rPr>
            </w:pPr>
            <w:r w:rsidRPr="00754D1C">
              <w:rPr>
                <w:rFonts w:ascii="Verdana" w:hAnsi="Verdana"/>
              </w:rPr>
              <w:t>lønnsforhandlingene.</w:t>
            </w:r>
          </w:p>
          <w:p w:rsidR="002C7D06" w:rsidRPr="00754D1C" w:rsidRDefault="002C7D06" w:rsidP="00894FB1">
            <w:pPr>
              <w:rPr>
                <w:rFonts w:ascii="Verdana" w:hAnsi="Verdana"/>
                <w:b/>
              </w:rPr>
            </w:pPr>
          </w:p>
          <w:p w:rsidR="00894FB1" w:rsidRPr="00754D1C" w:rsidRDefault="00894FB1" w:rsidP="00894FB1">
            <w:pPr>
              <w:rPr>
                <w:rFonts w:ascii="Verdana" w:hAnsi="Verdana"/>
                <w:b/>
              </w:rPr>
            </w:pPr>
          </w:p>
        </w:tc>
      </w:tr>
      <w:tr w:rsidR="00D51A15" w:rsidRPr="00754D1C" w:rsidTr="009A30CF">
        <w:tc>
          <w:tcPr>
            <w:tcW w:w="3515" w:type="dxa"/>
          </w:tcPr>
          <w:p w:rsidR="00894FB1" w:rsidRPr="001C371E" w:rsidRDefault="009A30CF">
            <w:pPr>
              <w:rPr>
                <w:rFonts w:ascii="Verdana" w:hAnsi="Verdana"/>
                <w:b/>
              </w:rPr>
            </w:pPr>
            <w:r>
              <w:lastRenderedPageBreak/>
              <w:br w:type="page"/>
            </w:r>
          </w:p>
        </w:tc>
        <w:tc>
          <w:tcPr>
            <w:tcW w:w="432" w:type="dxa"/>
          </w:tcPr>
          <w:p w:rsidR="00894FB1" w:rsidRPr="00754D1C" w:rsidRDefault="00894FB1">
            <w:pPr>
              <w:rPr>
                <w:rFonts w:ascii="Verdana" w:hAnsi="Verdana"/>
                <w:b/>
              </w:rPr>
            </w:pPr>
            <w:r w:rsidRPr="00754D1C">
              <w:rPr>
                <w:rFonts w:ascii="Verdana" w:hAnsi="Verdana"/>
              </w:rPr>
              <w:t>b)</w:t>
            </w:r>
          </w:p>
        </w:tc>
        <w:tc>
          <w:tcPr>
            <w:tcW w:w="5272" w:type="dxa"/>
          </w:tcPr>
          <w:p w:rsidR="00C624C5" w:rsidRDefault="00894FB1">
            <w:pPr>
              <w:rPr>
                <w:rFonts w:ascii="Verdana" w:hAnsi="Verdana"/>
              </w:rPr>
            </w:pPr>
            <w:r w:rsidRPr="00754D1C">
              <w:rPr>
                <w:rFonts w:ascii="Verdana" w:hAnsi="Verdana"/>
              </w:rPr>
              <w:t xml:space="preserve">Deltakelse i </w:t>
            </w:r>
            <w:r w:rsidR="00FC6984" w:rsidRPr="00024404">
              <w:rPr>
                <w:rFonts w:ascii="Verdana" w:hAnsi="Verdana"/>
                <w:b/>
              </w:rPr>
              <w:t>ulike møter</w:t>
            </w:r>
            <w:r w:rsidR="00FC6984" w:rsidRPr="00754D1C">
              <w:rPr>
                <w:rFonts w:ascii="Verdana" w:hAnsi="Verdana"/>
              </w:rPr>
              <w:t xml:space="preserve"> i de </w:t>
            </w:r>
            <w:r w:rsidR="00FC6984" w:rsidRPr="00024404">
              <w:rPr>
                <w:rFonts w:ascii="Verdana" w:hAnsi="Verdana"/>
                <w:b/>
              </w:rPr>
              <w:t>sentrale</w:t>
            </w:r>
            <w:r w:rsidR="00FC6984" w:rsidRPr="00754D1C">
              <w:rPr>
                <w:rFonts w:ascii="Verdana" w:hAnsi="Verdana"/>
              </w:rPr>
              <w:t xml:space="preserve"> </w:t>
            </w:r>
          </w:p>
          <w:p w:rsidR="00894FB1" w:rsidRPr="00754D1C" w:rsidRDefault="00024404">
            <w:pPr>
              <w:rPr>
                <w:rFonts w:ascii="Verdana" w:hAnsi="Verdana"/>
                <w:b/>
              </w:rPr>
            </w:pPr>
            <w:r>
              <w:rPr>
                <w:rFonts w:ascii="Verdana" w:hAnsi="Verdana"/>
              </w:rPr>
              <w:t>forbundene</w:t>
            </w:r>
            <w:r w:rsidR="00FC6984" w:rsidRPr="00754D1C">
              <w:rPr>
                <w:rFonts w:ascii="Verdana" w:hAnsi="Verdana"/>
              </w:rPr>
              <w:t>: F</w:t>
            </w:r>
            <w:r w:rsidR="00894FB1" w:rsidRPr="00754D1C">
              <w:rPr>
                <w:rFonts w:ascii="Verdana" w:hAnsi="Verdana"/>
              </w:rPr>
              <w:t>orbundsstyremøter, representantskapsmøter, hovedstyre, landsstyremøter, kongresser, landsmøter og landsforeningsmøter.</w:t>
            </w:r>
            <w:r w:rsidR="00894FB1" w:rsidRPr="00754D1C">
              <w:rPr>
                <w:rFonts w:ascii="Verdana" w:hAnsi="Verdana"/>
              </w:rPr>
              <w:br/>
            </w:r>
            <w:r w:rsidR="00894FB1" w:rsidRPr="00754D1C">
              <w:rPr>
                <w:rFonts w:ascii="Verdana" w:hAnsi="Verdana"/>
              </w:rPr>
              <w:br/>
            </w:r>
            <w:r w:rsidR="009D5586" w:rsidRPr="00754D1C">
              <w:rPr>
                <w:rFonts w:ascii="Verdana" w:hAnsi="Verdana"/>
              </w:rPr>
              <w:t xml:space="preserve">Disse ulike møtearenaene representerer </w:t>
            </w:r>
            <w:r w:rsidR="001C371E">
              <w:rPr>
                <w:rFonts w:ascii="Verdana" w:hAnsi="Verdana"/>
              </w:rPr>
              <w:t>forbundenes</w:t>
            </w:r>
            <w:r w:rsidR="009D5586" w:rsidRPr="00754D1C">
              <w:rPr>
                <w:rFonts w:ascii="Verdana" w:hAnsi="Verdana"/>
              </w:rPr>
              <w:t xml:space="preserve"> øverste organer. De forskjellige </w:t>
            </w:r>
            <w:r w:rsidR="001C371E">
              <w:rPr>
                <w:rFonts w:ascii="Verdana" w:hAnsi="Verdana"/>
              </w:rPr>
              <w:t>forbundene</w:t>
            </w:r>
            <w:r w:rsidR="009D5586" w:rsidRPr="00754D1C">
              <w:rPr>
                <w:rFonts w:ascii="Verdana" w:hAnsi="Verdana"/>
              </w:rPr>
              <w:t xml:space="preserve"> kan ha ulik benevnelse på </w:t>
            </w:r>
            <w:r w:rsidR="001C371E">
              <w:rPr>
                <w:rFonts w:ascii="Verdana" w:hAnsi="Verdana"/>
              </w:rPr>
              <w:t xml:space="preserve">sine øverste </w:t>
            </w:r>
            <w:r w:rsidR="009D5586" w:rsidRPr="00754D1C">
              <w:rPr>
                <w:rFonts w:ascii="Verdana" w:hAnsi="Verdana"/>
              </w:rPr>
              <w:t>organe</w:t>
            </w:r>
            <w:r w:rsidR="001C371E">
              <w:rPr>
                <w:rFonts w:ascii="Verdana" w:hAnsi="Verdana"/>
              </w:rPr>
              <w:t>r</w:t>
            </w:r>
            <w:r w:rsidR="009D5586" w:rsidRPr="00754D1C">
              <w:rPr>
                <w:rFonts w:ascii="Verdana" w:hAnsi="Verdana"/>
              </w:rPr>
              <w:t>.</w:t>
            </w:r>
          </w:p>
          <w:p w:rsidR="00894FB1" w:rsidRPr="00754D1C" w:rsidRDefault="00894FB1">
            <w:pPr>
              <w:rPr>
                <w:rFonts w:ascii="Verdana" w:hAnsi="Verdana"/>
                <w:b/>
              </w:rPr>
            </w:pPr>
          </w:p>
        </w:tc>
      </w:tr>
      <w:tr w:rsidR="00D51A15" w:rsidRPr="00754D1C" w:rsidTr="009A30CF">
        <w:tc>
          <w:tcPr>
            <w:tcW w:w="3515" w:type="dxa"/>
          </w:tcPr>
          <w:p w:rsidR="00894FB1" w:rsidRPr="001C371E" w:rsidRDefault="00894FB1">
            <w:pPr>
              <w:rPr>
                <w:rFonts w:ascii="Verdana" w:hAnsi="Verdana"/>
                <w:b/>
              </w:rPr>
            </w:pPr>
          </w:p>
        </w:tc>
        <w:tc>
          <w:tcPr>
            <w:tcW w:w="432" w:type="dxa"/>
          </w:tcPr>
          <w:p w:rsidR="00894FB1" w:rsidRPr="00754D1C" w:rsidRDefault="00797066">
            <w:pPr>
              <w:rPr>
                <w:rFonts w:ascii="Verdana" w:hAnsi="Verdana"/>
                <w:b/>
              </w:rPr>
            </w:pPr>
            <w:r w:rsidRPr="00754D1C">
              <w:rPr>
                <w:rFonts w:ascii="Verdana" w:hAnsi="Verdana"/>
              </w:rPr>
              <w:t>c)</w:t>
            </w:r>
          </w:p>
        </w:tc>
        <w:tc>
          <w:tcPr>
            <w:tcW w:w="5272" w:type="dxa"/>
          </w:tcPr>
          <w:p w:rsidR="00894FB1" w:rsidRPr="00754D1C" w:rsidRDefault="00797066">
            <w:pPr>
              <w:rPr>
                <w:rFonts w:ascii="Verdana" w:hAnsi="Verdana"/>
                <w:b/>
              </w:rPr>
            </w:pPr>
            <w:r w:rsidRPr="00024404">
              <w:rPr>
                <w:rFonts w:ascii="Verdana" w:hAnsi="Verdana"/>
                <w:b/>
              </w:rPr>
              <w:t>Kurs</w:t>
            </w:r>
            <w:r w:rsidRPr="00754D1C">
              <w:rPr>
                <w:rFonts w:ascii="Verdana" w:hAnsi="Verdana"/>
              </w:rPr>
              <w:t xml:space="preserve"> for tillitsvalgte/organisasjonsfaglige kurs og </w:t>
            </w:r>
            <w:r w:rsidRPr="00024404">
              <w:rPr>
                <w:rFonts w:ascii="Verdana" w:hAnsi="Verdana"/>
                <w:b/>
              </w:rPr>
              <w:t>konferanser</w:t>
            </w:r>
            <w:r w:rsidRPr="00754D1C">
              <w:rPr>
                <w:rFonts w:ascii="Verdana" w:hAnsi="Verdana"/>
              </w:rPr>
              <w:t xml:space="preserve"> som arrangeres av vedkommende forbund/forening, hovedorganisasjon og opplysningsorganisasjon.</w:t>
            </w:r>
          </w:p>
          <w:p w:rsidR="00797066" w:rsidRPr="00754D1C" w:rsidRDefault="00797066">
            <w:pPr>
              <w:rPr>
                <w:rFonts w:ascii="Verdana" w:hAnsi="Verdana"/>
                <w:b/>
              </w:rPr>
            </w:pPr>
          </w:p>
          <w:p w:rsidR="00797066" w:rsidRPr="00754D1C" w:rsidRDefault="00797066" w:rsidP="00797066">
            <w:pPr>
              <w:rPr>
                <w:rFonts w:ascii="Verdana" w:hAnsi="Verdana"/>
                <w:b/>
              </w:rPr>
            </w:pPr>
            <w:r w:rsidRPr="00754D1C">
              <w:rPr>
                <w:rFonts w:ascii="Verdana" w:hAnsi="Verdana"/>
              </w:rPr>
              <w:t>Dette er den bestemmelsen som benyttes oftest.</w:t>
            </w:r>
          </w:p>
          <w:p w:rsidR="00797066" w:rsidRPr="00754D1C" w:rsidRDefault="00797066" w:rsidP="00797066">
            <w:pPr>
              <w:rPr>
                <w:rFonts w:ascii="Verdana" w:hAnsi="Verdana"/>
                <w:b/>
              </w:rPr>
            </w:pPr>
          </w:p>
          <w:p w:rsidR="003D7EB2" w:rsidRPr="00754D1C" w:rsidRDefault="00797066" w:rsidP="00797066">
            <w:pPr>
              <w:rPr>
                <w:rFonts w:ascii="Verdana" w:hAnsi="Verdana"/>
                <w:b/>
              </w:rPr>
            </w:pPr>
            <w:r w:rsidRPr="00754D1C">
              <w:rPr>
                <w:rFonts w:ascii="Verdana" w:hAnsi="Verdana"/>
              </w:rPr>
              <w:t>Det er tre vilkår som må være oppfylt for å gi rett til tjenestefri</w:t>
            </w:r>
            <w:r w:rsidR="003D7EB2" w:rsidRPr="00754D1C">
              <w:rPr>
                <w:rFonts w:ascii="Verdana" w:hAnsi="Verdana"/>
              </w:rPr>
              <w:t xml:space="preserve"> </w:t>
            </w:r>
            <w:r w:rsidR="00B52904">
              <w:rPr>
                <w:rFonts w:ascii="Verdana" w:hAnsi="Verdana"/>
              </w:rPr>
              <w:t xml:space="preserve">med lønn </w:t>
            </w:r>
            <w:r w:rsidR="003D7EB2" w:rsidRPr="00754D1C">
              <w:rPr>
                <w:rFonts w:ascii="Verdana" w:hAnsi="Verdana"/>
              </w:rPr>
              <w:t>etter denne bestemmelsen:</w:t>
            </w:r>
            <w:r w:rsidRPr="00754D1C">
              <w:rPr>
                <w:rFonts w:ascii="Verdana" w:hAnsi="Verdana"/>
              </w:rPr>
              <w:t xml:space="preserve"> </w:t>
            </w:r>
          </w:p>
          <w:p w:rsidR="003D7EB2" w:rsidRPr="00754D1C" w:rsidRDefault="003D7EB2" w:rsidP="00797066">
            <w:pPr>
              <w:rPr>
                <w:rFonts w:ascii="Verdana" w:hAnsi="Verdana"/>
                <w:b/>
              </w:rPr>
            </w:pPr>
          </w:p>
          <w:p w:rsidR="003D7EB2" w:rsidRPr="001C371E" w:rsidRDefault="00797066" w:rsidP="00AC5A0E">
            <w:pPr>
              <w:pStyle w:val="Listeavsnitt"/>
              <w:numPr>
                <w:ilvl w:val="0"/>
                <w:numId w:val="3"/>
              </w:numPr>
              <w:rPr>
                <w:rFonts w:ascii="Verdana" w:hAnsi="Verdana"/>
              </w:rPr>
            </w:pPr>
            <w:r w:rsidRPr="00AC5A0E">
              <w:rPr>
                <w:rFonts w:ascii="Verdana" w:hAnsi="Verdana"/>
              </w:rPr>
              <w:t xml:space="preserve">Det må være et </w:t>
            </w:r>
            <w:r w:rsidR="00B52904">
              <w:rPr>
                <w:rFonts w:ascii="Verdana" w:hAnsi="Verdana"/>
              </w:rPr>
              <w:t xml:space="preserve">forbund eller forening som er den reelle arrangøren av </w:t>
            </w:r>
            <w:r w:rsidRPr="00AC5A0E">
              <w:rPr>
                <w:rFonts w:ascii="Verdana" w:hAnsi="Verdana"/>
              </w:rPr>
              <w:t>kurs/ konferanse</w:t>
            </w:r>
            <w:r w:rsidR="00B52904">
              <w:rPr>
                <w:rFonts w:ascii="Verdana" w:hAnsi="Verdana"/>
              </w:rPr>
              <w:t xml:space="preserve">n. </w:t>
            </w:r>
            <w:r w:rsidR="00B52904" w:rsidRPr="00B52904">
              <w:rPr>
                <w:rFonts w:ascii="Verdana" w:hAnsi="Verdana"/>
              </w:rPr>
              <w:t>Det er ikke tilstrekkelig at forbundet sentralt har godkjent kurset, gir økonomisk støtte eller skaffer foredragsholder.</w:t>
            </w:r>
          </w:p>
          <w:p w:rsidR="003D7EB2" w:rsidRPr="00754D1C" w:rsidRDefault="003D7EB2" w:rsidP="00797066">
            <w:pPr>
              <w:rPr>
                <w:rFonts w:ascii="Verdana" w:hAnsi="Verdana"/>
                <w:b/>
              </w:rPr>
            </w:pPr>
          </w:p>
          <w:p w:rsidR="003D7EB2" w:rsidRPr="00AC5A0E" w:rsidRDefault="001C371E" w:rsidP="00AC5A0E">
            <w:pPr>
              <w:pStyle w:val="Listeavsnitt"/>
              <w:numPr>
                <w:ilvl w:val="0"/>
                <w:numId w:val="3"/>
              </w:numPr>
              <w:rPr>
                <w:rFonts w:ascii="Verdana" w:hAnsi="Verdana"/>
              </w:rPr>
            </w:pPr>
            <w:r>
              <w:rPr>
                <w:rFonts w:ascii="Verdana" w:hAnsi="Verdana"/>
              </w:rPr>
              <w:t>K</w:t>
            </w:r>
            <w:r w:rsidR="00797066" w:rsidRPr="00AC5A0E">
              <w:rPr>
                <w:rFonts w:ascii="Verdana" w:hAnsi="Verdana"/>
              </w:rPr>
              <w:t>urset/konferansen</w:t>
            </w:r>
            <w:r w:rsidR="00AC5A0E">
              <w:rPr>
                <w:rFonts w:ascii="Verdana" w:hAnsi="Verdana"/>
                <w:b/>
              </w:rPr>
              <w:t xml:space="preserve"> </w:t>
            </w:r>
            <w:r w:rsidR="00B52904" w:rsidRPr="00B52904">
              <w:rPr>
                <w:rFonts w:ascii="Verdana" w:hAnsi="Verdana"/>
              </w:rPr>
              <w:t>må være en del av den opplæring forbundet sentralt har besluttet å gjennomføre for de</w:t>
            </w:r>
            <w:r w:rsidR="00797066" w:rsidRPr="00AC5A0E">
              <w:rPr>
                <w:rFonts w:ascii="Verdana" w:hAnsi="Verdana"/>
              </w:rPr>
              <w:t xml:space="preserve"> </w:t>
            </w:r>
            <w:r w:rsidR="00797066" w:rsidRPr="001C371E">
              <w:rPr>
                <w:rFonts w:ascii="Verdana" w:hAnsi="Verdana"/>
                <w:b/>
              </w:rPr>
              <w:t>tillitsvalgte</w:t>
            </w:r>
            <w:r w:rsidR="00B52904">
              <w:rPr>
                <w:rFonts w:ascii="Verdana" w:hAnsi="Verdana"/>
                <w:b/>
              </w:rPr>
              <w:t>.</w:t>
            </w:r>
            <w:r w:rsidR="00797066" w:rsidRPr="00AC5A0E">
              <w:rPr>
                <w:rFonts w:ascii="Verdana" w:hAnsi="Verdana"/>
              </w:rPr>
              <w:t xml:space="preserve"> </w:t>
            </w:r>
          </w:p>
          <w:p w:rsidR="003D7EB2" w:rsidRPr="00754D1C" w:rsidRDefault="003D7EB2" w:rsidP="00797066">
            <w:pPr>
              <w:rPr>
                <w:rFonts w:ascii="Verdana" w:hAnsi="Verdana"/>
                <w:b/>
              </w:rPr>
            </w:pPr>
          </w:p>
          <w:p w:rsidR="00797066" w:rsidRPr="00AC5A0E" w:rsidRDefault="001C371E" w:rsidP="00AC5A0E">
            <w:pPr>
              <w:pStyle w:val="Listeavsnitt"/>
              <w:numPr>
                <w:ilvl w:val="0"/>
                <w:numId w:val="3"/>
              </w:numPr>
              <w:rPr>
                <w:rFonts w:ascii="Verdana" w:hAnsi="Verdana"/>
              </w:rPr>
            </w:pPr>
            <w:r>
              <w:rPr>
                <w:rFonts w:ascii="Verdana" w:hAnsi="Verdana"/>
              </w:rPr>
              <w:t>K</w:t>
            </w:r>
            <w:r w:rsidR="00797066" w:rsidRPr="00AC5A0E">
              <w:rPr>
                <w:rFonts w:ascii="Verdana" w:hAnsi="Verdana"/>
              </w:rPr>
              <w:t xml:space="preserve">urset </w:t>
            </w:r>
            <w:r w:rsidR="00AC5A0E" w:rsidRPr="001C371E">
              <w:rPr>
                <w:rFonts w:ascii="Verdana" w:hAnsi="Verdana"/>
              </w:rPr>
              <w:t>må</w:t>
            </w:r>
            <w:r w:rsidR="00AC5A0E">
              <w:rPr>
                <w:rFonts w:ascii="Verdana" w:hAnsi="Verdana"/>
                <w:b/>
              </w:rPr>
              <w:t xml:space="preserve"> </w:t>
            </w:r>
            <w:r w:rsidR="00797066" w:rsidRPr="00AC5A0E">
              <w:rPr>
                <w:rFonts w:ascii="Verdana" w:hAnsi="Verdana"/>
              </w:rPr>
              <w:t xml:space="preserve">ha et </w:t>
            </w:r>
            <w:r w:rsidR="00797066" w:rsidRPr="001C371E">
              <w:rPr>
                <w:rFonts w:ascii="Verdana" w:hAnsi="Verdana"/>
                <w:b/>
              </w:rPr>
              <w:t>innhold</w:t>
            </w:r>
            <w:r w:rsidR="00797066" w:rsidRPr="00AC5A0E">
              <w:rPr>
                <w:rFonts w:ascii="Verdana" w:hAnsi="Verdana"/>
              </w:rPr>
              <w:t xml:space="preserve"> som er relevant for de tillitsvalgtes arbeid som tillitsvalgte.</w:t>
            </w:r>
          </w:p>
          <w:p w:rsidR="00B52904" w:rsidRDefault="00B52904" w:rsidP="00797066">
            <w:pPr>
              <w:rPr>
                <w:rFonts w:ascii="Verdana" w:hAnsi="Verdana"/>
                <w:b/>
              </w:rPr>
            </w:pPr>
          </w:p>
          <w:p w:rsidR="00B52904" w:rsidRPr="00B52904" w:rsidRDefault="00B52904" w:rsidP="00B52904">
            <w:pPr>
              <w:spacing w:after="240"/>
              <w:rPr>
                <w:rFonts w:ascii="Verdana" w:hAnsi="Verdana"/>
              </w:rPr>
            </w:pPr>
            <w:r w:rsidRPr="00B52904">
              <w:rPr>
                <w:rFonts w:ascii="Verdana" w:hAnsi="Verdana"/>
              </w:rPr>
              <w:t>En delegering av kursvirksomheten gir i seg selv ikke rett til tjenestefri med lønn.</w:t>
            </w:r>
          </w:p>
          <w:p w:rsidR="00B52904" w:rsidRPr="00965F98" w:rsidRDefault="00B52904" w:rsidP="00B52904">
            <w:pPr>
              <w:spacing w:after="240"/>
              <w:rPr>
                <w:rFonts w:ascii="Verdana" w:hAnsi="Verdana"/>
              </w:rPr>
            </w:pPr>
            <w:r w:rsidRPr="00965F98">
              <w:rPr>
                <w:rFonts w:ascii="Verdana" w:hAnsi="Verdana"/>
              </w:rPr>
              <w:t xml:space="preserve">Kurs som er en del av forbundets vedtatte kursvirksomhet kan derimot gi rett til tjenestefri, dersom det kun er den praktiske gjennomføringen av kursene som er overlatt til det lokale leddet. </w:t>
            </w:r>
          </w:p>
          <w:p w:rsidR="00954DD3" w:rsidRPr="00754D1C" w:rsidRDefault="00954DD3" w:rsidP="00965F98">
            <w:pPr>
              <w:rPr>
                <w:rFonts w:ascii="Verdana" w:hAnsi="Verdana"/>
                <w:b/>
              </w:rPr>
            </w:pPr>
          </w:p>
        </w:tc>
      </w:tr>
      <w:tr w:rsidR="00D51A15" w:rsidRPr="00754D1C" w:rsidTr="009A30CF">
        <w:tc>
          <w:tcPr>
            <w:tcW w:w="3515" w:type="dxa"/>
          </w:tcPr>
          <w:p w:rsidR="00894FB1" w:rsidRPr="001C371E" w:rsidRDefault="00894FB1">
            <w:pPr>
              <w:rPr>
                <w:rFonts w:ascii="Verdana" w:hAnsi="Verdana"/>
                <w:b/>
              </w:rPr>
            </w:pPr>
          </w:p>
        </w:tc>
        <w:tc>
          <w:tcPr>
            <w:tcW w:w="432" w:type="dxa"/>
          </w:tcPr>
          <w:p w:rsidR="00894FB1" w:rsidRPr="00754D1C" w:rsidRDefault="00797066">
            <w:pPr>
              <w:rPr>
                <w:rFonts w:ascii="Verdana" w:hAnsi="Verdana"/>
                <w:b/>
              </w:rPr>
            </w:pPr>
            <w:r w:rsidRPr="00754D1C">
              <w:rPr>
                <w:rFonts w:ascii="Verdana" w:hAnsi="Verdana"/>
              </w:rPr>
              <w:t>d)</w:t>
            </w:r>
          </w:p>
        </w:tc>
        <w:tc>
          <w:tcPr>
            <w:tcW w:w="5272" w:type="dxa"/>
          </w:tcPr>
          <w:p w:rsidR="00894FB1" w:rsidRPr="00024404" w:rsidRDefault="00797066">
            <w:pPr>
              <w:rPr>
                <w:rFonts w:ascii="Verdana" w:hAnsi="Verdana"/>
                <w:b/>
              </w:rPr>
            </w:pPr>
            <w:r w:rsidRPr="00024404">
              <w:rPr>
                <w:rFonts w:ascii="Verdana" w:hAnsi="Verdana"/>
                <w:b/>
              </w:rPr>
              <w:t>Faglige delegasjoner.</w:t>
            </w:r>
          </w:p>
          <w:p w:rsidR="00797066" w:rsidRPr="00754D1C" w:rsidRDefault="00797066">
            <w:pPr>
              <w:rPr>
                <w:rFonts w:ascii="Verdana" w:hAnsi="Verdana"/>
                <w:b/>
              </w:rPr>
            </w:pPr>
          </w:p>
          <w:p w:rsidR="00965F98" w:rsidRDefault="00797066">
            <w:pPr>
              <w:rPr>
                <w:rFonts w:ascii="Verdana" w:hAnsi="Verdana"/>
              </w:rPr>
            </w:pPr>
            <w:r w:rsidRPr="00754D1C">
              <w:rPr>
                <w:rFonts w:ascii="Verdana" w:hAnsi="Verdana"/>
              </w:rPr>
              <w:t xml:space="preserve">Faglige delegasjoner er ikke nærmere definert, men i flg. Spekter gjelder dette f.eks. deltakelse i delegasjoner der en </w:t>
            </w:r>
            <w:r w:rsidR="00AC5A0E">
              <w:rPr>
                <w:rFonts w:ascii="Verdana" w:hAnsi="Verdana"/>
                <w:b/>
              </w:rPr>
              <w:t xml:space="preserve">sentral </w:t>
            </w:r>
            <w:r w:rsidRPr="00754D1C">
              <w:rPr>
                <w:rFonts w:ascii="Verdana" w:hAnsi="Verdana"/>
              </w:rPr>
              <w:t>fagforening besøker en søsterorganisasjon eller hjelper til med å bygge opp fagforeninger i land der fagforeninger har dårlige arbeidsvilkår.</w:t>
            </w:r>
          </w:p>
          <w:p w:rsidR="00797066" w:rsidRPr="00754D1C" w:rsidRDefault="00797066">
            <w:pPr>
              <w:rPr>
                <w:rFonts w:ascii="Verdana" w:hAnsi="Verdana"/>
                <w:b/>
              </w:rPr>
            </w:pPr>
            <w:r w:rsidRPr="00754D1C">
              <w:rPr>
                <w:rFonts w:ascii="Verdana" w:hAnsi="Verdana"/>
              </w:rPr>
              <w:br/>
            </w:r>
          </w:p>
        </w:tc>
      </w:tr>
      <w:tr w:rsidR="00D51A15" w:rsidRPr="00754D1C" w:rsidTr="009A30CF">
        <w:tc>
          <w:tcPr>
            <w:tcW w:w="3515" w:type="dxa"/>
          </w:tcPr>
          <w:p w:rsidR="00894FB1" w:rsidRPr="001C371E" w:rsidRDefault="00894FB1">
            <w:pPr>
              <w:rPr>
                <w:rFonts w:ascii="Verdana" w:hAnsi="Verdana"/>
                <w:b/>
              </w:rPr>
            </w:pPr>
          </w:p>
        </w:tc>
        <w:tc>
          <w:tcPr>
            <w:tcW w:w="432" w:type="dxa"/>
          </w:tcPr>
          <w:p w:rsidR="00894FB1" w:rsidRPr="00754D1C" w:rsidRDefault="00797066">
            <w:pPr>
              <w:rPr>
                <w:rFonts w:ascii="Verdana" w:hAnsi="Verdana"/>
                <w:b/>
              </w:rPr>
            </w:pPr>
            <w:r w:rsidRPr="00754D1C">
              <w:rPr>
                <w:rFonts w:ascii="Verdana" w:hAnsi="Verdana"/>
              </w:rPr>
              <w:t>e)</w:t>
            </w:r>
          </w:p>
        </w:tc>
        <w:tc>
          <w:tcPr>
            <w:tcW w:w="5272" w:type="dxa"/>
          </w:tcPr>
          <w:p w:rsidR="00894FB1" w:rsidRPr="00754D1C" w:rsidRDefault="009D5586">
            <w:pPr>
              <w:rPr>
                <w:rFonts w:ascii="Verdana" w:hAnsi="Verdana"/>
                <w:b/>
              </w:rPr>
            </w:pPr>
            <w:r w:rsidRPr="00754D1C">
              <w:rPr>
                <w:rFonts w:ascii="Verdana" w:hAnsi="Verdana"/>
              </w:rPr>
              <w:t xml:space="preserve">Tillitsvalgte som er </w:t>
            </w:r>
            <w:r w:rsidRPr="00024404">
              <w:rPr>
                <w:rFonts w:ascii="Verdana" w:hAnsi="Verdana"/>
                <w:b/>
              </w:rPr>
              <w:t>foreleser/kursleder</w:t>
            </w:r>
            <w:r w:rsidRPr="00754D1C">
              <w:rPr>
                <w:rFonts w:ascii="Verdana" w:hAnsi="Verdana"/>
              </w:rPr>
              <w:t xml:space="preserve"> i </w:t>
            </w:r>
            <w:r w:rsidR="00024404">
              <w:rPr>
                <w:rFonts w:ascii="Verdana" w:hAnsi="Verdana"/>
              </w:rPr>
              <w:t>forbundenes</w:t>
            </w:r>
            <w:r w:rsidRPr="00754D1C">
              <w:rPr>
                <w:rFonts w:ascii="Verdana" w:hAnsi="Verdana"/>
              </w:rPr>
              <w:t xml:space="preserve"> kurs og konferanser for tillitsvalgte.</w:t>
            </w:r>
          </w:p>
          <w:p w:rsidR="009D5586" w:rsidRPr="00754D1C" w:rsidRDefault="009D5586">
            <w:pPr>
              <w:rPr>
                <w:rFonts w:ascii="Verdana" w:hAnsi="Verdana"/>
                <w:b/>
              </w:rPr>
            </w:pPr>
          </w:p>
          <w:p w:rsidR="00754D1C" w:rsidRDefault="009D5586">
            <w:pPr>
              <w:rPr>
                <w:rFonts w:ascii="Verdana" w:hAnsi="Verdana"/>
              </w:rPr>
            </w:pPr>
            <w:r w:rsidRPr="00754D1C">
              <w:rPr>
                <w:rFonts w:ascii="Verdana" w:hAnsi="Verdana"/>
              </w:rPr>
              <w:t xml:space="preserve">Også her vil det være snakk om kurs/konferanser som arrangeres av de sentrale </w:t>
            </w:r>
            <w:r w:rsidR="00024404">
              <w:rPr>
                <w:rFonts w:ascii="Verdana" w:hAnsi="Verdana"/>
              </w:rPr>
              <w:t>forbundene</w:t>
            </w:r>
            <w:r w:rsidRPr="00754D1C">
              <w:rPr>
                <w:rFonts w:ascii="Verdana" w:hAnsi="Verdana"/>
              </w:rPr>
              <w:t>.</w:t>
            </w:r>
          </w:p>
          <w:p w:rsidR="009D5586" w:rsidRPr="00754D1C" w:rsidRDefault="009D5586">
            <w:pPr>
              <w:rPr>
                <w:rFonts w:ascii="Verdana" w:hAnsi="Verdana"/>
                <w:b/>
              </w:rPr>
            </w:pPr>
          </w:p>
        </w:tc>
      </w:tr>
    </w:tbl>
    <w:p w:rsidR="006951DF" w:rsidRDefault="006951DF">
      <w:r>
        <w:br w:type="page"/>
      </w:r>
    </w:p>
    <w:tbl>
      <w:tblPr>
        <w:tblStyle w:val="Tabellrutenett"/>
        <w:tblW w:w="9219" w:type="dxa"/>
        <w:tblLook w:val="04A0" w:firstRow="1" w:lastRow="0" w:firstColumn="1" w:lastColumn="0" w:noHBand="0" w:noVBand="1"/>
      </w:tblPr>
      <w:tblGrid>
        <w:gridCol w:w="3515"/>
        <w:gridCol w:w="432"/>
        <w:gridCol w:w="5272"/>
      </w:tblGrid>
      <w:tr w:rsidR="00D51A15" w:rsidRPr="00754D1C" w:rsidTr="009A30CF">
        <w:tc>
          <w:tcPr>
            <w:tcW w:w="3515" w:type="dxa"/>
          </w:tcPr>
          <w:p w:rsidR="00A23ECC" w:rsidRPr="001C371E" w:rsidRDefault="00AC5A0E" w:rsidP="00D51A15">
            <w:pPr>
              <w:rPr>
                <w:rFonts w:ascii="Verdana" w:hAnsi="Verdana"/>
                <w:b/>
              </w:rPr>
            </w:pPr>
            <w:r w:rsidRPr="001C371E">
              <w:rPr>
                <w:rFonts w:ascii="Verdana" w:hAnsi="Verdana"/>
                <w:b/>
              </w:rPr>
              <w:lastRenderedPageBreak/>
              <w:t xml:space="preserve">5. </w:t>
            </w:r>
            <w:r w:rsidR="00A23ECC" w:rsidRPr="001C371E">
              <w:rPr>
                <w:rFonts w:ascii="Verdana" w:hAnsi="Verdana"/>
                <w:b/>
              </w:rPr>
              <w:t xml:space="preserve">Hvor mange dager kan det </w:t>
            </w:r>
            <w:r w:rsidR="00D51A15">
              <w:rPr>
                <w:rFonts w:ascii="Verdana" w:hAnsi="Verdana"/>
                <w:b/>
              </w:rPr>
              <w:br/>
              <w:t xml:space="preserve">    </w:t>
            </w:r>
            <w:r w:rsidR="00A23ECC" w:rsidRPr="001C371E">
              <w:rPr>
                <w:rFonts w:ascii="Verdana" w:hAnsi="Verdana"/>
                <w:b/>
              </w:rPr>
              <w:t>gis</w:t>
            </w:r>
            <w:r w:rsidR="00D51A15">
              <w:rPr>
                <w:rFonts w:ascii="Verdana" w:hAnsi="Verdana"/>
                <w:b/>
              </w:rPr>
              <w:t xml:space="preserve"> </w:t>
            </w:r>
            <w:r w:rsidR="00A23ECC" w:rsidRPr="001C371E">
              <w:rPr>
                <w:rFonts w:ascii="Verdana" w:hAnsi="Verdana"/>
                <w:b/>
              </w:rPr>
              <w:t>fri</w:t>
            </w:r>
            <w:r w:rsidRPr="001C371E">
              <w:rPr>
                <w:rFonts w:ascii="Verdana" w:hAnsi="Verdana"/>
                <w:b/>
              </w:rPr>
              <w:t xml:space="preserve"> uten trekk i lønn</w:t>
            </w:r>
            <w:r w:rsidR="00A23ECC" w:rsidRPr="001C371E">
              <w:rPr>
                <w:rFonts w:ascii="Verdana" w:hAnsi="Verdana"/>
                <w:b/>
              </w:rPr>
              <w:t>?</w:t>
            </w:r>
          </w:p>
        </w:tc>
        <w:tc>
          <w:tcPr>
            <w:tcW w:w="432" w:type="dxa"/>
          </w:tcPr>
          <w:p w:rsidR="00A23ECC" w:rsidRPr="00754D1C" w:rsidRDefault="00A23ECC">
            <w:pPr>
              <w:rPr>
                <w:rFonts w:ascii="Verdana" w:hAnsi="Verdana"/>
                <w:b/>
              </w:rPr>
            </w:pPr>
          </w:p>
        </w:tc>
        <w:tc>
          <w:tcPr>
            <w:tcW w:w="5272" w:type="dxa"/>
          </w:tcPr>
          <w:p w:rsidR="00371579" w:rsidRPr="00754D1C" w:rsidRDefault="00371579">
            <w:pPr>
              <w:rPr>
                <w:rFonts w:ascii="Verdana" w:hAnsi="Verdana"/>
                <w:b/>
              </w:rPr>
            </w:pPr>
            <w:r w:rsidRPr="00754D1C">
              <w:rPr>
                <w:rFonts w:ascii="Verdana" w:hAnsi="Verdana"/>
              </w:rPr>
              <w:t>For punktene</w:t>
            </w:r>
            <w:r w:rsidR="007B3430">
              <w:rPr>
                <w:rFonts w:ascii="Verdana" w:hAnsi="Verdana"/>
              </w:rPr>
              <w:t xml:space="preserve"> </w:t>
            </w:r>
            <w:r w:rsidRPr="00754D1C">
              <w:rPr>
                <w:rFonts w:ascii="Verdana" w:hAnsi="Verdana"/>
              </w:rPr>
              <w:t>c) til og med e)</w:t>
            </w:r>
            <w:r w:rsidR="007B3430">
              <w:rPr>
                <w:rFonts w:ascii="Verdana" w:hAnsi="Verdana"/>
              </w:rPr>
              <w:t xml:space="preserve"> (se pkt. 4)</w:t>
            </w:r>
            <w:r w:rsidRPr="00754D1C">
              <w:rPr>
                <w:rFonts w:ascii="Verdana" w:hAnsi="Verdana"/>
              </w:rPr>
              <w:t xml:space="preserve">, kan det gis inntil </w:t>
            </w:r>
            <w:r w:rsidRPr="00024404">
              <w:rPr>
                <w:rFonts w:ascii="Verdana" w:hAnsi="Verdana"/>
                <w:b/>
              </w:rPr>
              <w:t>12 dager</w:t>
            </w:r>
            <w:r w:rsidRPr="00754D1C">
              <w:rPr>
                <w:rFonts w:ascii="Verdana" w:hAnsi="Verdana"/>
              </w:rPr>
              <w:t xml:space="preserve"> tjen</w:t>
            </w:r>
            <w:r w:rsidR="007B3430">
              <w:rPr>
                <w:rFonts w:ascii="Verdana" w:hAnsi="Verdana"/>
              </w:rPr>
              <w:t>estefri pr år uten trekk i lønn.</w:t>
            </w:r>
          </w:p>
          <w:p w:rsidR="00371579" w:rsidRPr="00754D1C" w:rsidRDefault="00371579">
            <w:pPr>
              <w:rPr>
                <w:rFonts w:ascii="Verdana" w:hAnsi="Verdana"/>
                <w:b/>
              </w:rPr>
            </w:pPr>
          </w:p>
          <w:p w:rsidR="00371579" w:rsidRPr="00754D1C" w:rsidRDefault="00AC5A0E">
            <w:pPr>
              <w:rPr>
                <w:rFonts w:ascii="Verdana" w:hAnsi="Verdana"/>
                <w:b/>
              </w:rPr>
            </w:pPr>
            <w:r>
              <w:rPr>
                <w:rFonts w:ascii="Verdana" w:hAnsi="Verdana"/>
              </w:rPr>
              <w:t>F</w:t>
            </w:r>
            <w:r w:rsidRPr="00754D1C">
              <w:rPr>
                <w:rFonts w:ascii="Verdana" w:hAnsi="Verdana"/>
              </w:rPr>
              <w:t xml:space="preserve">or </w:t>
            </w:r>
            <w:r>
              <w:rPr>
                <w:rFonts w:ascii="Verdana" w:hAnsi="Verdana"/>
              </w:rPr>
              <w:t xml:space="preserve">punktene </w:t>
            </w:r>
            <w:r w:rsidRPr="00754D1C">
              <w:rPr>
                <w:rFonts w:ascii="Verdana" w:hAnsi="Verdana"/>
              </w:rPr>
              <w:t>a) og b)</w:t>
            </w:r>
            <w:r w:rsidR="007B3430">
              <w:rPr>
                <w:rFonts w:ascii="Verdana" w:hAnsi="Verdana"/>
              </w:rPr>
              <w:t xml:space="preserve"> (se pkt. 4)</w:t>
            </w:r>
            <w:r w:rsidRPr="00754D1C">
              <w:rPr>
                <w:rFonts w:ascii="Verdana" w:hAnsi="Verdana"/>
              </w:rPr>
              <w:t xml:space="preserve"> skal det gis tjenestefri uten trekk i lønn</w:t>
            </w:r>
            <w:r w:rsidR="001C371E">
              <w:rPr>
                <w:rFonts w:ascii="Verdana" w:hAnsi="Verdana"/>
              </w:rPr>
              <w:t xml:space="preserve"> og slike møter</w:t>
            </w:r>
            <w:r w:rsidR="00371579" w:rsidRPr="00754D1C">
              <w:rPr>
                <w:rFonts w:ascii="Verdana" w:hAnsi="Verdana"/>
              </w:rPr>
              <w:t xml:space="preserve"> kommer i tillegg til de 12 dagene </w:t>
            </w:r>
            <w:r w:rsidR="001C371E">
              <w:rPr>
                <w:rFonts w:ascii="Verdana" w:hAnsi="Verdana"/>
              </w:rPr>
              <w:t>nevnt ovenfor</w:t>
            </w:r>
            <w:r w:rsidR="00371579" w:rsidRPr="00754D1C">
              <w:rPr>
                <w:rFonts w:ascii="Verdana" w:hAnsi="Verdana"/>
              </w:rPr>
              <w:t>.</w:t>
            </w:r>
          </w:p>
          <w:p w:rsidR="00371579" w:rsidRPr="00754D1C" w:rsidRDefault="00371579">
            <w:pPr>
              <w:rPr>
                <w:rFonts w:ascii="Verdana" w:hAnsi="Verdana"/>
                <w:b/>
              </w:rPr>
            </w:pPr>
          </w:p>
        </w:tc>
      </w:tr>
      <w:tr w:rsidR="00D51A15" w:rsidRPr="00754D1C" w:rsidTr="009A30CF">
        <w:tc>
          <w:tcPr>
            <w:tcW w:w="3515" w:type="dxa"/>
          </w:tcPr>
          <w:p w:rsidR="00B6494D" w:rsidRPr="001C371E" w:rsidRDefault="00AC5A0E" w:rsidP="00AC5A0E">
            <w:pPr>
              <w:rPr>
                <w:rFonts w:ascii="Verdana" w:hAnsi="Verdana"/>
                <w:b/>
              </w:rPr>
            </w:pPr>
            <w:r w:rsidRPr="001C371E">
              <w:rPr>
                <w:rFonts w:ascii="Verdana" w:hAnsi="Verdana"/>
                <w:b/>
              </w:rPr>
              <w:t xml:space="preserve">6. </w:t>
            </w:r>
            <w:r w:rsidR="00B6494D" w:rsidRPr="001C371E">
              <w:rPr>
                <w:rFonts w:ascii="Verdana" w:hAnsi="Verdana"/>
                <w:b/>
              </w:rPr>
              <w:t xml:space="preserve">Tilfeller som faller utenfor </w:t>
            </w:r>
            <w:r w:rsidRPr="001C371E">
              <w:rPr>
                <w:rFonts w:ascii="Verdana" w:hAnsi="Verdana"/>
                <w:b/>
              </w:rPr>
              <w:br/>
              <w:t xml:space="preserve">    </w:t>
            </w:r>
            <w:r w:rsidR="003D7EB2" w:rsidRPr="001C371E">
              <w:rPr>
                <w:rFonts w:ascii="Verdana" w:hAnsi="Verdana"/>
                <w:b/>
              </w:rPr>
              <w:t>HA § 52</w:t>
            </w:r>
          </w:p>
        </w:tc>
        <w:tc>
          <w:tcPr>
            <w:tcW w:w="432" w:type="dxa"/>
          </w:tcPr>
          <w:p w:rsidR="00B6494D" w:rsidRPr="00754D1C" w:rsidRDefault="00B6494D" w:rsidP="002F5401">
            <w:pPr>
              <w:rPr>
                <w:rFonts w:ascii="Verdana" w:hAnsi="Verdana"/>
                <w:b/>
              </w:rPr>
            </w:pPr>
          </w:p>
        </w:tc>
        <w:tc>
          <w:tcPr>
            <w:tcW w:w="5272" w:type="dxa"/>
          </w:tcPr>
          <w:p w:rsidR="00B6494D" w:rsidRPr="00754D1C" w:rsidRDefault="00B6494D" w:rsidP="002F5401">
            <w:pPr>
              <w:rPr>
                <w:rFonts w:ascii="Verdana" w:hAnsi="Verdana"/>
                <w:b/>
              </w:rPr>
            </w:pPr>
            <w:r w:rsidRPr="00754D1C">
              <w:rPr>
                <w:rFonts w:ascii="Verdana" w:hAnsi="Verdana"/>
              </w:rPr>
              <w:t xml:space="preserve">Hovedavtalen gir ikke rett til tjenestefri </w:t>
            </w:r>
            <w:r w:rsidR="001C371E">
              <w:rPr>
                <w:rFonts w:ascii="Verdana" w:hAnsi="Verdana"/>
              </w:rPr>
              <w:t>f.eks</w:t>
            </w:r>
            <w:r w:rsidR="004E2456">
              <w:rPr>
                <w:rFonts w:ascii="Verdana" w:hAnsi="Verdana"/>
              </w:rPr>
              <w:t>.</w:t>
            </w:r>
            <w:r w:rsidR="001C371E">
              <w:rPr>
                <w:rFonts w:ascii="Verdana" w:hAnsi="Verdana"/>
              </w:rPr>
              <w:t xml:space="preserve"> </w:t>
            </w:r>
            <w:r w:rsidRPr="00754D1C">
              <w:rPr>
                <w:rFonts w:ascii="Verdana" w:hAnsi="Verdana"/>
              </w:rPr>
              <w:t>i følgende tilfeller:</w:t>
            </w:r>
            <w:r w:rsidRPr="00754D1C">
              <w:rPr>
                <w:rFonts w:ascii="Verdana" w:hAnsi="Verdana"/>
              </w:rPr>
              <w:br/>
            </w:r>
          </w:p>
          <w:p w:rsidR="00B6494D" w:rsidRPr="00754D1C" w:rsidRDefault="00B6494D" w:rsidP="00B6494D">
            <w:pPr>
              <w:pStyle w:val="Listeavsnitt"/>
              <w:numPr>
                <w:ilvl w:val="0"/>
                <w:numId w:val="1"/>
              </w:numPr>
              <w:rPr>
                <w:rFonts w:ascii="Verdana" w:hAnsi="Verdana"/>
                <w:b/>
              </w:rPr>
            </w:pPr>
            <w:r w:rsidRPr="00754D1C">
              <w:rPr>
                <w:rFonts w:ascii="Verdana" w:hAnsi="Verdana"/>
              </w:rPr>
              <w:t>Møter/samlinger/konferanser som er arrangert av de</w:t>
            </w:r>
            <w:r w:rsidR="001C371E">
              <w:rPr>
                <w:rFonts w:ascii="Verdana" w:hAnsi="Verdana"/>
              </w:rPr>
              <w:t>t</w:t>
            </w:r>
            <w:r w:rsidRPr="00754D1C">
              <w:rPr>
                <w:rFonts w:ascii="Verdana" w:hAnsi="Verdana"/>
              </w:rPr>
              <w:t xml:space="preserve"> enkelte </w:t>
            </w:r>
            <w:r w:rsidR="001C371E">
              <w:rPr>
                <w:rFonts w:ascii="Verdana" w:hAnsi="Verdana"/>
              </w:rPr>
              <w:t>forbund</w:t>
            </w:r>
            <w:r w:rsidRPr="00754D1C">
              <w:rPr>
                <w:rFonts w:ascii="Verdana" w:hAnsi="Verdana"/>
              </w:rPr>
              <w:t xml:space="preserve"> ved sykehuset eller </w:t>
            </w:r>
            <w:r w:rsidR="001C371E">
              <w:rPr>
                <w:rFonts w:ascii="Verdana" w:hAnsi="Verdana"/>
              </w:rPr>
              <w:t>forbundenes</w:t>
            </w:r>
            <w:r w:rsidRPr="00754D1C">
              <w:rPr>
                <w:rFonts w:ascii="Verdana" w:hAnsi="Verdana"/>
              </w:rPr>
              <w:t xml:space="preserve"> fylkesledd</w:t>
            </w:r>
          </w:p>
          <w:p w:rsidR="00B6494D" w:rsidRPr="00754D1C" w:rsidRDefault="00B6494D" w:rsidP="00B6494D">
            <w:pPr>
              <w:pStyle w:val="Listeavsnitt"/>
              <w:numPr>
                <w:ilvl w:val="0"/>
                <w:numId w:val="1"/>
              </w:numPr>
              <w:rPr>
                <w:rFonts w:ascii="Verdana" w:hAnsi="Verdana"/>
                <w:b/>
              </w:rPr>
            </w:pPr>
            <w:r w:rsidRPr="00754D1C">
              <w:rPr>
                <w:rFonts w:ascii="Verdana" w:hAnsi="Verdana"/>
              </w:rPr>
              <w:t>Møter/kurs/konferanser som ikke er en del av en opplæring av tillitsvalgte</w:t>
            </w:r>
          </w:p>
          <w:p w:rsidR="00B6494D" w:rsidRPr="00754D1C" w:rsidRDefault="007B3430" w:rsidP="00B6494D">
            <w:pPr>
              <w:pStyle w:val="Listeavsnitt"/>
              <w:numPr>
                <w:ilvl w:val="0"/>
                <w:numId w:val="1"/>
              </w:numPr>
              <w:rPr>
                <w:rFonts w:ascii="Verdana" w:hAnsi="Verdana"/>
                <w:b/>
              </w:rPr>
            </w:pPr>
            <w:r>
              <w:rPr>
                <w:rFonts w:ascii="Verdana" w:hAnsi="Verdana"/>
              </w:rPr>
              <w:t>Rene t</w:t>
            </w:r>
            <w:r w:rsidR="00B6494D" w:rsidRPr="00754D1C">
              <w:rPr>
                <w:rFonts w:ascii="Verdana" w:hAnsi="Verdana"/>
              </w:rPr>
              <w:t xml:space="preserve">ariffkonferanser </w:t>
            </w:r>
          </w:p>
          <w:p w:rsidR="003D7EB2" w:rsidRPr="00754D1C" w:rsidRDefault="003D7EB2" w:rsidP="003D7EB2">
            <w:pPr>
              <w:pStyle w:val="Listeavsnitt"/>
              <w:rPr>
                <w:rFonts w:ascii="Verdana" w:hAnsi="Verdana"/>
                <w:b/>
              </w:rPr>
            </w:pPr>
          </w:p>
        </w:tc>
      </w:tr>
      <w:tr w:rsidR="00D51A15" w:rsidRPr="00754D1C" w:rsidTr="009A30CF">
        <w:tc>
          <w:tcPr>
            <w:tcW w:w="3515" w:type="dxa"/>
          </w:tcPr>
          <w:p w:rsidR="009F1454" w:rsidRPr="001C371E" w:rsidRDefault="00AC5A0E" w:rsidP="00AC5A0E">
            <w:pPr>
              <w:rPr>
                <w:rFonts w:ascii="Verdana" w:hAnsi="Verdana"/>
                <w:b/>
              </w:rPr>
            </w:pPr>
            <w:r w:rsidRPr="001C371E">
              <w:rPr>
                <w:rFonts w:ascii="Verdana" w:hAnsi="Verdana"/>
                <w:b/>
              </w:rPr>
              <w:t xml:space="preserve">7. </w:t>
            </w:r>
            <w:r w:rsidR="009F1454" w:rsidRPr="001C371E">
              <w:rPr>
                <w:rFonts w:ascii="Verdana" w:hAnsi="Verdana"/>
                <w:b/>
              </w:rPr>
              <w:t>Fri</w:t>
            </w:r>
            <w:r w:rsidRPr="001C371E">
              <w:rPr>
                <w:rFonts w:ascii="Verdana" w:hAnsi="Verdana"/>
                <w:b/>
              </w:rPr>
              <w:t xml:space="preserve"> u</w:t>
            </w:r>
            <w:r w:rsidR="009F1454" w:rsidRPr="001C371E">
              <w:rPr>
                <w:rFonts w:ascii="Verdana" w:hAnsi="Verdana"/>
                <w:b/>
              </w:rPr>
              <w:t>ten lønn?</w:t>
            </w:r>
          </w:p>
        </w:tc>
        <w:tc>
          <w:tcPr>
            <w:tcW w:w="432" w:type="dxa"/>
          </w:tcPr>
          <w:p w:rsidR="009F1454" w:rsidRPr="00754D1C" w:rsidRDefault="009F1454">
            <w:pPr>
              <w:rPr>
                <w:rFonts w:ascii="Verdana" w:hAnsi="Verdana"/>
                <w:b/>
              </w:rPr>
            </w:pPr>
          </w:p>
        </w:tc>
        <w:tc>
          <w:tcPr>
            <w:tcW w:w="5272" w:type="dxa"/>
          </w:tcPr>
          <w:p w:rsidR="009F1454" w:rsidRPr="00754D1C" w:rsidRDefault="00371579">
            <w:pPr>
              <w:rPr>
                <w:rFonts w:ascii="Verdana" w:hAnsi="Verdana"/>
                <w:b/>
              </w:rPr>
            </w:pPr>
            <w:r w:rsidRPr="00754D1C">
              <w:rPr>
                <w:rFonts w:ascii="Verdana" w:hAnsi="Verdana"/>
              </w:rPr>
              <w:t>Se punkt</w:t>
            </w:r>
            <w:r w:rsidR="001C371E">
              <w:rPr>
                <w:rFonts w:ascii="Verdana" w:hAnsi="Verdana"/>
              </w:rPr>
              <w:t xml:space="preserve"> 5.</w:t>
            </w:r>
            <w:r w:rsidR="001E734C">
              <w:rPr>
                <w:rFonts w:ascii="Verdana" w:hAnsi="Verdana"/>
              </w:rPr>
              <w:t xml:space="preserve"> når det gjelder fri med lønn</w:t>
            </w:r>
            <w:r w:rsidRPr="00754D1C">
              <w:rPr>
                <w:rFonts w:ascii="Verdana" w:hAnsi="Verdana"/>
              </w:rPr>
              <w:t>.</w:t>
            </w:r>
          </w:p>
          <w:p w:rsidR="00B6494D" w:rsidRPr="00754D1C" w:rsidRDefault="00B6494D">
            <w:pPr>
              <w:rPr>
                <w:rFonts w:ascii="Verdana" w:hAnsi="Verdana"/>
                <w:b/>
              </w:rPr>
            </w:pPr>
          </w:p>
          <w:p w:rsidR="001C371E" w:rsidRDefault="00371579">
            <w:pPr>
              <w:rPr>
                <w:rFonts w:ascii="Verdana" w:hAnsi="Verdana"/>
              </w:rPr>
            </w:pPr>
            <w:r w:rsidRPr="00754D1C">
              <w:rPr>
                <w:rFonts w:ascii="Verdana" w:hAnsi="Verdana"/>
              </w:rPr>
              <w:t xml:space="preserve">Sykehusets policy, er at </w:t>
            </w:r>
            <w:r w:rsidR="001C371E">
              <w:rPr>
                <w:rFonts w:ascii="Verdana" w:hAnsi="Verdana"/>
              </w:rPr>
              <w:t>det</w:t>
            </w:r>
            <w:r w:rsidR="00D05E4E">
              <w:rPr>
                <w:rFonts w:ascii="Verdana" w:hAnsi="Verdana"/>
              </w:rPr>
              <w:t xml:space="preserve"> som hovedregel</w:t>
            </w:r>
            <w:r w:rsidR="001C371E">
              <w:rPr>
                <w:rFonts w:ascii="Verdana" w:hAnsi="Verdana"/>
              </w:rPr>
              <w:t xml:space="preserve"> ikke gis fri </w:t>
            </w:r>
            <w:r w:rsidR="00D05E4E">
              <w:rPr>
                <w:rFonts w:ascii="Verdana" w:hAnsi="Verdana"/>
              </w:rPr>
              <w:t xml:space="preserve">med lønn </w:t>
            </w:r>
            <w:r w:rsidR="001C371E">
              <w:rPr>
                <w:rFonts w:ascii="Verdana" w:hAnsi="Verdana"/>
              </w:rPr>
              <w:t xml:space="preserve">ut over </w:t>
            </w:r>
            <w:r w:rsidRPr="00754D1C">
              <w:rPr>
                <w:rFonts w:ascii="Verdana" w:hAnsi="Verdana"/>
              </w:rPr>
              <w:t>Hovedavtalen</w:t>
            </w:r>
            <w:r w:rsidR="001C371E">
              <w:rPr>
                <w:rFonts w:ascii="Verdana" w:hAnsi="Verdana"/>
              </w:rPr>
              <w:t>s bestemmelser</w:t>
            </w:r>
            <w:r w:rsidRPr="00754D1C">
              <w:rPr>
                <w:rFonts w:ascii="Verdana" w:hAnsi="Verdana"/>
              </w:rPr>
              <w:t xml:space="preserve">. </w:t>
            </w:r>
          </w:p>
          <w:p w:rsidR="001C371E" w:rsidRDefault="001C371E">
            <w:pPr>
              <w:rPr>
                <w:rFonts w:ascii="Verdana" w:hAnsi="Verdana"/>
              </w:rPr>
            </w:pPr>
          </w:p>
          <w:p w:rsidR="00371579" w:rsidRPr="00965F98" w:rsidRDefault="00371579">
            <w:pPr>
              <w:rPr>
                <w:rFonts w:ascii="Verdana" w:hAnsi="Verdana"/>
              </w:rPr>
            </w:pPr>
            <w:r w:rsidRPr="00965F98">
              <w:rPr>
                <w:rFonts w:ascii="Verdana" w:hAnsi="Verdana"/>
              </w:rPr>
              <w:t>Innenfor arbeidsgivers styringsrett</w:t>
            </w:r>
            <w:r w:rsidR="00965F98" w:rsidRPr="00965F98">
              <w:rPr>
                <w:rFonts w:ascii="Verdana" w:hAnsi="Verdana"/>
              </w:rPr>
              <w:t>,</w:t>
            </w:r>
            <w:r w:rsidR="00D05E4E" w:rsidRPr="00965F98">
              <w:rPr>
                <w:rFonts w:ascii="Verdana" w:hAnsi="Verdana"/>
              </w:rPr>
              <w:t xml:space="preserve"> er det mulig</w:t>
            </w:r>
            <w:r w:rsidR="00965F98" w:rsidRPr="00965F98">
              <w:rPr>
                <w:rFonts w:ascii="Verdana" w:hAnsi="Verdana"/>
              </w:rPr>
              <w:t xml:space="preserve"> </w:t>
            </w:r>
            <w:r w:rsidR="00D05E4E" w:rsidRPr="00965F98">
              <w:rPr>
                <w:rFonts w:ascii="Verdana" w:hAnsi="Verdana"/>
              </w:rPr>
              <w:t>å gi fri ut over rammene i HA</w:t>
            </w:r>
            <w:r w:rsidRPr="00965F98">
              <w:rPr>
                <w:rFonts w:ascii="Verdana" w:hAnsi="Verdana"/>
              </w:rPr>
              <w:t xml:space="preserve">. Fri til deltakelse </w:t>
            </w:r>
            <w:r w:rsidR="00364411" w:rsidRPr="00965F98">
              <w:rPr>
                <w:rFonts w:ascii="Verdana" w:hAnsi="Verdana"/>
              </w:rPr>
              <w:t xml:space="preserve">på kurs/møter </w:t>
            </w:r>
            <w:r w:rsidRPr="00965F98">
              <w:rPr>
                <w:rFonts w:ascii="Verdana" w:hAnsi="Verdana"/>
              </w:rPr>
              <w:t xml:space="preserve">som faller </w:t>
            </w:r>
            <w:r w:rsidR="003D7EB2" w:rsidRPr="00965F98">
              <w:rPr>
                <w:rFonts w:ascii="Verdana" w:hAnsi="Verdana"/>
              </w:rPr>
              <w:t>utenfor</w:t>
            </w:r>
            <w:r w:rsidRPr="00965F98">
              <w:rPr>
                <w:rFonts w:ascii="Verdana" w:hAnsi="Verdana"/>
              </w:rPr>
              <w:t xml:space="preserve"> HA § 52 kan gis </w:t>
            </w:r>
            <w:r w:rsidR="003A0493" w:rsidRPr="00965F98">
              <w:rPr>
                <w:rFonts w:ascii="Verdana" w:hAnsi="Verdana"/>
              </w:rPr>
              <w:t xml:space="preserve">som </w:t>
            </w:r>
            <w:r w:rsidR="00D05E4E" w:rsidRPr="00965F98">
              <w:rPr>
                <w:rFonts w:ascii="Verdana" w:hAnsi="Verdana"/>
              </w:rPr>
              <w:t xml:space="preserve">fri </w:t>
            </w:r>
            <w:r w:rsidRPr="00965F98">
              <w:rPr>
                <w:rFonts w:ascii="Verdana" w:hAnsi="Verdana"/>
              </w:rPr>
              <w:t>med trekk i lønn eller som avspasering av timer i den enkeltes timebank</w:t>
            </w:r>
            <w:r w:rsidR="00C80501" w:rsidRPr="00965F98">
              <w:rPr>
                <w:rFonts w:ascii="Verdana" w:hAnsi="Verdana"/>
              </w:rPr>
              <w:t>.</w:t>
            </w:r>
          </w:p>
          <w:p w:rsidR="00E600DB" w:rsidRPr="00965F98" w:rsidRDefault="00E600DB">
            <w:pPr>
              <w:rPr>
                <w:rFonts w:ascii="Verdana" w:hAnsi="Verdana"/>
              </w:rPr>
            </w:pPr>
          </w:p>
          <w:p w:rsidR="003D7EB2" w:rsidRPr="00965F98" w:rsidRDefault="003D7EB2">
            <w:pPr>
              <w:rPr>
                <w:rFonts w:ascii="Verdana" w:hAnsi="Verdana"/>
                <w:b/>
              </w:rPr>
            </w:pPr>
            <w:r w:rsidRPr="00965F98">
              <w:rPr>
                <w:rFonts w:ascii="Verdana" w:hAnsi="Verdana"/>
              </w:rPr>
              <w:t>Tillitsvalgtarbeid gir ikke rett til overtidsbetaling eller krav om erstatningsfridager.</w:t>
            </w:r>
          </w:p>
          <w:p w:rsidR="00371579" w:rsidRPr="00754D1C" w:rsidRDefault="00371579">
            <w:pPr>
              <w:rPr>
                <w:rFonts w:ascii="Verdana" w:hAnsi="Verdana"/>
                <w:b/>
              </w:rPr>
            </w:pPr>
          </w:p>
        </w:tc>
      </w:tr>
      <w:tr w:rsidR="00D51A15" w:rsidRPr="00754D1C" w:rsidTr="009A30CF">
        <w:tc>
          <w:tcPr>
            <w:tcW w:w="3515" w:type="dxa"/>
          </w:tcPr>
          <w:p w:rsidR="00A23ECC" w:rsidRPr="001C371E" w:rsidRDefault="00E600DB">
            <w:pPr>
              <w:rPr>
                <w:rFonts w:ascii="Verdana" w:hAnsi="Verdana"/>
                <w:b/>
              </w:rPr>
            </w:pPr>
            <w:r>
              <w:br w:type="page"/>
            </w:r>
            <w:r w:rsidR="001C371E">
              <w:rPr>
                <w:rFonts w:ascii="Verdana" w:hAnsi="Verdana"/>
                <w:b/>
              </w:rPr>
              <w:t>8. Vurdering av søknader</w:t>
            </w:r>
          </w:p>
        </w:tc>
        <w:tc>
          <w:tcPr>
            <w:tcW w:w="432" w:type="dxa"/>
          </w:tcPr>
          <w:p w:rsidR="00A23ECC" w:rsidRPr="00754D1C" w:rsidRDefault="00A23ECC">
            <w:pPr>
              <w:rPr>
                <w:rFonts w:ascii="Verdana" w:hAnsi="Verdana"/>
                <w:b/>
              </w:rPr>
            </w:pPr>
          </w:p>
        </w:tc>
        <w:tc>
          <w:tcPr>
            <w:tcW w:w="5272" w:type="dxa"/>
          </w:tcPr>
          <w:p w:rsidR="00A23ECC" w:rsidRPr="00754D1C" w:rsidRDefault="003A0493">
            <w:pPr>
              <w:rPr>
                <w:rFonts w:ascii="Verdana" w:hAnsi="Verdana"/>
                <w:b/>
              </w:rPr>
            </w:pPr>
            <w:r w:rsidRPr="00754D1C">
              <w:rPr>
                <w:rFonts w:ascii="Verdana" w:hAnsi="Verdana"/>
              </w:rPr>
              <w:t xml:space="preserve">HA § 52 sier at søknad om tjenestefri skal sendes til leder </w:t>
            </w:r>
            <w:r w:rsidRPr="005D03D2">
              <w:rPr>
                <w:rFonts w:ascii="Verdana" w:hAnsi="Verdana"/>
                <w:b/>
              </w:rPr>
              <w:t>så tidlig som mulig</w:t>
            </w:r>
            <w:r w:rsidRPr="00754D1C">
              <w:rPr>
                <w:rFonts w:ascii="Verdana" w:hAnsi="Verdana"/>
              </w:rPr>
              <w:t xml:space="preserve">. </w:t>
            </w:r>
          </w:p>
          <w:p w:rsidR="003A0493" w:rsidRPr="00754D1C" w:rsidRDefault="003A0493">
            <w:pPr>
              <w:rPr>
                <w:rFonts w:ascii="Verdana" w:hAnsi="Verdana"/>
                <w:b/>
              </w:rPr>
            </w:pPr>
          </w:p>
          <w:p w:rsidR="003A0493" w:rsidRDefault="003A0493" w:rsidP="003A0493">
            <w:pPr>
              <w:rPr>
                <w:rFonts w:ascii="Verdana" w:hAnsi="Verdana"/>
              </w:rPr>
            </w:pPr>
            <w:r w:rsidRPr="00754D1C">
              <w:rPr>
                <w:rFonts w:ascii="Verdana" w:hAnsi="Verdana"/>
              </w:rPr>
              <w:t xml:space="preserve">Hvor lang tid i forveien dette er, sier HA ingenting om, men poenget må være at arbeidsgiver har tid til å </w:t>
            </w:r>
            <w:r w:rsidR="00024404">
              <w:rPr>
                <w:rFonts w:ascii="Verdana" w:hAnsi="Verdana"/>
              </w:rPr>
              <w:t xml:space="preserve">vurdere søknaden og evt. </w:t>
            </w:r>
            <w:r w:rsidRPr="00754D1C">
              <w:rPr>
                <w:rFonts w:ascii="Verdana" w:hAnsi="Verdana"/>
              </w:rPr>
              <w:t>finne en vikar.</w:t>
            </w:r>
          </w:p>
          <w:p w:rsidR="001C371E" w:rsidRDefault="001C371E" w:rsidP="003A0493">
            <w:pPr>
              <w:rPr>
                <w:rFonts w:ascii="Verdana" w:hAnsi="Verdana"/>
              </w:rPr>
            </w:pPr>
          </w:p>
          <w:p w:rsidR="001C371E" w:rsidRPr="00754D1C" w:rsidRDefault="001C371E" w:rsidP="001C371E">
            <w:pPr>
              <w:rPr>
                <w:rFonts w:ascii="Verdana" w:hAnsi="Verdana"/>
                <w:b/>
              </w:rPr>
            </w:pPr>
            <w:r w:rsidRPr="00754D1C">
              <w:rPr>
                <w:rFonts w:ascii="Verdana" w:hAnsi="Verdana"/>
              </w:rPr>
              <w:t>For å kunne vurdere om en søknad om tjenestefri faller innenfor Hovedavtalens bestemmelser, må leder be om følgende dokumentasjon:</w:t>
            </w:r>
          </w:p>
          <w:p w:rsidR="001C371E" w:rsidRPr="00754D1C" w:rsidRDefault="001C371E" w:rsidP="001C371E">
            <w:pPr>
              <w:pStyle w:val="Listeavsnitt"/>
              <w:numPr>
                <w:ilvl w:val="0"/>
                <w:numId w:val="2"/>
              </w:numPr>
              <w:rPr>
                <w:rFonts w:ascii="Verdana" w:hAnsi="Verdana"/>
                <w:b/>
              </w:rPr>
            </w:pPr>
            <w:r w:rsidRPr="00754D1C">
              <w:rPr>
                <w:rFonts w:ascii="Verdana" w:hAnsi="Verdana"/>
              </w:rPr>
              <w:t>Kursinvitasjon/innkalling</w:t>
            </w:r>
          </w:p>
          <w:p w:rsidR="001C371E" w:rsidRPr="00754D1C" w:rsidRDefault="001C371E" w:rsidP="001C371E">
            <w:pPr>
              <w:pStyle w:val="Listeavsnitt"/>
              <w:numPr>
                <w:ilvl w:val="0"/>
                <w:numId w:val="2"/>
              </w:numPr>
              <w:rPr>
                <w:rFonts w:ascii="Verdana" w:hAnsi="Verdana"/>
                <w:b/>
              </w:rPr>
            </w:pPr>
            <w:r w:rsidRPr="00754D1C">
              <w:rPr>
                <w:rFonts w:ascii="Verdana" w:hAnsi="Verdana"/>
              </w:rPr>
              <w:t>Hvem arrangerer kurset/møtet</w:t>
            </w:r>
            <w:r>
              <w:rPr>
                <w:rFonts w:ascii="Verdana" w:hAnsi="Verdana"/>
              </w:rPr>
              <w:t>/konferansen</w:t>
            </w:r>
            <w:r w:rsidRPr="00754D1C">
              <w:rPr>
                <w:rFonts w:ascii="Verdana" w:hAnsi="Verdana"/>
              </w:rPr>
              <w:t>?</w:t>
            </w:r>
          </w:p>
          <w:p w:rsidR="001C371E" w:rsidRPr="00754D1C" w:rsidRDefault="001C371E" w:rsidP="001C371E">
            <w:pPr>
              <w:pStyle w:val="Listeavsnitt"/>
              <w:numPr>
                <w:ilvl w:val="0"/>
                <w:numId w:val="2"/>
              </w:numPr>
              <w:rPr>
                <w:rFonts w:ascii="Verdana" w:hAnsi="Verdana"/>
                <w:b/>
              </w:rPr>
            </w:pPr>
            <w:r w:rsidRPr="00754D1C">
              <w:rPr>
                <w:rFonts w:ascii="Verdana" w:hAnsi="Verdana"/>
              </w:rPr>
              <w:t>Hvem er målgruppen for kurs</w:t>
            </w:r>
            <w:r>
              <w:rPr>
                <w:rFonts w:ascii="Verdana" w:hAnsi="Verdana"/>
              </w:rPr>
              <w:t>et</w:t>
            </w:r>
            <w:r w:rsidRPr="00754D1C">
              <w:rPr>
                <w:rFonts w:ascii="Verdana" w:hAnsi="Verdana"/>
              </w:rPr>
              <w:t>?</w:t>
            </w:r>
          </w:p>
          <w:p w:rsidR="003A0493" w:rsidRPr="00754D1C" w:rsidRDefault="001C371E" w:rsidP="00735617">
            <w:pPr>
              <w:pStyle w:val="Listeavsnitt"/>
              <w:numPr>
                <w:ilvl w:val="0"/>
                <w:numId w:val="2"/>
              </w:numPr>
              <w:rPr>
                <w:rFonts w:ascii="Verdana" w:hAnsi="Verdana"/>
                <w:b/>
              </w:rPr>
            </w:pPr>
            <w:r w:rsidRPr="00754D1C">
              <w:rPr>
                <w:rFonts w:ascii="Verdana" w:hAnsi="Verdana"/>
              </w:rPr>
              <w:t>Program/agenda</w:t>
            </w:r>
            <w:bookmarkStart w:id="0" w:name="_GoBack"/>
            <w:bookmarkEnd w:id="0"/>
          </w:p>
        </w:tc>
      </w:tr>
    </w:tbl>
    <w:p w:rsidR="00B7117E" w:rsidRDefault="00B7117E">
      <w:pPr>
        <w:rPr>
          <w:rFonts w:ascii="Verdana" w:hAnsi="Verdana"/>
          <w:b/>
        </w:rPr>
      </w:pPr>
    </w:p>
    <w:sectPr w:rsidR="00B7117E" w:rsidSect="00216DA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86C" w:rsidRDefault="0086486C" w:rsidP="00774B06">
      <w:pPr>
        <w:spacing w:line="240" w:lineRule="auto"/>
      </w:pPr>
      <w:r>
        <w:separator/>
      </w:r>
    </w:p>
  </w:endnote>
  <w:endnote w:type="continuationSeparator" w:id="0">
    <w:p w:rsidR="0086486C" w:rsidRDefault="0086486C" w:rsidP="00774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06" w:rsidRDefault="00774B06">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06" w:rsidRDefault="00774B06">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06" w:rsidRDefault="00774B0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86C" w:rsidRDefault="0086486C" w:rsidP="00774B06">
      <w:pPr>
        <w:spacing w:line="240" w:lineRule="auto"/>
      </w:pPr>
      <w:r>
        <w:separator/>
      </w:r>
    </w:p>
  </w:footnote>
  <w:footnote w:type="continuationSeparator" w:id="0">
    <w:p w:rsidR="0086486C" w:rsidRDefault="0086486C" w:rsidP="00774B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06" w:rsidRDefault="00774B06">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06" w:rsidRDefault="00774B06">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06" w:rsidRDefault="00774B0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8176E"/>
    <w:multiLevelType w:val="hybridMultilevel"/>
    <w:tmpl w:val="F9F4AA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49E5E91"/>
    <w:multiLevelType w:val="hybridMultilevel"/>
    <w:tmpl w:val="3B7432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E816133"/>
    <w:multiLevelType w:val="hybridMultilevel"/>
    <w:tmpl w:val="50CE63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96"/>
    <w:rsid w:val="00021DE1"/>
    <w:rsid w:val="00024404"/>
    <w:rsid w:val="00086265"/>
    <w:rsid w:val="000E685E"/>
    <w:rsid w:val="0013116E"/>
    <w:rsid w:val="00137204"/>
    <w:rsid w:val="001703F7"/>
    <w:rsid w:val="001C371E"/>
    <w:rsid w:val="001E734C"/>
    <w:rsid w:val="00216DA3"/>
    <w:rsid w:val="00217408"/>
    <w:rsid w:val="002C7D06"/>
    <w:rsid w:val="00364411"/>
    <w:rsid w:val="00371579"/>
    <w:rsid w:val="003A0493"/>
    <w:rsid w:val="003D7EB2"/>
    <w:rsid w:val="00406442"/>
    <w:rsid w:val="004118A7"/>
    <w:rsid w:val="00494DE1"/>
    <w:rsid w:val="004E2456"/>
    <w:rsid w:val="004F4E4F"/>
    <w:rsid w:val="00525270"/>
    <w:rsid w:val="00526CC5"/>
    <w:rsid w:val="00536BE8"/>
    <w:rsid w:val="005438BC"/>
    <w:rsid w:val="005D03D2"/>
    <w:rsid w:val="00641DC0"/>
    <w:rsid w:val="006772D1"/>
    <w:rsid w:val="006951DF"/>
    <w:rsid w:val="006E55F2"/>
    <w:rsid w:val="006F436C"/>
    <w:rsid w:val="00735617"/>
    <w:rsid w:val="00754D1C"/>
    <w:rsid w:val="00774B06"/>
    <w:rsid w:val="00791B80"/>
    <w:rsid w:val="00797066"/>
    <w:rsid w:val="007B1974"/>
    <w:rsid w:val="007B3430"/>
    <w:rsid w:val="00805A98"/>
    <w:rsid w:val="0085358F"/>
    <w:rsid w:val="0086486C"/>
    <w:rsid w:val="00894FB1"/>
    <w:rsid w:val="008C1330"/>
    <w:rsid w:val="00907096"/>
    <w:rsid w:val="00954DD3"/>
    <w:rsid w:val="00965F98"/>
    <w:rsid w:val="009A30CF"/>
    <w:rsid w:val="009A3DEA"/>
    <w:rsid w:val="009A6FFD"/>
    <w:rsid w:val="009D5586"/>
    <w:rsid w:val="009F1454"/>
    <w:rsid w:val="00A15B39"/>
    <w:rsid w:val="00A23ECC"/>
    <w:rsid w:val="00AC5A0E"/>
    <w:rsid w:val="00B116A5"/>
    <w:rsid w:val="00B35B42"/>
    <w:rsid w:val="00B52904"/>
    <w:rsid w:val="00B6494D"/>
    <w:rsid w:val="00B7117E"/>
    <w:rsid w:val="00C36E68"/>
    <w:rsid w:val="00C624C5"/>
    <w:rsid w:val="00C710E3"/>
    <w:rsid w:val="00C80501"/>
    <w:rsid w:val="00CD25A5"/>
    <w:rsid w:val="00D05E4E"/>
    <w:rsid w:val="00D16877"/>
    <w:rsid w:val="00D51A15"/>
    <w:rsid w:val="00D62D08"/>
    <w:rsid w:val="00E600DB"/>
    <w:rsid w:val="00E6216E"/>
    <w:rsid w:val="00EF5615"/>
    <w:rsid w:val="00F733C9"/>
    <w:rsid w:val="00FB1804"/>
    <w:rsid w:val="00FC6984"/>
    <w:rsid w:val="00FD62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Cs w:val="24"/>
        <w:lang w:val="nb-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070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494D"/>
    <w:pPr>
      <w:ind w:left="720"/>
      <w:contextualSpacing/>
    </w:pPr>
  </w:style>
  <w:style w:type="paragraph" w:styleId="Bobletekst">
    <w:name w:val="Balloon Text"/>
    <w:basedOn w:val="Normal"/>
    <w:link w:val="BobletekstTegn"/>
    <w:uiPriority w:val="99"/>
    <w:semiHidden/>
    <w:unhideWhenUsed/>
    <w:rsid w:val="007B197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1974"/>
    <w:rPr>
      <w:rFonts w:ascii="Tahoma" w:hAnsi="Tahoma" w:cs="Tahoma"/>
      <w:sz w:val="16"/>
      <w:szCs w:val="16"/>
      <w:lang w:eastAsia="nb-NO"/>
    </w:rPr>
  </w:style>
  <w:style w:type="paragraph" w:styleId="Topptekst">
    <w:name w:val="header"/>
    <w:basedOn w:val="Normal"/>
    <w:link w:val="TopptekstTegn"/>
    <w:uiPriority w:val="99"/>
    <w:unhideWhenUsed/>
    <w:rsid w:val="00774B0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774B06"/>
    <w:rPr>
      <w:rFonts w:ascii="Calibri" w:hAnsi="Calibri"/>
      <w:szCs w:val="20"/>
      <w:lang w:eastAsia="nb-NO"/>
    </w:rPr>
  </w:style>
  <w:style w:type="paragraph" w:styleId="Bunntekst">
    <w:name w:val="footer"/>
    <w:basedOn w:val="Normal"/>
    <w:link w:val="BunntekstTegn"/>
    <w:uiPriority w:val="99"/>
    <w:unhideWhenUsed/>
    <w:rsid w:val="00774B0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774B06"/>
    <w:rPr>
      <w:rFonts w:ascii="Calibri" w:hAnsi="Calibri"/>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Cs w:val="24"/>
        <w:lang w:val="nb-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070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494D"/>
    <w:pPr>
      <w:ind w:left="720"/>
      <w:contextualSpacing/>
    </w:pPr>
  </w:style>
  <w:style w:type="paragraph" w:styleId="Bobletekst">
    <w:name w:val="Balloon Text"/>
    <w:basedOn w:val="Normal"/>
    <w:link w:val="BobletekstTegn"/>
    <w:uiPriority w:val="99"/>
    <w:semiHidden/>
    <w:unhideWhenUsed/>
    <w:rsid w:val="007B197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1974"/>
    <w:rPr>
      <w:rFonts w:ascii="Tahoma" w:hAnsi="Tahoma" w:cs="Tahoma"/>
      <w:sz w:val="16"/>
      <w:szCs w:val="16"/>
      <w:lang w:eastAsia="nb-NO"/>
    </w:rPr>
  </w:style>
  <w:style w:type="paragraph" w:styleId="Topptekst">
    <w:name w:val="header"/>
    <w:basedOn w:val="Normal"/>
    <w:link w:val="TopptekstTegn"/>
    <w:uiPriority w:val="99"/>
    <w:unhideWhenUsed/>
    <w:rsid w:val="00774B0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774B06"/>
    <w:rPr>
      <w:rFonts w:ascii="Calibri" w:hAnsi="Calibri"/>
      <w:szCs w:val="20"/>
      <w:lang w:eastAsia="nb-NO"/>
    </w:rPr>
  </w:style>
  <w:style w:type="paragraph" w:styleId="Bunntekst">
    <w:name w:val="footer"/>
    <w:basedOn w:val="Normal"/>
    <w:link w:val="BunntekstTegn"/>
    <w:uiPriority w:val="99"/>
    <w:unhideWhenUsed/>
    <w:rsid w:val="00774B0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774B06"/>
    <w:rPr>
      <w:rFonts w:ascii="Calibri" w:hAnsi="Calibri"/>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25552">
      <w:bodyDiv w:val="1"/>
      <w:marLeft w:val="0"/>
      <w:marRight w:val="0"/>
      <w:marTop w:val="0"/>
      <w:marBottom w:val="0"/>
      <w:divBdr>
        <w:top w:val="none" w:sz="0" w:space="0" w:color="auto"/>
        <w:left w:val="none" w:sz="0" w:space="0" w:color="auto"/>
        <w:bottom w:val="none" w:sz="0" w:space="0" w:color="auto"/>
        <w:right w:val="none" w:sz="0" w:space="0" w:color="auto"/>
      </w:divBdr>
    </w:div>
    <w:div w:id="958536731">
      <w:bodyDiv w:val="1"/>
      <w:marLeft w:val="0"/>
      <w:marRight w:val="0"/>
      <w:marTop w:val="0"/>
      <w:marBottom w:val="0"/>
      <w:divBdr>
        <w:top w:val="none" w:sz="0" w:space="0" w:color="auto"/>
        <w:left w:val="none" w:sz="0" w:space="0" w:color="auto"/>
        <w:bottom w:val="none" w:sz="0" w:space="0" w:color="auto"/>
        <w:right w:val="none" w:sz="0" w:space="0" w:color="auto"/>
      </w:divBdr>
    </w:div>
    <w:div w:id="1819684051">
      <w:bodyDiv w:val="1"/>
      <w:marLeft w:val="0"/>
      <w:marRight w:val="0"/>
      <w:marTop w:val="0"/>
      <w:marBottom w:val="0"/>
      <w:divBdr>
        <w:top w:val="none" w:sz="0" w:space="0" w:color="auto"/>
        <w:left w:val="none" w:sz="0" w:space="0" w:color="auto"/>
        <w:bottom w:val="none" w:sz="0" w:space="0" w:color="auto"/>
        <w:right w:val="none" w:sz="0" w:space="0" w:color="auto"/>
      </w:divBdr>
    </w:div>
    <w:div w:id="20922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3701-BD16-4E84-BCEC-7F88EAC1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B4E0AF6C</Template>
  <TotalTime>60</TotalTime>
  <Pages>4</Pages>
  <Words>865</Words>
  <Characters>4589</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Hoff-Eriksen</dc:creator>
  <cp:lastModifiedBy>Anne Lie</cp:lastModifiedBy>
  <cp:revision>8</cp:revision>
  <cp:lastPrinted>2019-03-14T07:44:00Z</cp:lastPrinted>
  <dcterms:created xsi:type="dcterms:W3CDTF">2017-10-30T16:17:00Z</dcterms:created>
  <dcterms:modified xsi:type="dcterms:W3CDTF">2019-04-08T10:53:00Z</dcterms:modified>
</cp:coreProperties>
</file>